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D02A77" w:rsidRDefault="00D93C91" w:rsidP="00D93C91">
      <w:pPr>
        <w:tabs>
          <w:tab w:val="left" w:pos="1830"/>
        </w:tabs>
        <w:autoSpaceDE w:val="0"/>
        <w:autoSpaceDN w:val="0"/>
        <w:adjustRightInd w:val="0"/>
        <w:rPr>
          <w:szCs w:val="24"/>
        </w:rPr>
      </w:pPr>
      <w:r w:rsidRPr="00D02A77">
        <w:rPr>
          <w:b/>
          <w:bCs/>
          <w:szCs w:val="24"/>
        </w:rPr>
        <w:t>Job Title:</w:t>
      </w:r>
      <w:r w:rsidRPr="00D02A77">
        <w:rPr>
          <w:szCs w:val="24"/>
        </w:rPr>
        <w:tab/>
      </w:r>
      <w:r w:rsidRPr="00D02A77">
        <w:rPr>
          <w:szCs w:val="24"/>
        </w:rPr>
        <w:tab/>
        <w:t xml:space="preserve">Administrative </w:t>
      </w:r>
      <w:r w:rsidR="00DF10DA" w:rsidRPr="00D02A77">
        <w:rPr>
          <w:szCs w:val="24"/>
        </w:rPr>
        <w:t>Officer</w:t>
      </w:r>
    </w:p>
    <w:p w:rsidR="00D93C91" w:rsidRPr="00D02A77" w:rsidRDefault="00D02A77" w:rsidP="00D93C91">
      <w:pPr>
        <w:tabs>
          <w:tab w:val="left" w:pos="1830"/>
        </w:tabs>
        <w:autoSpaceDE w:val="0"/>
        <w:autoSpaceDN w:val="0"/>
        <w:adjustRightInd w:val="0"/>
        <w:rPr>
          <w:szCs w:val="24"/>
        </w:rPr>
      </w:pPr>
      <w:r w:rsidRPr="00D02A77">
        <w:rPr>
          <w:b/>
          <w:bCs/>
          <w:szCs w:val="24"/>
        </w:rPr>
        <w:t>Section</w:t>
      </w:r>
      <w:r w:rsidR="00D93C91" w:rsidRPr="00D02A77">
        <w:rPr>
          <w:b/>
          <w:bCs/>
          <w:szCs w:val="24"/>
        </w:rPr>
        <w:t>:</w:t>
      </w:r>
      <w:r w:rsidR="00D93C91" w:rsidRPr="00D02A77">
        <w:rPr>
          <w:szCs w:val="24"/>
        </w:rPr>
        <w:t xml:space="preserve"> </w:t>
      </w:r>
      <w:r w:rsidR="00D93C91" w:rsidRPr="00D02A77">
        <w:rPr>
          <w:szCs w:val="24"/>
        </w:rPr>
        <w:tab/>
      </w:r>
      <w:r w:rsidR="00D93C91" w:rsidRPr="00D02A77">
        <w:rPr>
          <w:szCs w:val="24"/>
        </w:rPr>
        <w:tab/>
        <w:t>Executive</w:t>
      </w:r>
    </w:p>
    <w:p w:rsidR="00D93C91" w:rsidRPr="00D02A77" w:rsidRDefault="00D93C91" w:rsidP="00D93C91">
      <w:pPr>
        <w:tabs>
          <w:tab w:val="left" w:pos="1830"/>
        </w:tabs>
        <w:autoSpaceDE w:val="0"/>
        <w:autoSpaceDN w:val="0"/>
        <w:adjustRightInd w:val="0"/>
        <w:rPr>
          <w:szCs w:val="24"/>
        </w:rPr>
      </w:pPr>
      <w:r w:rsidRPr="00D02A77">
        <w:rPr>
          <w:b/>
          <w:bCs/>
          <w:szCs w:val="24"/>
        </w:rPr>
        <w:t>Reports To:</w:t>
      </w:r>
      <w:r w:rsidRPr="00D02A77">
        <w:rPr>
          <w:b/>
          <w:bCs/>
          <w:szCs w:val="24"/>
        </w:rPr>
        <w:tab/>
      </w:r>
      <w:r w:rsidRPr="00D02A77">
        <w:rPr>
          <w:b/>
          <w:bCs/>
          <w:szCs w:val="24"/>
        </w:rPr>
        <w:tab/>
      </w:r>
      <w:r w:rsidRPr="00D02A77">
        <w:rPr>
          <w:szCs w:val="24"/>
        </w:rPr>
        <w:t>Social Security Administrator</w:t>
      </w:r>
      <w:r w:rsidRPr="00D02A77">
        <w:rPr>
          <w:szCs w:val="24"/>
        </w:rPr>
        <w:tab/>
      </w:r>
    </w:p>
    <w:p w:rsidR="00D93C91" w:rsidRPr="00D02A77" w:rsidRDefault="00D93C91" w:rsidP="00D93C91">
      <w:pPr>
        <w:tabs>
          <w:tab w:val="left" w:pos="1830"/>
        </w:tabs>
        <w:autoSpaceDE w:val="0"/>
        <w:autoSpaceDN w:val="0"/>
        <w:adjustRightInd w:val="0"/>
        <w:rPr>
          <w:szCs w:val="24"/>
        </w:rPr>
      </w:pPr>
      <w:r w:rsidRPr="00D02A77">
        <w:rPr>
          <w:b/>
          <w:bCs/>
          <w:szCs w:val="24"/>
        </w:rPr>
        <w:t>Auth’d. Position #:</w:t>
      </w:r>
      <w:r w:rsidRPr="00D02A77">
        <w:rPr>
          <w:szCs w:val="24"/>
        </w:rPr>
        <w:t xml:space="preserve"> </w:t>
      </w:r>
      <w:r w:rsidRPr="00D02A77">
        <w:rPr>
          <w:szCs w:val="24"/>
        </w:rPr>
        <w:tab/>
      </w:r>
    </w:p>
    <w:p w:rsidR="00D93C91" w:rsidRPr="00D02A77" w:rsidRDefault="00D93C91" w:rsidP="00D93C91">
      <w:pPr>
        <w:tabs>
          <w:tab w:val="left" w:pos="1830"/>
        </w:tabs>
        <w:autoSpaceDE w:val="0"/>
        <w:autoSpaceDN w:val="0"/>
        <w:adjustRightInd w:val="0"/>
        <w:rPr>
          <w:szCs w:val="24"/>
        </w:rPr>
      </w:pPr>
      <w:r w:rsidRPr="00D02A77">
        <w:rPr>
          <w:b/>
          <w:bCs/>
          <w:szCs w:val="24"/>
        </w:rPr>
        <w:t>Prepared By:</w:t>
      </w:r>
      <w:r w:rsidRPr="00D02A77">
        <w:rPr>
          <w:szCs w:val="24"/>
        </w:rPr>
        <w:t xml:space="preserve"> </w:t>
      </w:r>
      <w:r w:rsidRPr="00D02A77">
        <w:rPr>
          <w:szCs w:val="24"/>
        </w:rPr>
        <w:tab/>
      </w:r>
      <w:r w:rsidRPr="00D02A77">
        <w:rPr>
          <w:szCs w:val="24"/>
        </w:rPr>
        <w:tab/>
      </w:r>
    </w:p>
    <w:p w:rsidR="00D93C91" w:rsidRPr="00D02A77" w:rsidRDefault="00D93C91" w:rsidP="00D93C91">
      <w:pPr>
        <w:tabs>
          <w:tab w:val="left" w:pos="1830"/>
        </w:tabs>
        <w:autoSpaceDE w:val="0"/>
        <w:autoSpaceDN w:val="0"/>
        <w:adjustRightInd w:val="0"/>
        <w:rPr>
          <w:szCs w:val="24"/>
        </w:rPr>
      </w:pPr>
      <w:r w:rsidRPr="00D02A77">
        <w:rPr>
          <w:b/>
          <w:bCs/>
          <w:szCs w:val="24"/>
        </w:rPr>
        <w:t>Prepared Date:</w:t>
      </w:r>
      <w:r w:rsidRPr="00D02A77">
        <w:rPr>
          <w:szCs w:val="24"/>
        </w:rPr>
        <w:t xml:space="preserve"> </w:t>
      </w:r>
      <w:r w:rsidRPr="00D02A77">
        <w:rPr>
          <w:szCs w:val="24"/>
        </w:rPr>
        <w:tab/>
      </w:r>
      <w:r w:rsidRPr="00D02A77">
        <w:rPr>
          <w:szCs w:val="24"/>
        </w:rPr>
        <w:tab/>
      </w:r>
    </w:p>
    <w:p w:rsidR="00D93C91" w:rsidRPr="00D02A77" w:rsidRDefault="00D93C91" w:rsidP="00D93C91">
      <w:pPr>
        <w:tabs>
          <w:tab w:val="left" w:pos="1830"/>
        </w:tabs>
        <w:autoSpaceDE w:val="0"/>
        <w:autoSpaceDN w:val="0"/>
        <w:adjustRightInd w:val="0"/>
        <w:rPr>
          <w:szCs w:val="24"/>
        </w:rPr>
      </w:pPr>
      <w:r w:rsidRPr="00D02A77">
        <w:rPr>
          <w:b/>
          <w:bCs/>
          <w:szCs w:val="24"/>
        </w:rPr>
        <w:t>Approved By:</w:t>
      </w:r>
      <w:r w:rsidRPr="00D02A77">
        <w:rPr>
          <w:szCs w:val="24"/>
        </w:rPr>
        <w:t xml:space="preserve"> </w:t>
      </w:r>
      <w:r w:rsidRPr="00D02A77">
        <w:rPr>
          <w:szCs w:val="24"/>
        </w:rPr>
        <w:tab/>
      </w:r>
      <w:r w:rsidRPr="00D02A77">
        <w:rPr>
          <w:szCs w:val="24"/>
        </w:rPr>
        <w:tab/>
      </w:r>
    </w:p>
    <w:p w:rsidR="00D93C91" w:rsidRPr="00D02A77" w:rsidRDefault="00D93C91" w:rsidP="00D93C91">
      <w:pPr>
        <w:tabs>
          <w:tab w:val="left" w:pos="1830"/>
        </w:tabs>
        <w:autoSpaceDE w:val="0"/>
        <w:autoSpaceDN w:val="0"/>
        <w:adjustRightInd w:val="0"/>
        <w:rPr>
          <w:szCs w:val="24"/>
        </w:rPr>
      </w:pPr>
      <w:r w:rsidRPr="00D02A77">
        <w:rPr>
          <w:b/>
          <w:bCs/>
          <w:szCs w:val="24"/>
        </w:rPr>
        <w:t>Approved Date:</w:t>
      </w:r>
      <w:r w:rsidRPr="00D02A77">
        <w:rPr>
          <w:szCs w:val="24"/>
        </w:rPr>
        <w:t xml:space="preserve"> </w:t>
      </w:r>
      <w:r w:rsidRPr="00D02A77">
        <w:rPr>
          <w:szCs w:val="24"/>
        </w:rPr>
        <w:tab/>
      </w:r>
      <w:r w:rsidRPr="00D02A77">
        <w:rPr>
          <w:szCs w:val="24"/>
        </w:rPr>
        <w:tab/>
      </w:r>
    </w:p>
    <w:p w:rsidR="00D93C91" w:rsidRPr="00D02A77" w:rsidRDefault="00D93C91" w:rsidP="00D93C91">
      <w:pPr>
        <w:tabs>
          <w:tab w:val="left" w:pos="1830"/>
        </w:tabs>
        <w:autoSpaceDE w:val="0"/>
        <w:autoSpaceDN w:val="0"/>
        <w:adjustRightInd w:val="0"/>
        <w:rPr>
          <w:b/>
          <w:bCs/>
          <w:szCs w:val="24"/>
        </w:rPr>
      </w:pPr>
      <w:r w:rsidRPr="00D02A77">
        <w:rPr>
          <w:b/>
          <w:bCs/>
          <w:szCs w:val="24"/>
        </w:rPr>
        <w:t xml:space="preserve"> </w:t>
      </w:r>
    </w:p>
    <w:p w:rsidR="00D93C91" w:rsidRPr="00D02A77" w:rsidRDefault="00D93C91" w:rsidP="00D93C91">
      <w:pPr>
        <w:tabs>
          <w:tab w:val="left" w:pos="1830"/>
        </w:tabs>
        <w:autoSpaceDE w:val="0"/>
        <w:autoSpaceDN w:val="0"/>
        <w:adjustRightInd w:val="0"/>
        <w:rPr>
          <w:szCs w:val="24"/>
        </w:rPr>
      </w:pPr>
      <w:r w:rsidRPr="00D02A77">
        <w:rPr>
          <w:b/>
          <w:bCs/>
          <w:szCs w:val="24"/>
        </w:rPr>
        <w:t>SUMMARY</w:t>
      </w:r>
      <w:r w:rsidRPr="00D02A77">
        <w:rPr>
          <w:szCs w:val="24"/>
        </w:rPr>
        <w:t xml:space="preserve"> </w:t>
      </w:r>
    </w:p>
    <w:p w:rsidR="00DF10DA" w:rsidRPr="00D02A77" w:rsidRDefault="00D93C91" w:rsidP="00DF10DA">
      <w:pPr>
        <w:jc w:val="both"/>
        <w:rPr>
          <w:szCs w:val="24"/>
        </w:rPr>
      </w:pPr>
      <w:r w:rsidRPr="00D02A77">
        <w:rPr>
          <w:szCs w:val="24"/>
        </w:rPr>
        <w:t xml:space="preserve">The principal duties and responsibility of this position is </w:t>
      </w:r>
      <w:r w:rsidR="00DF10DA" w:rsidRPr="00D02A77">
        <w:rPr>
          <w:szCs w:val="24"/>
        </w:rPr>
        <w:t>to provide administrative support to the Social Security Administration in ensuring that the agency and the management staff adhere to all written administrative policies and procedures to include travel, procurement, and personnel policies. The incumbent is also responsible for assisting the SSA in managing the Human Resources. The incumbent is also expected to help improve the administrative procedures of the agency by researching and purposing improvements.</w:t>
      </w:r>
    </w:p>
    <w:p w:rsidR="00D93C91" w:rsidRPr="00D02A77" w:rsidRDefault="00D93C91" w:rsidP="00D93C91">
      <w:pPr>
        <w:tabs>
          <w:tab w:val="left" w:pos="1830"/>
        </w:tabs>
        <w:autoSpaceDE w:val="0"/>
        <w:autoSpaceDN w:val="0"/>
        <w:adjustRightInd w:val="0"/>
        <w:rPr>
          <w:szCs w:val="24"/>
        </w:rPr>
      </w:pPr>
    </w:p>
    <w:p w:rsidR="00D93C91" w:rsidRPr="00D02A77" w:rsidRDefault="00D93C91" w:rsidP="00DF10DA">
      <w:pPr>
        <w:tabs>
          <w:tab w:val="left" w:pos="1830"/>
        </w:tabs>
        <w:autoSpaceDE w:val="0"/>
        <w:autoSpaceDN w:val="0"/>
        <w:adjustRightInd w:val="0"/>
        <w:jc w:val="both"/>
        <w:rPr>
          <w:szCs w:val="24"/>
        </w:rPr>
      </w:pPr>
      <w:r w:rsidRPr="00D02A77">
        <w:rPr>
          <w:b/>
          <w:bCs/>
          <w:szCs w:val="24"/>
        </w:rPr>
        <w:t xml:space="preserve">ESSENTIAL DUTIES AND RESPONSIBILITIES </w:t>
      </w:r>
      <w:r w:rsidRPr="00D02A77">
        <w:rPr>
          <w:szCs w:val="24"/>
        </w:rPr>
        <w:t>include the following. Other duties may be assigned.</w:t>
      </w:r>
    </w:p>
    <w:p w:rsidR="00DF10DA" w:rsidRPr="00D02A77" w:rsidRDefault="00DF10DA" w:rsidP="00DF10DA">
      <w:pPr>
        <w:ind w:left="2880" w:hanging="2880"/>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 xml:space="preserve"> Human Resource</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 xml:space="preserve">Responsible for ensuring that the agency’s personnel policies and procedures as written in the Employee Personnel Manual are followed by all level of management and personnel. </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 xml:space="preserve">Work with section managers to promote Staff Training Development by ensuring that all personnel are trained as appropriate and such training are properly documented for promotion, consideration, and career advancement. </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Responsible for ensuring that the agency’s procurement and travel policies and procedures are followed by all level of management and personnel.</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Update the Employee Personnel Manual to reflect what is currently being practiced in the agency.</w:t>
      </w:r>
    </w:p>
    <w:p w:rsidR="00DF10DA" w:rsidRPr="00D02A77" w:rsidRDefault="00DF10DA" w:rsidP="00DF10DA">
      <w:pPr>
        <w:pStyle w:val="ListParagraph"/>
        <w:ind w:left="1080"/>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 xml:space="preserve">Insurance Coverage </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Ensure that the agency’s physical assets which include vehicle, building, and employees are insured adequately.</w:t>
      </w:r>
    </w:p>
    <w:p w:rsidR="00DF10DA" w:rsidRPr="00E30EE4" w:rsidRDefault="00DF10DA" w:rsidP="00E30EE4">
      <w:pPr>
        <w:pStyle w:val="ListParagraph"/>
        <w:numPr>
          <w:ilvl w:val="1"/>
          <w:numId w:val="18"/>
        </w:numPr>
        <w:overflowPunct w:val="0"/>
        <w:autoSpaceDE w:val="0"/>
        <w:autoSpaceDN w:val="0"/>
        <w:adjustRightInd w:val="0"/>
        <w:jc w:val="both"/>
        <w:textAlignment w:val="baseline"/>
        <w:rPr>
          <w:szCs w:val="24"/>
        </w:rPr>
      </w:pPr>
      <w:r w:rsidRPr="00D02A77">
        <w:rPr>
          <w:szCs w:val="24"/>
        </w:rPr>
        <w:t>Responsible for reviewing existing insurance policies and getting quotations from different insurance agencies 90 days before the expiration date for the purpose of obtaining a reasonable and adequate insurance coverage.</w:t>
      </w: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lastRenderedPageBreak/>
        <w:t>Publication and Reports</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Responsible for the publication of the Quarterly Newsletter in a timely manner.</w:t>
      </w:r>
    </w:p>
    <w:p w:rsidR="00DF10DA" w:rsidRPr="00D02A77" w:rsidRDefault="00DF10DA" w:rsidP="00DF10DA">
      <w:pPr>
        <w:pStyle w:val="ListParagraph"/>
        <w:numPr>
          <w:ilvl w:val="1"/>
          <w:numId w:val="18"/>
        </w:numPr>
        <w:overflowPunct w:val="0"/>
        <w:autoSpaceDE w:val="0"/>
        <w:autoSpaceDN w:val="0"/>
        <w:adjustRightInd w:val="0"/>
        <w:jc w:val="both"/>
        <w:textAlignment w:val="baseline"/>
        <w:rPr>
          <w:szCs w:val="24"/>
        </w:rPr>
      </w:pPr>
      <w:r w:rsidRPr="00D02A77">
        <w:rPr>
          <w:szCs w:val="24"/>
        </w:rPr>
        <w:t>Responsible for assisting the SSA in preparing and issuing the agency’s annual report.</w:t>
      </w:r>
    </w:p>
    <w:p w:rsidR="00DF10DA" w:rsidRPr="00D02A77" w:rsidRDefault="00DF10DA" w:rsidP="00DF10DA">
      <w:pPr>
        <w:pStyle w:val="ListParagraph"/>
        <w:ind w:left="1080"/>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Ensure that all forms used by the agency are properly designed, numbered (cataloged) and approved before they can be used. Ensure that obsolete forms and form letter as well as unapproved forms and form letter are not used and such forms and templates are destroyed.</w:t>
      </w:r>
    </w:p>
    <w:p w:rsidR="00DF10DA" w:rsidRPr="00D02A77" w:rsidRDefault="00DF10DA" w:rsidP="00DF10DA">
      <w:pPr>
        <w:pStyle w:val="ListParagraph"/>
        <w:ind w:left="1170"/>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Responsible for contacting individuals to provide service in regards to any maintenance problem of SSA.</w:t>
      </w:r>
    </w:p>
    <w:p w:rsidR="00DF10DA" w:rsidRPr="00D02A77" w:rsidRDefault="00DF10DA" w:rsidP="00DF10DA">
      <w:pPr>
        <w:pStyle w:val="ListParagraph"/>
        <w:ind w:left="1170"/>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Responsible for preparing and submitting employee’s timesheets every Tuesday after each payday.</w:t>
      </w:r>
    </w:p>
    <w:p w:rsidR="00DF10DA" w:rsidRPr="00D02A77" w:rsidRDefault="00DF10DA" w:rsidP="00DF10DA">
      <w:pPr>
        <w:pStyle w:val="ListParagraph"/>
        <w:jc w:val="both"/>
        <w:rPr>
          <w:szCs w:val="24"/>
        </w:rPr>
      </w:pPr>
    </w:p>
    <w:p w:rsidR="00DF10DA" w:rsidRPr="00D02A77" w:rsidRDefault="00DF10DA" w:rsidP="00DF10DA">
      <w:pPr>
        <w:pStyle w:val="ListParagraph"/>
        <w:numPr>
          <w:ilvl w:val="0"/>
          <w:numId w:val="18"/>
        </w:numPr>
        <w:overflowPunct w:val="0"/>
        <w:autoSpaceDE w:val="0"/>
        <w:autoSpaceDN w:val="0"/>
        <w:adjustRightInd w:val="0"/>
        <w:jc w:val="both"/>
        <w:textAlignment w:val="baseline"/>
        <w:rPr>
          <w:szCs w:val="24"/>
        </w:rPr>
      </w:pPr>
      <w:r w:rsidRPr="00D02A77">
        <w:rPr>
          <w:szCs w:val="24"/>
        </w:rPr>
        <w:t>Perform other task as assigned by the Social Security Administrator.</w:t>
      </w:r>
    </w:p>
    <w:p w:rsidR="00DF10DA" w:rsidRPr="00D02A77" w:rsidRDefault="00DF10DA" w:rsidP="00DF10DA">
      <w:pPr>
        <w:rPr>
          <w:szCs w:val="24"/>
        </w:rPr>
      </w:pPr>
    </w:p>
    <w:p w:rsidR="00D93C91" w:rsidRPr="00D02A77" w:rsidRDefault="00D93C91" w:rsidP="00D93C91">
      <w:pPr>
        <w:tabs>
          <w:tab w:val="left" w:pos="1830"/>
        </w:tabs>
        <w:autoSpaceDE w:val="0"/>
        <w:autoSpaceDN w:val="0"/>
        <w:adjustRightInd w:val="0"/>
        <w:rPr>
          <w:szCs w:val="24"/>
        </w:rPr>
      </w:pPr>
    </w:p>
    <w:p w:rsidR="00D93C91" w:rsidRPr="00D02A77" w:rsidRDefault="00D93C91" w:rsidP="00D93C91">
      <w:pPr>
        <w:tabs>
          <w:tab w:val="left" w:pos="1830"/>
        </w:tabs>
        <w:autoSpaceDE w:val="0"/>
        <w:autoSpaceDN w:val="0"/>
        <w:adjustRightInd w:val="0"/>
        <w:jc w:val="both"/>
        <w:rPr>
          <w:szCs w:val="24"/>
        </w:rPr>
      </w:pPr>
      <w:r w:rsidRPr="00D02A77">
        <w:rPr>
          <w:b/>
          <w:bCs/>
          <w:szCs w:val="24"/>
        </w:rPr>
        <w:t>SUPERVISORY RESPONSIBILITIES</w:t>
      </w:r>
      <w:r w:rsidRPr="00D02A77">
        <w:rPr>
          <w:szCs w:val="24"/>
        </w:rPr>
        <w:t xml:space="preserve"> </w:t>
      </w:r>
    </w:p>
    <w:p w:rsidR="00D93C91" w:rsidRPr="00D02A77" w:rsidRDefault="00D93C91" w:rsidP="00D93C91">
      <w:pPr>
        <w:tabs>
          <w:tab w:val="left" w:pos="1830"/>
        </w:tabs>
        <w:autoSpaceDE w:val="0"/>
        <w:autoSpaceDN w:val="0"/>
        <w:adjustRightInd w:val="0"/>
        <w:jc w:val="both"/>
        <w:rPr>
          <w:szCs w:val="24"/>
        </w:rPr>
      </w:pPr>
      <w:r w:rsidRPr="00D02A77">
        <w:rPr>
          <w:szCs w:val="24"/>
        </w:rPr>
        <w:t>None.</w:t>
      </w:r>
    </w:p>
    <w:p w:rsidR="00D93C91" w:rsidRPr="00D02A77" w:rsidRDefault="00D93C91"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b/>
          <w:bCs/>
          <w:szCs w:val="24"/>
        </w:rPr>
      </w:pPr>
      <w:r w:rsidRPr="00D02A77">
        <w:rPr>
          <w:b/>
          <w:bCs/>
          <w:szCs w:val="24"/>
        </w:rPr>
        <w:t>QUALIFICATIONS</w:t>
      </w:r>
    </w:p>
    <w:p w:rsidR="00D93C91" w:rsidRPr="00D02A77" w:rsidRDefault="00D93C91" w:rsidP="00D93C91">
      <w:pPr>
        <w:tabs>
          <w:tab w:val="left" w:pos="1830"/>
        </w:tabs>
        <w:autoSpaceDE w:val="0"/>
        <w:autoSpaceDN w:val="0"/>
        <w:adjustRightInd w:val="0"/>
        <w:jc w:val="both"/>
        <w:rPr>
          <w:szCs w:val="24"/>
        </w:rPr>
      </w:pPr>
      <w:r w:rsidRPr="00D02A77">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D02A77" w:rsidRDefault="00D93C91"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b/>
          <w:bCs/>
          <w:szCs w:val="24"/>
        </w:rPr>
      </w:pPr>
      <w:r w:rsidRPr="00D02A77">
        <w:rPr>
          <w:b/>
          <w:bCs/>
          <w:szCs w:val="24"/>
        </w:rPr>
        <w:t>EDUCATION and/or EXPERIENCE</w:t>
      </w:r>
    </w:p>
    <w:p w:rsidR="00D93C91" w:rsidRPr="00D02A77" w:rsidRDefault="00D93C91" w:rsidP="00D93C91">
      <w:pPr>
        <w:tabs>
          <w:tab w:val="left" w:pos="1830"/>
        </w:tabs>
        <w:autoSpaceDE w:val="0"/>
        <w:autoSpaceDN w:val="0"/>
        <w:adjustRightInd w:val="0"/>
        <w:jc w:val="both"/>
        <w:rPr>
          <w:szCs w:val="24"/>
        </w:rPr>
      </w:pPr>
      <w:r w:rsidRPr="00D02A77">
        <w:rPr>
          <w:szCs w:val="24"/>
        </w:rPr>
        <w:t>Must have at least a two-year degree in Office Administration or equivalent work experience.  Must be computer literate with knowledge of Excel, Word, and other related office software.</w:t>
      </w:r>
    </w:p>
    <w:p w:rsidR="00D93C91" w:rsidRPr="00D02A77" w:rsidRDefault="00D93C91"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szCs w:val="24"/>
        </w:rPr>
      </w:pPr>
      <w:r w:rsidRPr="00D02A77">
        <w:rPr>
          <w:b/>
          <w:bCs/>
          <w:szCs w:val="24"/>
        </w:rPr>
        <w:t>LANGUAGE SKILLS</w:t>
      </w:r>
      <w:r w:rsidRPr="00D02A77">
        <w:rPr>
          <w:szCs w:val="24"/>
        </w:rPr>
        <w:t xml:space="preserve"> </w:t>
      </w:r>
    </w:p>
    <w:p w:rsidR="00D93C91" w:rsidRPr="00D02A77" w:rsidRDefault="00D93C91" w:rsidP="00D93C91">
      <w:pPr>
        <w:jc w:val="both"/>
        <w:rPr>
          <w:szCs w:val="24"/>
        </w:rPr>
      </w:pPr>
      <w:r w:rsidRPr="00D02A77">
        <w:rPr>
          <w:szCs w:val="24"/>
        </w:rPr>
        <w:t>Must have well-developed communication and interpersonal skills.  Must read and speak English and Palauan.</w:t>
      </w:r>
    </w:p>
    <w:p w:rsidR="00D93C91" w:rsidRDefault="00D93C91" w:rsidP="00D93C91">
      <w:pPr>
        <w:tabs>
          <w:tab w:val="left" w:pos="1830"/>
        </w:tabs>
        <w:autoSpaceDE w:val="0"/>
        <w:autoSpaceDN w:val="0"/>
        <w:adjustRightInd w:val="0"/>
        <w:jc w:val="both"/>
        <w:rPr>
          <w:szCs w:val="24"/>
        </w:rPr>
      </w:pPr>
    </w:p>
    <w:p w:rsidR="00E30EE4" w:rsidRDefault="00E30EE4" w:rsidP="00D93C91">
      <w:pPr>
        <w:tabs>
          <w:tab w:val="left" w:pos="1830"/>
        </w:tabs>
        <w:autoSpaceDE w:val="0"/>
        <w:autoSpaceDN w:val="0"/>
        <w:adjustRightInd w:val="0"/>
        <w:jc w:val="both"/>
        <w:rPr>
          <w:szCs w:val="24"/>
        </w:rPr>
      </w:pPr>
    </w:p>
    <w:p w:rsidR="00E30EE4" w:rsidRDefault="00E30EE4" w:rsidP="00D93C91">
      <w:pPr>
        <w:tabs>
          <w:tab w:val="left" w:pos="1830"/>
        </w:tabs>
        <w:autoSpaceDE w:val="0"/>
        <w:autoSpaceDN w:val="0"/>
        <w:adjustRightInd w:val="0"/>
        <w:jc w:val="both"/>
        <w:rPr>
          <w:szCs w:val="24"/>
        </w:rPr>
      </w:pPr>
    </w:p>
    <w:p w:rsidR="00E30EE4" w:rsidRPr="00D02A77" w:rsidRDefault="00E30EE4"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szCs w:val="24"/>
        </w:rPr>
      </w:pPr>
      <w:r w:rsidRPr="00D02A77">
        <w:rPr>
          <w:b/>
          <w:bCs/>
          <w:szCs w:val="24"/>
        </w:rPr>
        <w:t>MATHEMATICAL SKILLS</w:t>
      </w:r>
      <w:r w:rsidRPr="00D02A77">
        <w:rPr>
          <w:szCs w:val="24"/>
        </w:rPr>
        <w:t xml:space="preserve"> </w:t>
      </w:r>
    </w:p>
    <w:p w:rsidR="00D93C91" w:rsidRPr="00D02A77" w:rsidRDefault="00D93C91" w:rsidP="00D93C91">
      <w:pPr>
        <w:tabs>
          <w:tab w:val="left" w:pos="1830"/>
        </w:tabs>
        <w:autoSpaceDE w:val="0"/>
        <w:autoSpaceDN w:val="0"/>
        <w:adjustRightInd w:val="0"/>
        <w:jc w:val="both"/>
        <w:rPr>
          <w:szCs w:val="24"/>
        </w:rPr>
      </w:pPr>
      <w:r w:rsidRPr="00D02A77">
        <w:rPr>
          <w:szCs w:val="24"/>
        </w:rPr>
        <w:t>Must possess the ability to apply concepts such as fractions, percentages, ratios, and proportions to practical situations.</w:t>
      </w:r>
    </w:p>
    <w:p w:rsidR="00D93C91" w:rsidRPr="00D02A77" w:rsidRDefault="00D93C91"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szCs w:val="24"/>
        </w:rPr>
      </w:pPr>
      <w:r w:rsidRPr="00D02A77">
        <w:rPr>
          <w:b/>
          <w:bCs/>
          <w:szCs w:val="24"/>
        </w:rPr>
        <w:t>REASONING ABILITY</w:t>
      </w:r>
      <w:r w:rsidRPr="00D02A77">
        <w:rPr>
          <w:szCs w:val="24"/>
        </w:rPr>
        <w:t xml:space="preserve"> </w:t>
      </w:r>
    </w:p>
    <w:p w:rsidR="00D93C91" w:rsidRPr="00D02A77" w:rsidRDefault="00D93C91" w:rsidP="00D93C91">
      <w:pPr>
        <w:tabs>
          <w:tab w:val="left" w:pos="1830"/>
        </w:tabs>
        <w:autoSpaceDE w:val="0"/>
        <w:autoSpaceDN w:val="0"/>
        <w:adjustRightInd w:val="0"/>
        <w:jc w:val="both"/>
        <w:rPr>
          <w:szCs w:val="24"/>
        </w:rPr>
      </w:pPr>
      <w:r w:rsidRPr="00D02A77">
        <w:rPr>
          <w:szCs w:val="24"/>
        </w:rPr>
        <w:t>Must possess the ability to define problems, collect data, establish facts, and draw valid conclusions.</w:t>
      </w:r>
    </w:p>
    <w:p w:rsidR="00D93C91" w:rsidRPr="00D02A77" w:rsidRDefault="00D93C91" w:rsidP="00D93C91">
      <w:pPr>
        <w:tabs>
          <w:tab w:val="left" w:pos="1830"/>
        </w:tabs>
        <w:autoSpaceDE w:val="0"/>
        <w:autoSpaceDN w:val="0"/>
        <w:adjustRightInd w:val="0"/>
        <w:jc w:val="both"/>
        <w:rPr>
          <w:szCs w:val="24"/>
        </w:rPr>
      </w:pPr>
    </w:p>
    <w:p w:rsidR="00D93C91" w:rsidRPr="00D02A77" w:rsidRDefault="00D93C91" w:rsidP="00D93C91">
      <w:pPr>
        <w:tabs>
          <w:tab w:val="left" w:pos="1830"/>
        </w:tabs>
        <w:autoSpaceDE w:val="0"/>
        <w:autoSpaceDN w:val="0"/>
        <w:adjustRightInd w:val="0"/>
        <w:jc w:val="both"/>
        <w:rPr>
          <w:szCs w:val="24"/>
        </w:rPr>
      </w:pPr>
      <w:r w:rsidRPr="00D02A77">
        <w:rPr>
          <w:b/>
          <w:bCs/>
          <w:szCs w:val="24"/>
        </w:rPr>
        <w:t>CERTIFICATES, LICENSES, REGISTRATIONS</w:t>
      </w:r>
      <w:r w:rsidRPr="00D02A77">
        <w:rPr>
          <w:szCs w:val="24"/>
        </w:rPr>
        <w:t xml:space="preserve"> </w:t>
      </w:r>
    </w:p>
    <w:p w:rsidR="00D93C91" w:rsidRPr="00D02A77" w:rsidRDefault="00D93C91" w:rsidP="00D93C91">
      <w:pPr>
        <w:tabs>
          <w:tab w:val="left" w:pos="1830"/>
        </w:tabs>
        <w:autoSpaceDE w:val="0"/>
        <w:autoSpaceDN w:val="0"/>
        <w:adjustRightInd w:val="0"/>
        <w:jc w:val="both"/>
        <w:rPr>
          <w:szCs w:val="24"/>
        </w:rPr>
      </w:pPr>
      <w:r w:rsidRPr="00D02A77">
        <w:rPr>
          <w:szCs w:val="24"/>
        </w:rPr>
        <w:t>None required.</w:t>
      </w:r>
    </w:p>
    <w:p w:rsidR="00D93C91" w:rsidRPr="00D02A77" w:rsidRDefault="00D93C91" w:rsidP="00D93C91">
      <w:pPr>
        <w:tabs>
          <w:tab w:val="left" w:pos="1830"/>
        </w:tabs>
        <w:autoSpaceDE w:val="0"/>
        <w:autoSpaceDN w:val="0"/>
        <w:adjustRightInd w:val="0"/>
        <w:jc w:val="both"/>
        <w:rPr>
          <w:szCs w:val="24"/>
        </w:rPr>
      </w:pPr>
    </w:p>
    <w:p w:rsidR="00D564DA" w:rsidRPr="00D02A77" w:rsidRDefault="00D564DA" w:rsidP="00D564DA">
      <w:pPr>
        <w:jc w:val="both"/>
        <w:rPr>
          <w:szCs w:val="24"/>
        </w:rPr>
      </w:pPr>
    </w:p>
    <w:sectPr w:rsidR="00D564DA" w:rsidRPr="00D02A77"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C8A" w:rsidRDefault="00186C8A">
      <w:r>
        <w:separator/>
      </w:r>
    </w:p>
  </w:endnote>
  <w:endnote w:type="continuationSeparator" w:id="1">
    <w:p w:rsidR="00186C8A" w:rsidRDefault="00186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C8A" w:rsidRDefault="00186C8A">
      <w:r>
        <w:separator/>
      </w:r>
    </w:p>
  </w:footnote>
  <w:footnote w:type="continuationSeparator" w:id="1">
    <w:p w:rsidR="00186C8A" w:rsidRDefault="00186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DB657F" w:rsidRDefault="00DB657F">
              <w:r w:rsidRPr="00DB657F">
                <w:rPr>
                  <w:sz w:val="20"/>
                </w:rPr>
                <w:t xml:space="preserve">Page </w:t>
              </w:r>
              <w:r w:rsidR="00B644A8" w:rsidRPr="00DB657F">
                <w:rPr>
                  <w:sz w:val="20"/>
                </w:rPr>
                <w:fldChar w:fldCharType="begin"/>
              </w:r>
              <w:r w:rsidRPr="00DB657F">
                <w:rPr>
                  <w:sz w:val="20"/>
                </w:rPr>
                <w:instrText xml:space="preserve"> PAGE </w:instrText>
              </w:r>
              <w:r w:rsidR="00B644A8" w:rsidRPr="00DB657F">
                <w:rPr>
                  <w:sz w:val="20"/>
                </w:rPr>
                <w:fldChar w:fldCharType="separate"/>
              </w:r>
              <w:r w:rsidR="00E30EE4">
                <w:rPr>
                  <w:noProof/>
                  <w:sz w:val="20"/>
                </w:rPr>
                <w:t>3</w:t>
              </w:r>
              <w:r w:rsidR="00B644A8" w:rsidRPr="00DB657F">
                <w:rPr>
                  <w:sz w:val="20"/>
                </w:rPr>
                <w:fldChar w:fldCharType="end"/>
              </w:r>
              <w:r w:rsidRPr="00DB657F">
                <w:rPr>
                  <w:sz w:val="20"/>
                </w:rPr>
                <w:t xml:space="preserve"> of </w:t>
              </w:r>
              <w:r w:rsidR="00B644A8" w:rsidRPr="00DB657F">
                <w:rPr>
                  <w:sz w:val="20"/>
                </w:rPr>
                <w:fldChar w:fldCharType="begin"/>
              </w:r>
              <w:r w:rsidRPr="00DB657F">
                <w:rPr>
                  <w:sz w:val="20"/>
                </w:rPr>
                <w:instrText xml:space="preserve"> NUMPAGES  </w:instrText>
              </w:r>
              <w:r w:rsidR="00B644A8" w:rsidRPr="00DB657F">
                <w:rPr>
                  <w:sz w:val="20"/>
                </w:rPr>
                <w:fldChar w:fldCharType="separate"/>
              </w:r>
              <w:r w:rsidR="00E30EE4">
                <w:rPr>
                  <w:noProof/>
                  <w:sz w:val="20"/>
                </w:rPr>
                <w:t>3</w:t>
              </w:r>
              <w:r w:rsidR="00B644A8" w:rsidRPr="00DB657F">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014E14"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014E14"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4">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1">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5"/>
  </w:num>
  <w:num w:numId="2">
    <w:abstractNumId w:val="9"/>
  </w:num>
  <w:num w:numId="3">
    <w:abstractNumId w:val="0"/>
  </w:num>
  <w:num w:numId="4">
    <w:abstractNumId w:val="4"/>
  </w:num>
  <w:num w:numId="5">
    <w:abstractNumId w:val="17"/>
  </w:num>
  <w:num w:numId="6">
    <w:abstractNumId w:val="3"/>
  </w:num>
  <w:num w:numId="7">
    <w:abstractNumId w:val="16"/>
  </w:num>
  <w:num w:numId="8">
    <w:abstractNumId w:val="12"/>
  </w:num>
  <w:num w:numId="9">
    <w:abstractNumId w:val="7"/>
  </w:num>
  <w:num w:numId="10">
    <w:abstractNumId w:val="5"/>
  </w:num>
  <w:num w:numId="11">
    <w:abstractNumId w:val="1"/>
  </w:num>
  <w:num w:numId="12">
    <w:abstractNumId w:val="8"/>
  </w:num>
  <w:num w:numId="13">
    <w:abstractNumId w:val="2"/>
  </w:num>
  <w:num w:numId="14">
    <w:abstractNumId w:val="10"/>
  </w:num>
  <w:num w:numId="15">
    <w:abstractNumId w:val="11"/>
  </w:num>
  <w:num w:numId="16">
    <w:abstractNumId w:val="6"/>
  </w:num>
  <w:num w:numId="17">
    <w:abstractNumId w:val="13"/>
  </w:num>
  <w:num w:numId="18">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22"/>
  </w:hdrShapeDefaults>
  <w:footnotePr>
    <w:footnote w:id="0"/>
    <w:footnote w:id="1"/>
  </w:footnotePr>
  <w:endnotePr>
    <w:endnote w:id="0"/>
    <w:endnote w:id="1"/>
  </w:endnotePr>
  <w:compat/>
  <w:rsids>
    <w:rsidRoot w:val="00C05BBE"/>
    <w:rsid w:val="00014E14"/>
    <w:rsid w:val="00023F87"/>
    <w:rsid w:val="0002760C"/>
    <w:rsid w:val="00034582"/>
    <w:rsid w:val="00043005"/>
    <w:rsid w:val="000430F2"/>
    <w:rsid w:val="00052F1C"/>
    <w:rsid w:val="00053543"/>
    <w:rsid w:val="00090662"/>
    <w:rsid w:val="000B3370"/>
    <w:rsid w:val="000C1E16"/>
    <w:rsid w:val="000C593C"/>
    <w:rsid w:val="000C7B9E"/>
    <w:rsid w:val="000D7914"/>
    <w:rsid w:val="000E2746"/>
    <w:rsid w:val="001014FB"/>
    <w:rsid w:val="0013190C"/>
    <w:rsid w:val="0015215A"/>
    <w:rsid w:val="001844AD"/>
    <w:rsid w:val="00186C8A"/>
    <w:rsid w:val="001972F8"/>
    <w:rsid w:val="00197325"/>
    <w:rsid w:val="001A2AC3"/>
    <w:rsid w:val="001B48E6"/>
    <w:rsid w:val="001C0DEC"/>
    <w:rsid w:val="001E4E89"/>
    <w:rsid w:val="001F066F"/>
    <w:rsid w:val="0021458A"/>
    <w:rsid w:val="002543E7"/>
    <w:rsid w:val="00257783"/>
    <w:rsid w:val="00270E46"/>
    <w:rsid w:val="00275223"/>
    <w:rsid w:val="002765CD"/>
    <w:rsid w:val="002854B9"/>
    <w:rsid w:val="00290CA7"/>
    <w:rsid w:val="002B4408"/>
    <w:rsid w:val="002B574D"/>
    <w:rsid w:val="002E3C3F"/>
    <w:rsid w:val="002E4474"/>
    <w:rsid w:val="002E7294"/>
    <w:rsid w:val="00307477"/>
    <w:rsid w:val="003110D5"/>
    <w:rsid w:val="00321F5B"/>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CFB"/>
    <w:rsid w:val="00400429"/>
    <w:rsid w:val="00413C5A"/>
    <w:rsid w:val="00413F1A"/>
    <w:rsid w:val="00416CD7"/>
    <w:rsid w:val="00433EE0"/>
    <w:rsid w:val="00434B9D"/>
    <w:rsid w:val="00440040"/>
    <w:rsid w:val="004423CB"/>
    <w:rsid w:val="004454C9"/>
    <w:rsid w:val="00453A3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171CA"/>
    <w:rsid w:val="00624B6E"/>
    <w:rsid w:val="006565CD"/>
    <w:rsid w:val="006715A6"/>
    <w:rsid w:val="00676907"/>
    <w:rsid w:val="0069304B"/>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74CFA"/>
    <w:rsid w:val="00775B33"/>
    <w:rsid w:val="007838F9"/>
    <w:rsid w:val="0079370F"/>
    <w:rsid w:val="007B20AD"/>
    <w:rsid w:val="007B6A35"/>
    <w:rsid w:val="007D09FE"/>
    <w:rsid w:val="007D4138"/>
    <w:rsid w:val="00801396"/>
    <w:rsid w:val="00814D83"/>
    <w:rsid w:val="00831FDC"/>
    <w:rsid w:val="00850BB9"/>
    <w:rsid w:val="00873BEB"/>
    <w:rsid w:val="008746B6"/>
    <w:rsid w:val="0087714F"/>
    <w:rsid w:val="00883B2A"/>
    <w:rsid w:val="00892150"/>
    <w:rsid w:val="008A7282"/>
    <w:rsid w:val="008B6BE2"/>
    <w:rsid w:val="008C5C3B"/>
    <w:rsid w:val="008D3F4F"/>
    <w:rsid w:val="008E1FEC"/>
    <w:rsid w:val="008F1D55"/>
    <w:rsid w:val="00900D7D"/>
    <w:rsid w:val="00903B55"/>
    <w:rsid w:val="00944CF7"/>
    <w:rsid w:val="00961509"/>
    <w:rsid w:val="009628D0"/>
    <w:rsid w:val="00975C8E"/>
    <w:rsid w:val="009931A8"/>
    <w:rsid w:val="009D7AAF"/>
    <w:rsid w:val="009E0206"/>
    <w:rsid w:val="009F57A2"/>
    <w:rsid w:val="009F7169"/>
    <w:rsid w:val="00A06CB0"/>
    <w:rsid w:val="00A25E95"/>
    <w:rsid w:val="00A41D3C"/>
    <w:rsid w:val="00A524C1"/>
    <w:rsid w:val="00A548D4"/>
    <w:rsid w:val="00A73D37"/>
    <w:rsid w:val="00A7705B"/>
    <w:rsid w:val="00A938AC"/>
    <w:rsid w:val="00A960A8"/>
    <w:rsid w:val="00AA11CD"/>
    <w:rsid w:val="00AA2623"/>
    <w:rsid w:val="00AB392F"/>
    <w:rsid w:val="00B026F8"/>
    <w:rsid w:val="00B03D5F"/>
    <w:rsid w:val="00B27FF9"/>
    <w:rsid w:val="00B379D4"/>
    <w:rsid w:val="00B50752"/>
    <w:rsid w:val="00B5214E"/>
    <w:rsid w:val="00B56C51"/>
    <w:rsid w:val="00B644A8"/>
    <w:rsid w:val="00B708AF"/>
    <w:rsid w:val="00B71147"/>
    <w:rsid w:val="00B712AE"/>
    <w:rsid w:val="00B720EA"/>
    <w:rsid w:val="00B73427"/>
    <w:rsid w:val="00B831AD"/>
    <w:rsid w:val="00B85873"/>
    <w:rsid w:val="00B93F14"/>
    <w:rsid w:val="00BC2736"/>
    <w:rsid w:val="00BC5A05"/>
    <w:rsid w:val="00BC6994"/>
    <w:rsid w:val="00BC74AE"/>
    <w:rsid w:val="00BD1118"/>
    <w:rsid w:val="00BF6C67"/>
    <w:rsid w:val="00C05BBE"/>
    <w:rsid w:val="00C12EB2"/>
    <w:rsid w:val="00C2011B"/>
    <w:rsid w:val="00C308FA"/>
    <w:rsid w:val="00C56CE2"/>
    <w:rsid w:val="00C611F9"/>
    <w:rsid w:val="00C613F3"/>
    <w:rsid w:val="00C63791"/>
    <w:rsid w:val="00C66866"/>
    <w:rsid w:val="00C75D85"/>
    <w:rsid w:val="00C7684A"/>
    <w:rsid w:val="00C81016"/>
    <w:rsid w:val="00CB1A00"/>
    <w:rsid w:val="00CC7DDB"/>
    <w:rsid w:val="00D02A77"/>
    <w:rsid w:val="00D0666A"/>
    <w:rsid w:val="00D30D34"/>
    <w:rsid w:val="00D443B6"/>
    <w:rsid w:val="00D564DA"/>
    <w:rsid w:val="00D73FB4"/>
    <w:rsid w:val="00D876FF"/>
    <w:rsid w:val="00D93C91"/>
    <w:rsid w:val="00D962A0"/>
    <w:rsid w:val="00DA0A59"/>
    <w:rsid w:val="00DB657F"/>
    <w:rsid w:val="00DD048E"/>
    <w:rsid w:val="00DF10DA"/>
    <w:rsid w:val="00E06FF0"/>
    <w:rsid w:val="00E0713A"/>
    <w:rsid w:val="00E071D3"/>
    <w:rsid w:val="00E13D30"/>
    <w:rsid w:val="00E24057"/>
    <w:rsid w:val="00E30EE4"/>
    <w:rsid w:val="00E321CB"/>
    <w:rsid w:val="00E43644"/>
    <w:rsid w:val="00E543B8"/>
    <w:rsid w:val="00E61139"/>
    <w:rsid w:val="00E7561F"/>
    <w:rsid w:val="00E7705E"/>
    <w:rsid w:val="00E90A3C"/>
    <w:rsid w:val="00EA1225"/>
    <w:rsid w:val="00EB0441"/>
    <w:rsid w:val="00EC1BA0"/>
    <w:rsid w:val="00ED0B30"/>
    <w:rsid w:val="00F01A47"/>
    <w:rsid w:val="00F10433"/>
    <w:rsid w:val="00F259DD"/>
    <w:rsid w:val="00F346CB"/>
    <w:rsid w:val="00F40238"/>
    <w:rsid w:val="00F4326C"/>
    <w:rsid w:val="00F51563"/>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A0A8D-ADF5-4513-B066-4F0DF480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3</cp:revision>
  <cp:lastPrinted>2013-07-10T07:31:00Z</cp:lastPrinted>
  <dcterms:created xsi:type="dcterms:W3CDTF">2013-05-03T08:10:00Z</dcterms:created>
  <dcterms:modified xsi:type="dcterms:W3CDTF">2013-07-10T07:31:00Z</dcterms:modified>
</cp:coreProperties>
</file>