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Festivals for the electronic music scene have been around for decades, but increased popularity in recent years has inspired more opportunities for fans with new events in a growing-variety of locations.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America’s most popular electronic festival, Electric Daisy Carnival (EDC), is also one of the oldest. </w:t>
      </w:r>
      <w:r w:rsidDel="00000000" w:rsidR="00000000" w:rsidRPr="00000000">
        <w:rPr>
          <w:rtl w:val="0"/>
        </w:rPr>
        <w:t xml:space="preserve">Boasting over 300,000 annual attendees with tickets selling out almost instantly every year, long-time ravers will remember the early years when it was held in Los Angeles. In 2011, just as the festival-boom was beginning, EDC was moved to the Las Vegas Speedway after facing conflicts with the city surrounding crowd capacity.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March and September are the most common months for EDM festivals.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the most popular festivals, most were founded in the last 15 years.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California is home to the most EDM music festivals.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Insomniac has founded the most successful, longest-running festivals of any promoting company in the US.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festivals take place in coastal states.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https://docs.google.com/spreadsheets/d/1EdHOQwEHegFxr_1VtplZySfGDwYEwD1jP5WwlAfXJ1E/edit?usp=sharing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