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04400" w14:textId="568D7F3A" w:rsidR="00467620" w:rsidRDefault="00E7580E" w:rsidP="00467620">
      <w:pPr>
        <w:spacing w:line="360" w:lineRule="auto"/>
        <w:jc w:val="right"/>
        <w:rPr>
          <w:rFonts w:ascii="Georgia" w:hAnsi="Georgia"/>
        </w:rPr>
      </w:pPr>
      <w:r w:rsidRPr="00467620">
        <w:rPr>
          <w:rFonts w:ascii="Georgia" w:hAnsi="Georgia"/>
        </w:rPr>
        <w:t>Caroline Cliona Boyle</w:t>
      </w:r>
    </w:p>
    <w:p w14:paraId="4BA2DDE4" w14:textId="0D56BC00" w:rsidR="00467620" w:rsidRDefault="00467620" w:rsidP="00467620">
      <w:pPr>
        <w:spacing w:line="360" w:lineRule="auto"/>
        <w:jc w:val="right"/>
        <w:rPr>
          <w:rFonts w:ascii="Georgia" w:hAnsi="Georgia"/>
        </w:rPr>
      </w:pPr>
      <w:r>
        <w:rPr>
          <w:rFonts w:ascii="Georgia" w:hAnsi="Georgia"/>
        </w:rPr>
        <w:t>Data Journalism</w:t>
      </w:r>
    </w:p>
    <w:p w14:paraId="5376FD01" w14:textId="07AF8389" w:rsidR="00467620" w:rsidRDefault="00467620" w:rsidP="00467620">
      <w:pPr>
        <w:spacing w:line="360" w:lineRule="auto"/>
        <w:jc w:val="right"/>
        <w:rPr>
          <w:rFonts w:ascii="Georgia" w:hAnsi="Georgia"/>
        </w:rPr>
      </w:pPr>
      <w:r>
        <w:rPr>
          <w:rFonts w:ascii="Georgia" w:hAnsi="Georgia"/>
        </w:rPr>
        <w:t xml:space="preserve">Prof. </w:t>
      </w:r>
      <w:r w:rsidR="000968C5">
        <w:rPr>
          <w:rFonts w:ascii="Georgia" w:hAnsi="Georgia"/>
        </w:rPr>
        <w:t xml:space="preserve">Michelle </w:t>
      </w:r>
      <w:r>
        <w:rPr>
          <w:rFonts w:ascii="Georgia" w:hAnsi="Georgia"/>
        </w:rPr>
        <w:t>Minkoff</w:t>
      </w:r>
    </w:p>
    <w:p w14:paraId="749D78D9" w14:textId="223CF3A7" w:rsidR="00467620" w:rsidRPr="00467620" w:rsidRDefault="00467620" w:rsidP="00467620">
      <w:pPr>
        <w:spacing w:line="360" w:lineRule="auto"/>
        <w:jc w:val="right"/>
        <w:rPr>
          <w:rFonts w:ascii="Georgia" w:hAnsi="Georgia"/>
        </w:rPr>
      </w:pPr>
      <w:r>
        <w:rPr>
          <w:rFonts w:ascii="Georgia" w:hAnsi="Georgia"/>
        </w:rPr>
        <w:t>February 12, 2022</w:t>
      </w:r>
    </w:p>
    <w:p w14:paraId="48FD9413" w14:textId="0086539C" w:rsidR="00E7580E" w:rsidRPr="00467620" w:rsidRDefault="00E7580E" w:rsidP="00C44A26">
      <w:pPr>
        <w:spacing w:line="360" w:lineRule="auto"/>
        <w:rPr>
          <w:rFonts w:ascii="Georgia" w:hAnsi="Georgia"/>
        </w:rPr>
      </w:pPr>
    </w:p>
    <w:p w14:paraId="3C42335B" w14:textId="7D0CDC5E" w:rsidR="00467620" w:rsidRPr="00467620" w:rsidRDefault="00467620" w:rsidP="00467620">
      <w:pPr>
        <w:spacing w:line="360" w:lineRule="auto"/>
        <w:jc w:val="center"/>
        <w:rPr>
          <w:rFonts w:ascii="Georgia" w:hAnsi="Georgia"/>
        </w:rPr>
      </w:pPr>
      <w:r w:rsidRPr="00467620">
        <w:rPr>
          <w:rFonts w:ascii="Georgia" w:hAnsi="Georgia"/>
        </w:rPr>
        <w:t>Final Project Memo</w:t>
      </w:r>
    </w:p>
    <w:p w14:paraId="75FE690D" w14:textId="2D36D39B" w:rsidR="00E7580E" w:rsidRDefault="00E7580E" w:rsidP="00C44A26">
      <w:pPr>
        <w:spacing w:line="360" w:lineRule="auto"/>
        <w:rPr>
          <w:rFonts w:ascii="Georgia" w:hAnsi="Georgia" w:cs="Times New Roman"/>
          <w:b/>
          <w:bCs/>
        </w:rPr>
      </w:pPr>
      <w:r>
        <w:rPr>
          <w:rFonts w:ascii="Georgia" w:hAnsi="Georgia" w:cs="Times New Roman"/>
          <w:b/>
          <w:bCs/>
        </w:rPr>
        <w:t>1. S</w:t>
      </w:r>
      <w:r w:rsidR="001C0FB7">
        <w:rPr>
          <w:rFonts w:ascii="Georgia" w:hAnsi="Georgia" w:cs="Times New Roman"/>
          <w:b/>
          <w:bCs/>
        </w:rPr>
        <w:t>ummary</w:t>
      </w:r>
    </w:p>
    <w:p w14:paraId="073A7184" w14:textId="693ED1B0" w:rsidR="00C44A26" w:rsidRDefault="00C44A26" w:rsidP="00C44A26">
      <w:pPr>
        <w:spacing w:line="360" w:lineRule="auto"/>
        <w:rPr>
          <w:rFonts w:ascii="Georgia" w:hAnsi="Georgia" w:cs="Times New Roman"/>
          <w:b/>
          <w:bCs/>
        </w:rPr>
      </w:pPr>
      <w:r w:rsidRPr="009B1830">
        <w:rPr>
          <w:rFonts w:ascii="Georgia" w:hAnsi="Georgia" w:cs="Times New Roman"/>
          <w:b/>
          <w:bCs/>
        </w:rPr>
        <w:t>Are fashion companies adopting more sustainable policies after COP26</w:t>
      </w:r>
      <w:r w:rsidR="00E7580E">
        <w:rPr>
          <w:rFonts w:ascii="Georgia" w:hAnsi="Georgia" w:cs="Times New Roman"/>
          <w:b/>
          <w:bCs/>
        </w:rPr>
        <w:t>?</w:t>
      </w:r>
    </w:p>
    <w:p w14:paraId="6821934B" w14:textId="53A08BB5" w:rsidR="00C44A26" w:rsidRPr="00E7580E" w:rsidRDefault="00C44A26" w:rsidP="00E7580E">
      <w:pPr>
        <w:spacing w:line="360" w:lineRule="auto"/>
        <w:rPr>
          <w:rFonts w:ascii="Georgia" w:hAnsi="Georgia" w:cs="Times New Roman"/>
        </w:rPr>
      </w:pPr>
      <w:r w:rsidRPr="00E7580E">
        <w:rPr>
          <w:rFonts w:ascii="Georgia" w:hAnsi="Georgia" w:cs="Times New Roman"/>
        </w:rPr>
        <w:t>Glasgow’s supranational climate summit COP26 has become a marker in time to delineate what big players in the world are taking action to stall the effects of the climate crisis. It’s widely known that the fashion industry is one the biggest polluters in the world, and some of the companies that represent these industries were present at this initiative. Six months onward from COP26, can we track if these companies have made any process in becoming more eco-friendly?</w:t>
      </w:r>
      <w:r w:rsidR="004A51DE">
        <w:rPr>
          <w:rFonts w:ascii="Georgia" w:hAnsi="Georgia" w:cs="Times New Roman"/>
        </w:rPr>
        <w:t xml:space="preserve"> *The companies that will be tracked must be have US headquarters.</w:t>
      </w:r>
    </w:p>
    <w:p w14:paraId="6B1C82E1" w14:textId="3DFDC0C4" w:rsidR="00C44A26" w:rsidRDefault="00C44A26" w:rsidP="00C44A26">
      <w:pPr>
        <w:spacing w:line="360" w:lineRule="auto"/>
        <w:rPr>
          <w:rFonts w:ascii="Georgia" w:hAnsi="Georgia" w:cs="Times New Roman"/>
        </w:rPr>
      </w:pPr>
    </w:p>
    <w:p w14:paraId="4AD8ED94" w14:textId="456F9C34" w:rsidR="00E7580E" w:rsidRPr="00D57683" w:rsidRDefault="00E7580E" w:rsidP="00C44A26">
      <w:pPr>
        <w:spacing w:line="360" w:lineRule="auto"/>
        <w:rPr>
          <w:rFonts w:ascii="Georgia" w:hAnsi="Georgia" w:cs="Times New Roman"/>
          <w:b/>
          <w:bCs/>
        </w:rPr>
      </w:pPr>
      <w:r w:rsidRPr="00D57683">
        <w:rPr>
          <w:rFonts w:ascii="Georgia" w:hAnsi="Georgia" w:cs="Times New Roman"/>
          <w:b/>
          <w:bCs/>
        </w:rPr>
        <w:t>2.</w:t>
      </w:r>
      <w:r w:rsidR="004A51DE" w:rsidRPr="00D57683">
        <w:rPr>
          <w:rFonts w:ascii="Georgia" w:hAnsi="Georgia" w:cs="Times New Roman"/>
          <w:b/>
          <w:bCs/>
        </w:rPr>
        <w:t xml:space="preserve"> </w:t>
      </w:r>
      <w:r w:rsidR="00D57683" w:rsidRPr="00D57683">
        <w:rPr>
          <w:rFonts w:ascii="Georgia" w:hAnsi="Georgia" w:cs="Times New Roman"/>
          <w:b/>
          <w:bCs/>
        </w:rPr>
        <w:t>Why Important</w:t>
      </w:r>
    </w:p>
    <w:p w14:paraId="23786081" w14:textId="14FF8B70" w:rsidR="004A51DE" w:rsidRDefault="00D57683" w:rsidP="00C44A26">
      <w:pPr>
        <w:spacing w:line="360" w:lineRule="auto"/>
        <w:rPr>
          <w:rFonts w:ascii="Georgia" w:hAnsi="Georgia" w:cs="Times New Roman"/>
        </w:rPr>
      </w:pPr>
      <w:r>
        <w:rPr>
          <w:rFonts w:ascii="Georgia" w:hAnsi="Georgia" w:cs="Times New Roman"/>
        </w:rPr>
        <w:t xml:space="preserve">In 2018, the global fashion industry produced </w:t>
      </w:r>
      <w:hyperlink r:id="rId5" w:history="1">
        <w:r w:rsidRPr="00D57683">
          <w:rPr>
            <w:rStyle w:val="Hyperlink"/>
            <w:rFonts w:ascii="Georgia" w:hAnsi="Georgia" w:cs="Times New Roman"/>
          </w:rPr>
          <w:t>2.1 billion metric tons</w:t>
        </w:r>
      </w:hyperlink>
      <w:r>
        <w:rPr>
          <w:rFonts w:ascii="Georgia" w:hAnsi="Georgia" w:cs="Times New Roman"/>
        </w:rPr>
        <w:t xml:space="preserve"> — the same amount of greenhouse gas produced by Germany, the UK, and France, combined. </w:t>
      </w:r>
      <w:r w:rsidR="00467620">
        <w:rPr>
          <w:rFonts w:ascii="Georgia" w:hAnsi="Georgia" w:cs="Times New Roman"/>
        </w:rPr>
        <w:t xml:space="preserve">The </w:t>
      </w:r>
      <w:hyperlink r:id="rId6" w:history="1">
        <w:r w:rsidRPr="00467620">
          <w:rPr>
            <w:rStyle w:val="Hyperlink"/>
            <w:rFonts w:ascii="Georgia" w:hAnsi="Georgia" w:cs="Times New Roman"/>
          </w:rPr>
          <w:t>UN</w:t>
        </w:r>
        <w:r w:rsidR="00467620" w:rsidRPr="00467620">
          <w:rPr>
            <w:rStyle w:val="Hyperlink"/>
            <w:rFonts w:ascii="Georgia" w:hAnsi="Georgia" w:cs="Times New Roman"/>
          </w:rPr>
          <w:t>FCCC</w:t>
        </w:r>
      </w:hyperlink>
      <w:r w:rsidR="00467620">
        <w:rPr>
          <w:rFonts w:ascii="Georgia" w:hAnsi="Georgia" w:cs="Times New Roman"/>
        </w:rPr>
        <w:t xml:space="preserve"> has previously underscored the fashion industry as one of the top emitters, and the necessity to align the industry with the goals of the Paris Agreement and the 2030 Agenda for Sustainable Development. In Fall 2021, the updated UN Fashion Charter signed at COP26 </w:t>
      </w:r>
      <w:r w:rsidR="000C1B6C">
        <w:rPr>
          <w:rFonts w:ascii="Georgia" w:hAnsi="Georgia" w:cs="Times New Roman"/>
        </w:rPr>
        <w:t xml:space="preserve">became the </w:t>
      </w:r>
      <w:r w:rsidR="00467620">
        <w:rPr>
          <w:rFonts w:ascii="Georgia" w:hAnsi="Georgia" w:cs="Times New Roman"/>
        </w:rPr>
        <w:t xml:space="preserve">acting legal document that binds the </w:t>
      </w:r>
      <w:r w:rsidR="000C1B6C">
        <w:rPr>
          <w:rFonts w:ascii="Georgia" w:hAnsi="Georgia" w:cs="Times New Roman"/>
        </w:rPr>
        <w:t xml:space="preserve">top fashion label </w:t>
      </w:r>
      <w:r w:rsidR="00467620">
        <w:rPr>
          <w:rFonts w:ascii="Georgia" w:hAnsi="Georgia" w:cs="Times New Roman"/>
        </w:rPr>
        <w:t xml:space="preserve">signatories to comply with </w:t>
      </w:r>
      <w:r w:rsidR="000C1B6C">
        <w:rPr>
          <w:rFonts w:ascii="Georgia" w:hAnsi="Georgia" w:cs="Times New Roman"/>
        </w:rPr>
        <w:t xml:space="preserve">guidelines that will </w:t>
      </w:r>
      <w:r w:rsidR="00467620">
        <w:rPr>
          <w:rFonts w:ascii="Georgia" w:hAnsi="Georgia" w:cs="Times New Roman"/>
        </w:rPr>
        <w:t xml:space="preserve">keep global emissions below a </w:t>
      </w:r>
      <w:r w:rsidR="000C1B6C">
        <w:rPr>
          <w:rFonts w:ascii="Georgia" w:hAnsi="Georgia" w:cs="Times New Roman"/>
        </w:rPr>
        <w:t>1.5-degree</w:t>
      </w:r>
      <w:r w:rsidR="00467620">
        <w:rPr>
          <w:rFonts w:ascii="Georgia" w:hAnsi="Georgia" w:cs="Times New Roman"/>
        </w:rPr>
        <w:t xml:space="preserve"> increase. If signatories deviate from this agreement, </w:t>
      </w:r>
      <w:r w:rsidR="000C1B6C">
        <w:rPr>
          <w:rFonts w:ascii="Georgia" w:hAnsi="Georgia" w:cs="Times New Roman"/>
        </w:rPr>
        <w:t xml:space="preserve">their emissions </w:t>
      </w:r>
      <w:r w:rsidR="00467620">
        <w:rPr>
          <w:rFonts w:ascii="Georgia" w:hAnsi="Georgia" w:cs="Times New Roman"/>
        </w:rPr>
        <w:t xml:space="preserve">can </w:t>
      </w:r>
      <w:r w:rsidR="000C1B6C">
        <w:rPr>
          <w:rFonts w:ascii="Georgia" w:hAnsi="Georgia" w:cs="Times New Roman"/>
        </w:rPr>
        <w:t xml:space="preserve">seriously </w:t>
      </w:r>
      <w:r w:rsidR="00467620">
        <w:rPr>
          <w:rFonts w:ascii="Georgia" w:hAnsi="Georgia" w:cs="Times New Roman"/>
        </w:rPr>
        <w:t>jeopardize the health of the plane</w:t>
      </w:r>
      <w:r w:rsidR="000C1B6C">
        <w:rPr>
          <w:rFonts w:ascii="Georgia" w:hAnsi="Georgia" w:cs="Times New Roman"/>
        </w:rPr>
        <w:t xml:space="preserve">t. </w:t>
      </w:r>
    </w:p>
    <w:p w14:paraId="7AC2156C" w14:textId="77777777" w:rsidR="00D57683" w:rsidRDefault="00D57683" w:rsidP="00C44A26">
      <w:pPr>
        <w:spacing w:line="360" w:lineRule="auto"/>
        <w:rPr>
          <w:rFonts w:ascii="Georgia" w:hAnsi="Georgia" w:cs="Times New Roman"/>
        </w:rPr>
      </w:pPr>
    </w:p>
    <w:p w14:paraId="10812926" w14:textId="77777777" w:rsidR="001C0FB7" w:rsidRPr="001C0FB7" w:rsidRDefault="004A51DE" w:rsidP="00C44A26">
      <w:pPr>
        <w:spacing w:line="360" w:lineRule="auto"/>
        <w:rPr>
          <w:rFonts w:ascii="Georgia" w:hAnsi="Georgia" w:cs="Times New Roman"/>
          <w:b/>
          <w:bCs/>
        </w:rPr>
      </w:pPr>
      <w:r w:rsidRPr="001C0FB7">
        <w:rPr>
          <w:rFonts w:ascii="Georgia" w:hAnsi="Georgia" w:cs="Times New Roman"/>
          <w:b/>
          <w:bCs/>
        </w:rPr>
        <w:t xml:space="preserve">3. </w:t>
      </w:r>
      <w:r w:rsidR="001C0FB7" w:rsidRPr="001C0FB7">
        <w:rPr>
          <w:rFonts w:ascii="Georgia" w:hAnsi="Georgia" w:cs="Times New Roman"/>
          <w:b/>
          <w:bCs/>
        </w:rPr>
        <w:t>Benefit of Data</w:t>
      </w:r>
    </w:p>
    <w:p w14:paraId="104D17E6" w14:textId="746CE459" w:rsidR="004A51DE" w:rsidRDefault="004A51DE" w:rsidP="00C44A26">
      <w:pPr>
        <w:spacing w:line="360" w:lineRule="auto"/>
        <w:rPr>
          <w:rFonts w:ascii="Georgia" w:hAnsi="Georgia" w:cs="Times New Roman"/>
        </w:rPr>
      </w:pPr>
      <w:r>
        <w:rPr>
          <w:rFonts w:ascii="Georgia" w:hAnsi="Georgia" w:cs="Times New Roman"/>
        </w:rPr>
        <w:t xml:space="preserve">Beyond typical numerical emissions rates, data is required for this story to turn in relatively subjective data into tangible units that can be used to disseminate which American fashion corporations are holding themselves accountable to the amended UN Fashion Charter signed at COP26, and which are falling short of their </w:t>
      </w:r>
      <w:r w:rsidR="001C0FB7">
        <w:rPr>
          <w:rFonts w:ascii="Georgia" w:hAnsi="Georgia" w:cs="Times New Roman"/>
        </w:rPr>
        <w:t xml:space="preserve">promises. By the </w:t>
      </w:r>
      <w:r w:rsidR="001C0FB7">
        <w:rPr>
          <w:rFonts w:ascii="Georgia" w:hAnsi="Georgia" w:cs="Times New Roman"/>
        </w:rPr>
        <w:lastRenderedPageBreak/>
        <w:t xml:space="preserve">time this story has written, COP26 will have happened only 6 months ago. Because of this, data matriculation can exclusively produce a side-by-side comparison of how these companies have performed since COP26, and comparing that to the respective months of the previous fiscal year.  </w:t>
      </w:r>
    </w:p>
    <w:p w14:paraId="5F8F7655" w14:textId="1DBB86C7" w:rsidR="004A51DE" w:rsidRDefault="004A51DE" w:rsidP="00C44A26">
      <w:pPr>
        <w:spacing w:line="360" w:lineRule="auto"/>
        <w:rPr>
          <w:rFonts w:ascii="Georgia" w:hAnsi="Georgia" w:cs="Times New Roman"/>
        </w:rPr>
      </w:pPr>
    </w:p>
    <w:p w14:paraId="3E2E4959" w14:textId="321074C8" w:rsidR="004A51DE" w:rsidRPr="001C0FB7" w:rsidRDefault="004A51DE" w:rsidP="00C44A26">
      <w:pPr>
        <w:spacing w:line="360" w:lineRule="auto"/>
        <w:rPr>
          <w:rFonts w:ascii="Georgia" w:hAnsi="Georgia" w:cs="Times New Roman"/>
          <w:b/>
          <w:bCs/>
        </w:rPr>
      </w:pPr>
      <w:r w:rsidRPr="001C0FB7">
        <w:rPr>
          <w:rFonts w:ascii="Georgia" w:hAnsi="Georgia" w:cs="Times New Roman"/>
          <w:b/>
          <w:bCs/>
        </w:rPr>
        <w:t>4.</w:t>
      </w:r>
      <w:r w:rsidR="001C0FB7" w:rsidRPr="001C0FB7">
        <w:rPr>
          <w:rFonts w:ascii="Georgia" w:hAnsi="Georgia" w:cs="Times New Roman"/>
          <w:b/>
          <w:bCs/>
        </w:rPr>
        <w:t xml:space="preserve"> People Sources</w:t>
      </w:r>
    </w:p>
    <w:p w14:paraId="3AA4CFDF" w14:textId="557EEBD9" w:rsidR="001C0FB7" w:rsidRDefault="001C0FB7" w:rsidP="001C0FB7">
      <w:pPr>
        <w:pStyle w:val="ListParagraph"/>
        <w:numPr>
          <w:ilvl w:val="0"/>
          <w:numId w:val="5"/>
        </w:numPr>
        <w:spacing w:line="360" w:lineRule="auto"/>
        <w:rPr>
          <w:rFonts w:ascii="Georgia" w:hAnsi="Georgia" w:cs="Times New Roman"/>
        </w:rPr>
      </w:pPr>
      <w:r>
        <w:rPr>
          <w:rFonts w:ascii="Georgia" w:hAnsi="Georgia" w:cs="Times New Roman"/>
        </w:rPr>
        <w:t xml:space="preserve">Lobbyists in DC advocating on behalf of climate conscious clothing production. </w:t>
      </w:r>
    </w:p>
    <w:p w14:paraId="012AD50E" w14:textId="2AAA07A4" w:rsidR="001C0FB7" w:rsidRDefault="000C1B6C" w:rsidP="001C0FB7">
      <w:pPr>
        <w:pStyle w:val="ListParagraph"/>
        <w:numPr>
          <w:ilvl w:val="0"/>
          <w:numId w:val="5"/>
        </w:numPr>
        <w:spacing w:line="360" w:lineRule="auto"/>
        <w:rPr>
          <w:rFonts w:ascii="Georgia" w:hAnsi="Georgia" w:cs="Times New Roman"/>
        </w:rPr>
      </w:pPr>
      <w:r>
        <w:rPr>
          <w:rFonts w:ascii="Georgia" w:hAnsi="Georgia" w:cs="Times New Roman"/>
        </w:rPr>
        <w:t>PR Representatives from one of the top fashion companies</w:t>
      </w:r>
    </w:p>
    <w:p w14:paraId="57F3E54F" w14:textId="738EA224" w:rsidR="000C1B6C" w:rsidRPr="001C0FB7" w:rsidRDefault="0031481E" w:rsidP="001C0FB7">
      <w:pPr>
        <w:pStyle w:val="ListParagraph"/>
        <w:numPr>
          <w:ilvl w:val="0"/>
          <w:numId w:val="5"/>
        </w:numPr>
        <w:spacing w:line="360" w:lineRule="auto"/>
        <w:rPr>
          <w:rFonts w:ascii="Georgia" w:hAnsi="Georgia" w:cs="Times New Roman"/>
        </w:rPr>
      </w:pPr>
      <w:r>
        <w:rPr>
          <w:rFonts w:ascii="Georgia" w:hAnsi="Georgia" w:cs="Times New Roman"/>
        </w:rPr>
        <w:t>Representatives from EPA/DOEE (I have a contact in the DOEE)</w:t>
      </w:r>
    </w:p>
    <w:p w14:paraId="42F31FCD" w14:textId="0417D371" w:rsidR="004A51DE" w:rsidRDefault="004A51DE" w:rsidP="00C44A26">
      <w:pPr>
        <w:spacing w:line="360" w:lineRule="auto"/>
        <w:rPr>
          <w:rFonts w:ascii="Georgia" w:hAnsi="Georgia" w:cs="Times New Roman"/>
        </w:rPr>
      </w:pPr>
    </w:p>
    <w:p w14:paraId="4307CDDD" w14:textId="55174CF1" w:rsidR="00D57683" w:rsidRPr="00D57683" w:rsidRDefault="004A51DE" w:rsidP="00D57683">
      <w:pPr>
        <w:spacing w:line="360" w:lineRule="auto"/>
        <w:rPr>
          <w:rFonts w:ascii="Georgia" w:hAnsi="Georgia" w:cs="Times New Roman"/>
          <w:b/>
          <w:bCs/>
        </w:rPr>
      </w:pPr>
      <w:r w:rsidRPr="001C0FB7">
        <w:rPr>
          <w:rFonts w:ascii="Georgia" w:hAnsi="Georgia" w:cs="Times New Roman"/>
          <w:b/>
          <w:bCs/>
        </w:rPr>
        <w:t>5.</w:t>
      </w:r>
      <w:r w:rsidR="001C0FB7" w:rsidRPr="001C0FB7">
        <w:rPr>
          <w:rFonts w:ascii="Georgia" w:hAnsi="Georgia" w:cs="Times New Roman"/>
          <w:b/>
          <w:bCs/>
        </w:rPr>
        <w:t xml:space="preserve"> Lasting Impact on Readers</w:t>
      </w:r>
      <w:r w:rsidRPr="001C0FB7">
        <w:rPr>
          <w:rFonts w:ascii="Georgia" w:hAnsi="Georgia" w:cs="Times New Roman"/>
          <w:b/>
          <w:bCs/>
        </w:rPr>
        <w:t xml:space="preserve"> </w:t>
      </w:r>
    </w:p>
    <w:p w14:paraId="55E5E868" w14:textId="2BAEC4F3" w:rsidR="0031481E" w:rsidRPr="0031481E" w:rsidRDefault="009712AB" w:rsidP="0031481E">
      <w:pPr>
        <w:pStyle w:val="ListParagraph"/>
        <w:numPr>
          <w:ilvl w:val="0"/>
          <w:numId w:val="4"/>
        </w:numPr>
        <w:spacing w:line="360" w:lineRule="auto"/>
        <w:rPr>
          <w:rFonts w:ascii="Georgia" w:hAnsi="Georgia" w:cs="Times New Roman"/>
        </w:rPr>
      </w:pPr>
      <w:r w:rsidRPr="009712AB">
        <w:rPr>
          <w:rFonts w:ascii="Georgia" w:hAnsi="Georgia" w:cs="Times New Roman"/>
          <w:b/>
          <w:bCs/>
        </w:rPr>
        <w:t xml:space="preserve">The </w:t>
      </w:r>
      <w:r>
        <w:rPr>
          <w:rFonts w:ascii="Georgia" w:hAnsi="Georgia" w:cs="Times New Roman"/>
          <w:b/>
          <w:bCs/>
        </w:rPr>
        <w:t>E</w:t>
      </w:r>
      <w:r w:rsidRPr="009712AB">
        <w:rPr>
          <w:rFonts w:ascii="Georgia" w:hAnsi="Georgia" w:cs="Times New Roman"/>
          <w:b/>
          <w:bCs/>
        </w:rPr>
        <w:t>lement of Surprise:</w:t>
      </w:r>
      <w:r>
        <w:rPr>
          <w:rFonts w:ascii="Georgia" w:hAnsi="Georgia" w:cs="Times New Roman"/>
        </w:rPr>
        <w:t xml:space="preserve"> While fast fashion is consistently referenced as a buzzword term, consumers may be surprised to know that brands who they thought had made such sweeping statements might not be as eco-conscious as they are making themselves out to be. </w:t>
      </w:r>
    </w:p>
    <w:p w14:paraId="211752F8" w14:textId="6AC662AF" w:rsidR="004A51DE" w:rsidRDefault="004A51DE" w:rsidP="004A51DE">
      <w:pPr>
        <w:pStyle w:val="ListParagraph"/>
        <w:numPr>
          <w:ilvl w:val="0"/>
          <w:numId w:val="4"/>
        </w:numPr>
        <w:spacing w:line="360" w:lineRule="auto"/>
        <w:rPr>
          <w:rFonts w:ascii="Georgia" w:hAnsi="Georgia" w:cs="Times New Roman"/>
        </w:rPr>
      </w:pPr>
      <w:r w:rsidRPr="004A51DE">
        <w:rPr>
          <w:rFonts w:ascii="Georgia" w:hAnsi="Georgia" w:cs="Times New Roman"/>
          <w:b/>
          <w:bCs/>
        </w:rPr>
        <w:t>Consumers Demand with Dollars</w:t>
      </w:r>
      <w:r>
        <w:rPr>
          <w:rFonts w:ascii="Georgia" w:hAnsi="Georgia" w:cs="Times New Roman"/>
          <w:b/>
          <w:bCs/>
        </w:rPr>
        <w:t xml:space="preserve">: </w:t>
      </w:r>
      <w:r w:rsidRPr="009712AB">
        <w:rPr>
          <w:rFonts w:ascii="Georgia" w:hAnsi="Georgia" w:cs="Times New Roman"/>
        </w:rPr>
        <w:t>T</w:t>
      </w:r>
      <w:r w:rsidRPr="004A51DE">
        <w:rPr>
          <w:rFonts w:ascii="Georgia" w:hAnsi="Georgia" w:cs="Times New Roman"/>
        </w:rPr>
        <w:t xml:space="preserve">he most effective way for consumers to grass-roots take a stand against </w:t>
      </w:r>
      <w:r w:rsidR="00D57683">
        <w:rPr>
          <w:rFonts w:ascii="Georgia" w:hAnsi="Georgia" w:cs="Times New Roman"/>
        </w:rPr>
        <w:t xml:space="preserve">fashion conglomerates producing too many emissions, </w:t>
      </w:r>
      <w:r w:rsidRPr="004A51DE">
        <w:rPr>
          <w:rFonts w:ascii="Georgia" w:hAnsi="Georgia" w:cs="Times New Roman"/>
        </w:rPr>
        <w:t xml:space="preserve">are to deviate their funds elsewhere. When consumers withhold dollars that would be spent towards fashion labels with enormous climate footprints, they can </w:t>
      </w:r>
      <w:r w:rsidR="00D57683">
        <w:rPr>
          <w:rFonts w:ascii="Georgia" w:hAnsi="Georgia" w:cs="Times New Roman"/>
        </w:rPr>
        <w:t xml:space="preserve">redirect their money towards labels that are more eco-conscious, sustainably made, and abide to human rights practices. </w:t>
      </w:r>
    </w:p>
    <w:p w14:paraId="3FD91EEA" w14:textId="54C0F31C" w:rsidR="001C0FB7" w:rsidRDefault="0031481E" w:rsidP="001C0FB7">
      <w:pPr>
        <w:pStyle w:val="ListParagraph"/>
        <w:numPr>
          <w:ilvl w:val="0"/>
          <w:numId w:val="4"/>
        </w:numPr>
        <w:spacing w:line="360" w:lineRule="auto"/>
        <w:rPr>
          <w:rFonts w:ascii="Georgia" w:hAnsi="Georgia" w:cs="Times New Roman"/>
        </w:rPr>
      </w:pPr>
      <w:r w:rsidRPr="0031481E">
        <w:rPr>
          <w:rFonts w:ascii="Georgia" w:hAnsi="Georgia" w:cs="Times New Roman"/>
          <w:b/>
          <w:bCs/>
        </w:rPr>
        <w:t xml:space="preserve">In-tune with global climate action: </w:t>
      </w:r>
      <w:r w:rsidRPr="0031481E">
        <w:rPr>
          <w:rFonts w:ascii="Georgia" w:hAnsi="Georgia" w:cs="Times New Roman"/>
        </w:rPr>
        <w:t>Many consumers who buy fast fashion become jaded with hearing about the climate crisis because they feel like they can’t make a difference</w:t>
      </w:r>
      <w:r>
        <w:rPr>
          <w:rFonts w:ascii="Georgia" w:hAnsi="Georgia" w:cs="Times New Roman"/>
        </w:rPr>
        <w:t xml:space="preserve"> with their individual actions</w:t>
      </w:r>
      <w:r w:rsidRPr="0031481E">
        <w:rPr>
          <w:rFonts w:ascii="Georgia" w:hAnsi="Georgia" w:cs="Times New Roman"/>
        </w:rPr>
        <w:t>.</w:t>
      </w:r>
      <w:r>
        <w:rPr>
          <w:rFonts w:ascii="Georgia" w:hAnsi="Georgia" w:cs="Times New Roman"/>
        </w:rPr>
        <w:t xml:space="preserve"> I’d hope this piece will draw attention to the fact that consumers can maintain awareness with global emissions, but also take individual eco-conscious’s actions that will amount to a collective difference. </w:t>
      </w:r>
      <w:r>
        <w:rPr>
          <w:rFonts w:ascii="Georgia" w:hAnsi="Georgia" w:cs="Times New Roman"/>
          <w:b/>
          <w:bCs/>
        </w:rPr>
        <w:t xml:space="preserve"> </w:t>
      </w:r>
    </w:p>
    <w:p w14:paraId="11D44D7E" w14:textId="77777777" w:rsidR="0031481E" w:rsidRPr="0031481E" w:rsidRDefault="0031481E" w:rsidP="0031481E">
      <w:pPr>
        <w:pStyle w:val="ListParagraph"/>
        <w:spacing w:line="360" w:lineRule="auto"/>
        <w:rPr>
          <w:rFonts w:ascii="Georgia" w:hAnsi="Georgia" w:cs="Times New Roman"/>
        </w:rPr>
      </w:pPr>
    </w:p>
    <w:p w14:paraId="5C4151C3" w14:textId="6FEC8EAC" w:rsidR="004A51DE" w:rsidRPr="009712AB" w:rsidRDefault="009712AB" w:rsidP="009712AB">
      <w:pPr>
        <w:spacing w:line="360" w:lineRule="auto"/>
        <w:rPr>
          <w:rFonts w:ascii="Georgia" w:hAnsi="Georgia" w:cs="Times New Roman"/>
          <w:b/>
          <w:bCs/>
        </w:rPr>
      </w:pPr>
      <w:r w:rsidRPr="009712AB">
        <w:rPr>
          <w:rFonts w:ascii="Georgia" w:hAnsi="Georgia" w:cs="Times New Roman"/>
          <w:b/>
          <w:bCs/>
        </w:rPr>
        <w:t xml:space="preserve">6. </w:t>
      </w:r>
      <w:r w:rsidR="001C0FB7" w:rsidRPr="009712AB">
        <w:rPr>
          <w:rFonts w:ascii="Georgia" w:hAnsi="Georgia" w:cs="Times New Roman"/>
          <w:b/>
          <w:bCs/>
        </w:rPr>
        <w:t>Non-data Research</w:t>
      </w:r>
    </w:p>
    <w:p w14:paraId="05BC0973" w14:textId="77DED937" w:rsidR="001C0FB7" w:rsidRDefault="001C0FB7" w:rsidP="009712AB">
      <w:pPr>
        <w:pStyle w:val="ListParagraph"/>
        <w:numPr>
          <w:ilvl w:val="0"/>
          <w:numId w:val="4"/>
        </w:numPr>
        <w:spacing w:line="360" w:lineRule="auto"/>
        <w:rPr>
          <w:rFonts w:ascii="Georgia" w:hAnsi="Georgia" w:cs="Times New Roman"/>
        </w:rPr>
      </w:pPr>
      <w:r>
        <w:rPr>
          <w:rFonts w:ascii="Georgia" w:hAnsi="Georgia" w:cs="Times New Roman"/>
        </w:rPr>
        <w:t>1. Each company separately publishes month by month and year end reports of their emissions. These reports can be compared.</w:t>
      </w:r>
    </w:p>
    <w:p w14:paraId="76889BE4" w14:textId="20FFFA2C" w:rsidR="009712AB" w:rsidRDefault="001C0FB7" w:rsidP="009712AB">
      <w:pPr>
        <w:pStyle w:val="ListParagraph"/>
        <w:numPr>
          <w:ilvl w:val="0"/>
          <w:numId w:val="4"/>
        </w:numPr>
        <w:spacing w:line="360" w:lineRule="auto"/>
        <w:rPr>
          <w:rFonts w:ascii="Georgia" w:hAnsi="Georgia" w:cs="Times New Roman"/>
        </w:rPr>
      </w:pPr>
      <w:r>
        <w:rPr>
          <w:rFonts w:ascii="Georgia" w:hAnsi="Georgia" w:cs="Times New Roman"/>
        </w:rPr>
        <w:lastRenderedPageBreak/>
        <w:t xml:space="preserve">2. The EPA and the DOEE have taken great stances against fast fashion and the </w:t>
      </w:r>
      <w:r w:rsidR="009712AB">
        <w:rPr>
          <w:rFonts w:ascii="Georgia" w:hAnsi="Georgia" w:cs="Times New Roman"/>
        </w:rPr>
        <w:t xml:space="preserve">negative contribution it has made to our society. Both of these organizations </w:t>
      </w:r>
      <w:r>
        <w:rPr>
          <w:rFonts w:ascii="Georgia" w:hAnsi="Georgia" w:cs="Times New Roman"/>
        </w:rPr>
        <w:t>harbor emissions data available upon request</w:t>
      </w:r>
      <w:r w:rsidR="009712AB">
        <w:rPr>
          <w:rFonts w:ascii="Georgia" w:hAnsi="Georgia" w:cs="Times New Roman"/>
        </w:rPr>
        <w:t>.</w:t>
      </w:r>
    </w:p>
    <w:p w14:paraId="172D318C" w14:textId="77777777" w:rsidR="009712AB" w:rsidRDefault="009712AB" w:rsidP="009712AB">
      <w:pPr>
        <w:pStyle w:val="ListParagraph"/>
        <w:spacing w:line="360" w:lineRule="auto"/>
        <w:rPr>
          <w:rFonts w:ascii="Georgia" w:hAnsi="Georgia" w:cs="Times New Roman"/>
        </w:rPr>
      </w:pPr>
    </w:p>
    <w:p w14:paraId="5ADF0E04" w14:textId="3BD27DE2" w:rsidR="009712AB" w:rsidRPr="00D57683" w:rsidRDefault="009712AB" w:rsidP="009712AB">
      <w:pPr>
        <w:spacing w:line="360" w:lineRule="auto"/>
        <w:rPr>
          <w:rFonts w:ascii="Georgia" w:hAnsi="Georgia" w:cs="Times New Roman"/>
          <w:b/>
          <w:bCs/>
        </w:rPr>
      </w:pPr>
      <w:r w:rsidRPr="00D57683">
        <w:rPr>
          <w:rFonts w:ascii="Georgia" w:hAnsi="Georgia" w:cs="Times New Roman"/>
          <w:b/>
          <w:bCs/>
        </w:rPr>
        <w:t>7. Extra Data Sources</w:t>
      </w:r>
    </w:p>
    <w:p w14:paraId="15341F85" w14:textId="617692D0" w:rsidR="009712AB" w:rsidRPr="009712AB" w:rsidRDefault="009712AB" w:rsidP="009712AB">
      <w:pPr>
        <w:pStyle w:val="ListParagraph"/>
        <w:numPr>
          <w:ilvl w:val="0"/>
          <w:numId w:val="10"/>
        </w:numPr>
        <w:spacing w:line="360" w:lineRule="auto"/>
        <w:rPr>
          <w:rFonts w:ascii="Georgia" w:hAnsi="Georgia" w:cs="Times New Roman"/>
        </w:rPr>
      </w:pPr>
      <w:r>
        <w:rPr>
          <w:rFonts w:ascii="Georgia" w:hAnsi="Georgia" w:cs="Times New Roman"/>
        </w:rPr>
        <w:t xml:space="preserve">The greatest flaw in this analysis is that most of the top US fashion companies outsource to other countries. This makes it extremely difficult to know whether or not their emissions reports are severely underreported, especially if they are producing emissions in countries where emissions reporting is not necessary. Basically, I wish I had total emissions produced by the top fashion companies across the world, as this would make a more accurate story. </w:t>
      </w:r>
    </w:p>
    <w:p w14:paraId="423059DD" w14:textId="41F43324" w:rsidR="006C69A0" w:rsidRDefault="000968C5"/>
    <w:p w14:paraId="505ACD42" w14:textId="41EF41D4" w:rsidR="00E7580E" w:rsidRDefault="00E7580E"/>
    <w:sectPr w:rsidR="00E7580E" w:rsidSect="00F07C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47CC1"/>
    <w:multiLevelType w:val="hybridMultilevel"/>
    <w:tmpl w:val="F23A525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911A9"/>
    <w:multiLevelType w:val="hybridMultilevel"/>
    <w:tmpl w:val="5BCC33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645808"/>
    <w:multiLevelType w:val="hybridMultilevel"/>
    <w:tmpl w:val="CFE89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897F18"/>
    <w:multiLevelType w:val="hybridMultilevel"/>
    <w:tmpl w:val="697ADBF8"/>
    <w:lvl w:ilvl="0" w:tplc="7AA46D10">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195B8D"/>
    <w:multiLevelType w:val="hybridMultilevel"/>
    <w:tmpl w:val="CF380D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394742"/>
    <w:multiLevelType w:val="hybridMultilevel"/>
    <w:tmpl w:val="F168C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6C77F4"/>
    <w:multiLevelType w:val="hybridMultilevel"/>
    <w:tmpl w:val="3904C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C6035E"/>
    <w:multiLevelType w:val="hybridMultilevel"/>
    <w:tmpl w:val="CD688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57547A"/>
    <w:multiLevelType w:val="hybridMultilevel"/>
    <w:tmpl w:val="808C2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BE2141"/>
    <w:multiLevelType w:val="hybridMultilevel"/>
    <w:tmpl w:val="8A5A0DEC"/>
    <w:lvl w:ilvl="0" w:tplc="9C7E241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8"/>
  </w:num>
  <w:num w:numId="4">
    <w:abstractNumId w:val="6"/>
  </w:num>
  <w:num w:numId="5">
    <w:abstractNumId w:val="7"/>
  </w:num>
  <w:num w:numId="6">
    <w:abstractNumId w:val="3"/>
  </w:num>
  <w:num w:numId="7">
    <w:abstractNumId w:val="9"/>
  </w:num>
  <w:num w:numId="8">
    <w:abstractNumId w:val="0"/>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A26"/>
    <w:rsid w:val="00056912"/>
    <w:rsid w:val="000968C5"/>
    <w:rsid w:val="000A4C9F"/>
    <w:rsid w:val="000C1B6C"/>
    <w:rsid w:val="00132C2A"/>
    <w:rsid w:val="001C0FB7"/>
    <w:rsid w:val="002A02CF"/>
    <w:rsid w:val="002C47C1"/>
    <w:rsid w:val="0031481E"/>
    <w:rsid w:val="003D58DA"/>
    <w:rsid w:val="003F1D4D"/>
    <w:rsid w:val="00467620"/>
    <w:rsid w:val="004A51DE"/>
    <w:rsid w:val="00526ECB"/>
    <w:rsid w:val="005833BF"/>
    <w:rsid w:val="006030DE"/>
    <w:rsid w:val="00614DFE"/>
    <w:rsid w:val="006311BB"/>
    <w:rsid w:val="007F0FDC"/>
    <w:rsid w:val="00833605"/>
    <w:rsid w:val="00844965"/>
    <w:rsid w:val="00953744"/>
    <w:rsid w:val="00953F78"/>
    <w:rsid w:val="009712AB"/>
    <w:rsid w:val="009E6405"/>
    <w:rsid w:val="00B21B0C"/>
    <w:rsid w:val="00C44A26"/>
    <w:rsid w:val="00C75BD9"/>
    <w:rsid w:val="00D57683"/>
    <w:rsid w:val="00E17054"/>
    <w:rsid w:val="00E7580E"/>
    <w:rsid w:val="00E866D8"/>
    <w:rsid w:val="00E95D4B"/>
    <w:rsid w:val="00E968CC"/>
    <w:rsid w:val="00F07CD9"/>
    <w:rsid w:val="00F10936"/>
    <w:rsid w:val="00F47CE5"/>
    <w:rsid w:val="00F81E07"/>
    <w:rsid w:val="00FA7A71"/>
    <w:rsid w:val="00FF3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86D8FF"/>
  <w15:chartTrackingRefBased/>
  <w15:docId w15:val="{1A5CF2DC-69F7-8447-B36F-A274D39F8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A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A26"/>
    <w:pPr>
      <w:ind w:left="720"/>
      <w:contextualSpacing/>
    </w:pPr>
  </w:style>
  <w:style w:type="character" w:styleId="Hyperlink">
    <w:name w:val="Hyperlink"/>
    <w:basedOn w:val="DefaultParagraphFont"/>
    <w:uiPriority w:val="99"/>
    <w:unhideWhenUsed/>
    <w:rsid w:val="00D57683"/>
    <w:rPr>
      <w:color w:val="0563C1" w:themeColor="hyperlink"/>
      <w:u w:val="single"/>
    </w:rPr>
  </w:style>
  <w:style w:type="character" w:styleId="UnresolvedMention">
    <w:name w:val="Unresolved Mention"/>
    <w:basedOn w:val="DefaultParagraphFont"/>
    <w:uiPriority w:val="99"/>
    <w:semiHidden/>
    <w:unhideWhenUsed/>
    <w:rsid w:val="00D576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fccc.int/climate-action/sectoral-engagement/fashion-for-global-climate-action" TargetMode="External"/><Relationship Id="rId5" Type="http://schemas.openxmlformats.org/officeDocument/2006/relationships/hyperlink" Target="https://www.mckinsey.com/industries/retail/our-insights/fashion-on-clima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boyle</dc:creator>
  <cp:keywords/>
  <dc:description/>
  <cp:lastModifiedBy>caroline boyle</cp:lastModifiedBy>
  <cp:revision>18</cp:revision>
  <dcterms:created xsi:type="dcterms:W3CDTF">2022-02-12T01:19:00Z</dcterms:created>
  <dcterms:modified xsi:type="dcterms:W3CDTF">2022-02-12T02:20:00Z</dcterms:modified>
</cp:coreProperties>
</file>