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Roman" w:cs="Times Roman" w:hAnsi="Times Roman" w:eastAsia="Times Roman"/>
          <w:sz w:val="26"/>
          <w:szCs w:val="26"/>
        </w:rPr>
      </w:pPr>
      <w:r>
        <w:rPr>
          <w:rFonts w:ascii="Times Roman" w:hAnsi="Times Roman"/>
          <w:sz w:val="26"/>
          <w:szCs w:val="26"/>
          <w:rtl w:val="0"/>
          <w:lang w:val="en-US"/>
        </w:rPr>
        <w:t xml:space="preserve">Is the face of public safety changing? Community activists calling to reduce police funding in favor of an increased focus on mental health would hope so. A look-back of the last 5 years of jurisdictional police budgets in the Metropolitan Washington region show a mixed bag of results. </w:t>
      </w:r>
    </w:p>
    <w:p>
      <w:pPr>
        <w:pStyle w:val="Body"/>
        <w:rPr>
          <w:rFonts w:ascii="Times Roman" w:cs="Times Roman" w:hAnsi="Times Roman" w:eastAsia="Times Roman"/>
          <w:sz w:val="26"/>
          <w:szCs w:val="26"/>
        </w:rPr>
      </w:pPr>
    </w:p>
    <w:p>
      <w:pPr>
        <w:pStyle w:val="Body"/>
        <w:rPr>
          <w:rFonts w:ascii="Times Roman" w:cs="Times Roman" w:hAnsi="Times Roman" w:eastAsia="Times Roman"/>
          <w:outline w:val="0"/>
          <w:color w:val="008e00"/>
          <w:sz w:val="26"/>
          <w:szCs w:val="26"/>
          <w14:textFill>
            <w14:solidFill>
              <w14:srgbClr w14:val="008F00"/>
            </w14:solidFill>
          </w14:textFill>
        </w:rPr>
      </w:pPr>
      <w:r>
        <w:rPr>
          <w:rFonts w:ascii="Times Roman" w:hAnsi="Times Roman"/>
          <w:outline w:val="0"/>
          <w:color w:val="008e00"/>
          <w:sz w:val="26"/>
          <w:szCs w:val="26"/>
          <w:rtl w:val="0"/>
          <w:lang w:val="en-US"/>
          <w14:textFill>
            <w14:solidFill>
              <w14:srgbClr w14:val="008F00"/>
            </w14:solidFill>
          </w14:textFill>
        </w:rPr>
        <w:t>[or] Amid calls across the nation to reduce police funding and reform public safety, jurisdictions throughout the Metropolitan Washington region have offered mixed</w:t>
      </w:r>
      <w:r>
        <w:rPr>
          <w:rFonts w:ascii="Times Roman" w:cs="Times Roman" w:hAnsi="Times Roman" w:eastAsia="Times Roman"/>
          <w:outline w:val="0"/>
          <w:color w:val="008e00"/>
          <w:sz w:val="26"/>
          <w:szCs w:val="26"/>
          <w14:textFill>
            <w14:solidFill>
              <w14:srgbClr w14:val="008F0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895979</wp:posOffset>
            </wp:positionH>
            <wp:positionV relativeFrom="line">
              <wp:posOffset>264097</wp:posOffset>
            </wp:positionV>
            <wp:extent cx="3958738" cy="3675970"/>
            <wp:effectExtent l="0" t="0" r="0" b="0"/>
            <wp:wrapNone/>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3958738" cy="3675970"/>
                    </a:xfrm>
                    <a:prstGeom prst="rect">
                      <a:avLst/>
                    </a:prstGeom>
                    <a:ln w="12700" cap="flat">
                      <a:noFill/>
                      <a:miter lim="400000"/>
                    </a:ln>
                    <a:effectLst/>
                  </pic:spPr>
                </pic:pic>
              </a:graphicData>
            </a:graphic>
          </wp:anchor>
        </w:drawing>
      </w:r>
      <w:r>
        <w:rPr>
          <w:rFonts w:ascii="Times Roman" w:hAnsi="Times Roman"/>
          <w:outline w:val="0"/>
          <w:color w:val="008e00"/>
          <w:sz w:val="26"/>
          <w:szCs w:val="26"/>
          <w:rtl w:val="0"/>
          <w:lang w:val="en-US"/>
          <w14:textFill>
            <w14:solidFill>
              <w14:srgbClr w14:val="008F00"/>
            </w14:solidFill>
          </w14:textFill>
        </w:rPr>
        <w:t xml:space="preserve"> responses, a look-back at 5 years of budget data suggests. </w:t>
      </w: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r>
        <w:rPr>
          <w:rFonts w:ascii="Times Roman" w:hAnsi="Times Roman"/>
          <w:sz w:val="26"/>
          <w:szCs w:val="26"/>
          <w:rtl w:val="0"/>
          <w:lang w:val="en-US"/>
        </w:rPr>
        <w:t>Overall, police budgets in our region have risen over the last 5-years, with the exception of the District of Columbia</w:t>
      </w:r>
      <w:r>
        <w:rPr>
          <w:rFonts w:ascii="Times Roman" w:hAnsi="Times Roman" w:hint="default"/>
          <w:sz w:val="26"/>
          <w:szCs w:val="26"/>
          <w:rtl w:val="0"/>
          <w:lang w:val="en-US"/>
        </w:rPr>
        <w:t>’</w:t>
      </w:r>
      <w:r>
        <w:rPr>
          <w:rFonts w:ascii="Times Roman" w:hAnsi="Times Roman"/>
          <w:sz w:val="26"/>
          <w:szCs w:val="26"/>
          <w:rtl w:val="0"/>
          <w:lang w:val="en-US"/>
        </w:rPr>
        <w:t>s Metropolitan Police Department, which saw a net -9.3% drop in allocations since 2018. Arlington, Montgomery and Prince George</w:t>
      </w:r>
      <w:r>
        <w:rPr>
          <w:rFonts w:ascii="Times Roman" w:hAnsi="Times Roman" w:hint="default"/>
          <w:sz w:val="26"/>
          <w:szCs w:val="26"/>
          <w:rtl w:val="0"/>
          <w:lang w:val="en-US"/>
        </w:rPr>
        <w:t>’</w:t>
      </w:r>
      <w:r>
        <w:rPr>
          <w:rFonts w:ascii="Times Roman" w:hAnsi="Times Roman"/>
          <w:sz w:val="26"/>
          <w:szCs w:val="26"/>
          <w:rtl w:val="0"/>
          <w:lang w:val="en-US"/>
        </w:rPr>
        <w:t xml:space="preserve">s County Police all saw a modest budget rise of a few points. In a stark departure, however, Fairfax County Police saw a massive 14.7% budget increase since 2018. </w:t>
      </w: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r>
        <w:rPr>
          <w:rFonts w:ascii="Times Roman" w:hAnsi="Times Roman"/>
          <w:sz w:val="26"/>
          <w:szCs w:val="26"/>
          <w:rtl w:val="0"/>
          <w:lang w:val="en-US"/>
        </w:rPr>
        <w:t xml:space="preserve">But all jurisdictions have seen decreased funding over the last two budget cycles, indicating that perhaps calls to defund the police have had some affect on the priorities funded by jurisdictions. Calls to defund have come into immense prominence over the last two years, following the killing of George Floyd by Minneapolis Police in June 2020, just before the District of Columbia begins their annual budget process. But, calls to reform policing have been increasing in prominence since 2014, after the killing of Michael Brown by police in St. Louis, spurred the initial rise of the Black Lives Matter movement. </w:t>
      </w: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r>
        <w:rPr>
          <w:rFonts w:ascii="Times Roman" w:hAnsi="Times Roman"/>
          <w:sz w:val="26"/>
          <w:szCs w:val="26"/>
          <w:rtl w:val="0"/>
          <w:lang w:val="en-US"/>
        </w:rPr>
        <w:t xml:space="preserve">Alongside these calls has also been an economic crisis brought on by the COVID-19 pandemic that has constrained government budgets across the nation. </w:t>
      </w: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r>
        <w:rPr>
          <w:rFonts w:ascii="Times Roman" w:hAnsi="Times Roman"/>
          <w:sz w:val="26"/>
          <w:szCs w:val="26"/>
          <w:rtl w:val="0"/>
          <w:lang w:val="en-US"/>
        </w:rPr>
        <w:t>Members of the D.C. Council found themselves at odds with the Mayor</w:t>
      </w:r>
      <w:r>
        <w:rPr>
          <w:rFonts w:ascii="Times Roman" w:hAnsi="Times Roman" w:hint="default"/>
          <w:sz w:val="26"/>
          <w:szCs w:val="26"/>
          <w:rtl w:val="0"/>
          <w:lang w:val="en-US"/>
        </w:rPr>
        <w:t>’</w:t>
      </w:r>
      <w:r>
        <w:rPr>
          <w:rFonts w:ascii="Times Roman" w:hAnsi="Times Roman"/>
          <w:sz w:val="26"/>
          <w:szCs w:val="26"/>
          <w:rtl w:val="0"/>
          <w:lang w:val="en-US"/>
        </w:rPr>
        <w:t>s police budget priorities this last cycle. The Mayor</w:t>
      </w:r>
      <w:r>
        <w:rPr>
          <w:rFonts w:ascii="Times Roman" w:hAnsi="Times Roman" w:hint="default"/>
          <w:sz w:val="26"/>
          <w:szCs w:val="26"/>
          <w:rtl w:val="0"/>
          <w:lang w:val="en-US"/>
        </w:rPr>
        <w:t>’</w:t>
      </w:r>
      <w:r>
        <w:rPr>
          <w:rFonts w:ascii="Times Roman" w:hAnsi="Times Roman"/>
          <w:sz w:val="26"/>
          <w:szCs w:val="26"/>
          <w:rtl w:val="0"/>
          <w:lang w:val="en-US"/>
        </w:rPr>
        <w:t xml:space="preserve">s $59 million budget proposal to boost MPD staffing and a co-responder model proposal took a massive cut prior to the final budget adoption for FY 2022. </w:t>
      </w: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r>
        <w:rPr>
          <w:rFonts w:ascii="Times Roman" w:hAnsi="Times Roman"/>
          <w:sz w:val="26"/>
          <w:szCs w:val="26"/>
          <w:rtl w:val="0"/>
          <w:lang w:val="en-US"/>
        </w:rPr>
        <w:t>DC Councilmember James Allen, Chair of the Judiciary and Public Safety Committee says the Council</w:t>
      </w:r>
      <w:r>
        <w:rPr>
          <w:rFonts w:ascii="Times Roman" w:hAnsi="Times Roman" w:hint="default"/>
          <w:sz w:val="26"/>
          <w:szCs w:val="26"/>
          <w:rtl w:val="0"/>
          <w:lang w:val="en-US"/>
        </w:rPr>
        <w:t>’</w:t>
      </w:r>
      <w:r>
        <w:rPr>
          <w:rFonts w:ascii="Times Roman" w:hAnsi="Times Roman"/>
          <w:sz w:val="26"/>
          <w:szCs w:val="26"/>
          <w:rtl w:val="0"/>
          <w:lang w:val="en-US"/>
        </w:rPr>
        <w:t>s rejection of the Mayor</w:t>
      </w:r>
      <w:r>
        <w:rPr>
          <w:rFonts w:ascii="Times Roman" w:hAnsi="Times Roman" w:hint="default"/>
          <w:sz w:val="26"/>
          <w:szCs w:val="26"/>
          <w:rtl w:val="0"/>
          <w:lang w:val="en-US"/>
        </w:rPr>
        <w:t>’</w:t>
      </w:r>
      <w:r>
        <w:rPr>
          <w:rFonts w:ascii="Times Roman" w:hAnsi="Times Roman"/>
          <w:sz w:val="26"/>
          <w:szCs w:val="26"/>
          <w:rtl w:val="0"/>
          <w:lang w:val="en-US"/>
        </w:rPr>
        <w:t>s proposed funding allocation was driven by</w:t>
      </w:r>
      <w:r>
        <w:rPr>
          <w:rFonts w:ascii="Times Roman" w:hAnsi="Times Roman" w:hint="default"/>
          <w:sz w:val="26"/>
          <w:szCs w:val="26"/>
          <w:rtl w:val="0"/>
          <w:lang w:val="en-US"/>
        </w:rPr>
        <w:t>…</w:t>
      </w: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r>
        <w:rPr>
          <w:rFonts w:ascii="Times Roman" w:hAnsi="Times Roman" w:hint="default"/>
          <w:sz w:val="26"/>
          <w:szCs w:val="26"/>
          <w:rtl w:val="0"/>
          <w:lang w:val="en-US"/>
        </w:rPr>
        <w:t>“</w:t>
      </w:r>
      <w:r>
        <w:rPr>
          <w:rFonts w:ascii="Times Roman" w:hAnsi="Times Roman"/>
          <w:sz w:val="26"/>
          <w:szCs w:val="26"/>
          <w:rtl w:val="0"/>
          <w:lang w:val="en-US"/>
        </w:rPr>
        <w:t>___________________________________________</w:t>
      </w:r>
      <w:r>
        <w:rPr>
          <w:rFonts w:ascii="Times Roman" w:hAnsi="Times Roman" w:hint="default"/>
          <w:sz w:val="26"/>
          <w:szCs w:val="26"/>
          <w:rtl w:val="0"/>
          <w:lang w:val="en-US"/>
        </w:rPr>
        <w:t>”</w:t>
      </w: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r>
        <w:rPr>
          <w:rFonts w:ascii="Times Roman" w:hAnsi="Times Roman"/>
          <w:sz w:val="26"/>
          <w:szCs w:val="26"/>
          <w:rtl w:val="0"/>
          <w:lang w:val="en-US"/>
        </w:rPr>
        <w:t>It</w:t>
      </w:r>
      <w:r>
        <w:rPr>
          <w:rFonts w:ascii="Times Roman" w:hAnsi="Times Roman" w:hint="default"/>
          <w:sz w:val="26"/>
          <w:szCs w:val="26"/>
          <w:rtl w:val="0"/>
          <w:lang w:val="en-US"/>
        </w:rPr>
        <w:t>’</w:t>
      </w:r>
      <w:r>
        <w:rPr>
          <w:rFonts w:ascii="Times Roman" w:hAnsi="Times Roman"/>
          <w:sz w:val="26"/>
          <w:szCs w:val="26"/>
          <w:rtl w:val="0"/>
          <w:lang w:val="en-US"/>
        </w:rPr>
        <w:t>s not enough, however, to look at the initial funding amount and assume a jurisdiction</w:t>
      </w:r>
      <w:r>
        <w:rPr>
          <w:rFonts w:ascii="Times Roman" w:hAnsi="Times Roman" w:hint="default"/>
          <w:sz w:val="26"/>
          <w:szCs w:val="26"/>
          <w:rtl w:val="0"/>
          <w:lang w:val="en-US"/>
        </w:rPr>
        <w:t>’</w:t>
      </w:r>
      <w:r>
        <w:rPr>
          <w:rFonts w:ascii="Times Roman" w:hAnsi="Times Roman"/>
          <w:sz w:val="26"/>
          <w:szCs w:val="26"/>
          <w:rtl w:val="0"/>
          <w:lang w:val="en-US"/>
        </w:rPr>
        <w:t>s priorities. Take, for example, Fairfax County. The County saw a steady 5% budget growth with</w:t>
      </w:r>
      <w: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page">
                  <wp:posOffset>2010592</wp:posOffset>
                </wp:positionH>
                <wp:positionV relativeFrom="page">
                  <wp:posOffset>6918692</wp:posOffset>
                </wp:positionV>
                <wp:extent cx="3962061" cy="2823767"/>
                <wp:effectExtent l="0" t="0" r="0" b="0"/>
                <wp:wrapNone/>
                <wp:docPr id="1073741828" name="officeArt object" descr="Group"/>
                <wp:cNvGraphicFramePr/>
                <a:graphic xmlns:a="http://schemas.openxmlformats.org/drawingml/2006/main">
                  <a:graphicData uri="http://schemas.microsoft.com/office/word/2010/wordprocessingGroup">
                    <wpg:wgp>
                      <wpg:cNvGrpSpPr/>
                      <wpg:grpSpPr>
                        <a:xfrm>
                          <a:off x="0" y="0"/>
                          <a:ext cx="3962061" cy="2823767"/>
                          <a:chOff x="0" y="0"/>
                          <a:chExt cx="3962060" cy="2823766"/>
                        </a:xfrm>
                      </wpg:grpSpPr>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12699" y="0"/>
                            <a:ext cx="3936662" cy="2454701"/>
                          </a:xfrm>
                          <a:prstGeom prst="rect">
                            <a:avLst/>
                          </a:prstGeom>
                          <a:ln w="25400" cap="flat">
                            <a:solidFill>
                              <a:srgbClr val="F3F7F5"/>
                            </a:solidFill>
                            <a:prstDash val="solid"/>
                            <a:miter lim="400000"/>
                          </a:ln>
                          <a:effectLst>
                            <a:outerShdw sx="100000" sy="100000" kx="0" ky="0" algn="b" rotWithShape="0" blurRad="50800" dist="25400" dir="3600000">
                              <a:srgbClr val="000000">
                                <a:alpha val="70000"/>
                              </a:srgbClr>
                            </a:outerShdw>
                          </a:effectLst>
                        </pic:spPr>
                      </pic:pic>
                      <wps:wsp>
                        <wps:cNvPr id="1073741827" name="Title"/>
                        <wps:cNvSpPr/>
                        <wps:spPr>
                          <a:xfrm>
                            <a:off x="0" y="2569000"/>
                            <a:ext cx="3962061" cy="254767"/>
                          </a:xfrm>
                          <a:prstGeom prst="roundRect">
                            <a:avLst>
                              <a:gd name="adj" fmla="val 0"/>
                            </a:avLst>
                          </a:prstGeom>
                          <a:noFill/>
                          <a:ln w="12700" cap="flat">
                            <a:noFill/>
                            <a:miter lim="400000"/>
                          </a:ln>
                          <a:effectLst/>
                        </wps:spPr>
                        <wps:txbx>
                          <w:txbxContent>
                            <w:p>
                              <w:pPr>
                                <w:pStyle w:val="Object Title"/>
                                <w:spacing w:line="120" w:lineRule="auto"/>
                              </w:pPr>
                              <w:r>
                                <w:rPr>
                                  <w:sz w:val="18"/>
                                  <w:szCs w:val="18"/>
                                  <w:rtl w:val="0"/>
                                  <w:lang w:val="en-US"/>
                                </w:rPr>
                                <w:t>Most Cited Funding Adjustments, Fairfax County 2019-2022</w:t>
                              </w:r>
                            </w:p>
                          </w:txbxContent>
                        </wps:txbx>
                        <wps:bodyPr wrap="square" lIns="50800" tIns="50800" rIns="50800" bIns="50800" numCol="1" anchor="t">
                          <a:noAutofit/>
                        </wps:bodyPr>
                      </wps:wsp>
                    </wpg:wgp>
                  </a:graphicData>
                </a:graphic>
              </wp:anchor>
            </w:drawing>
          </mc:Choice>
          <mc:Fallback>
            <w:pict>
              <v:group id="_x0000_s1026" style="visibility:visible;position:absolute;margin-left:158.3pt;margin-top:544.8pt;width:312.0pt;height:222.3pt;z-index:251660288;mso-position-horizontal:absolute;mso-position-horizontal-relative:page;mso-position-vertical:absolute;mso-position-vertical-relative:page;mso-wrap-distance-left:12.0pt;mso-wrap-distance-top:12.0pt;mso-wrap-distance-right:12.0pt;mso-wrap-distance-bottom:12.0pt;" coordorigin="0,0" coordsize="3962060,2823767">
                <w10:wrap type="none" side="bothSides" anchorx="page" anchory="page"/>
                <v:shape id="_x0000_s1027" type="#_x0000_t75" style="position:absolute;left:12700;top:0;width:3936660;height:2454701;">
                  <v:imagedata r:id="rId5" o:title="FCPD cited adjustments.png"/>
                </v:shape>
                <v:roundrect id="_x0000_s1028" style="position:absolute;left:0;top:2569000;width:3962060;height:254767;"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spacing w:line="120" w:lineRule="auto"/>
                        </w:pPr>
                        <w:r>
                          <w:rPr>
                            <w:sz w:val="18"/>
                            <w:szCs w:val="18"/>
                            <w:rtl w:val="0"/>
                            <w:lang w:val="en-US"/>
                          </w:rPr>
                          <w:t>Most Cited Funding Adjustments, Fairfax County 2019-2022</w:t>
                        </w:r>
                      </w:p>
                    </w:txbxContent>
                  </v:textbox>
                </v:roundrect>
              </v:group>
            </w:pict>
          </mc:Fallback>
        </mc:AlternateContent>
      </w:r>
      <w:r>
        <w:rPr>
          <w:rFonts w:ascii="Times Roman" w:hAnsi="Times Roman"/>
          <w:sz w:val="26"/>
          <w:szCs w:val="26"/>
          <w:rtl w:val="0"/>
          <w:lang w:val="en-US"/>
        </w:rPr>
        <w:t xml:space="preserve">in the police department until 2021, when it saw a less than one percent decrease in overall budget, bolstered back with an almost 3% increase in 2022. </w:t>
      </w: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r>
        <w:rPr>
          <w:rFonts w:ascii="Times Roman" w:hAnsi="Times Roman"/>
          <w:sz w:val="26"/>
          <w:szCs w:val="26"/>
          <w:rtl w:val="0"/>
          <w:lang w:val="en-US"/>
        </w:rPr>
        <w:t xml:space="preserve">A review of where that money is being directed to once allocated to the police department offers a much clearer picture. </w:t>
      </w:r>
    </w:p>
    <w:p>
      <w:pPr>
        <w:pStyle w:val="Body"/>
        <w:rPr>
          <w:rFonts w:ascii="Times Roman" w:cs="Times Roman" w:hAnsi="Times Roman" w:eastAsia="Times Roman"/>
          <w:sz w:val="26"/>
          <w:szCs w:val="26"/>
        </w:rPr>
      </w:pPr>
    </w:p>
    <w:p>
      <w:pPr>
        <w:pStyle w:val="Body"/>
        <w:rPr>
          <w:rFonts w:ascii="Times Roman" w:cs="Times Roman" w:hAnsi="Times Roman" w:eastAsia="Times Roman"/>
          <w:sz w:val="26"/>
          <w:szCs w:val="26"/>
        </w:rPr>
      </w:pPr>
      <w:r>
        <w:rPr>
          <w:rFonts w:ascii="Times Roman" w:hAnsi="Times Roman"/>
          <w:sz w:val="26"/>
          <w:szCs w:val="26"/>
          <w:rtl w:val="0"/>
          <w:lang w:val="en-US"/>
        </w:rPr>
        <w:t>Certainly, employee compensation and new positions received a large chunk of new funds over the years. But, a few unexpected new initiatives requiring additional funding also progressively made an appearance within the police department budget. Primarily, millions of dollars in recent years could be attributed to body worn cameras and funding to support the County</w:t>
      </w:r>
      <w:r>
        <w:rPr>
          <w:rFonts w:ascii="Times Roman" w:hAnsi="Times Roman" w:hint="default"/>
          <w:sz w:val="26"/>
          <w:szCs w:val="26"/>
          <w:rtl w:val="0"/>
          <w:lang w:val="en-US"/>
        </w:rPr>
        <w:t>’</w:t>
      </w:r>
      <w:r>
        <w:rPr>
          <w:rFonts w:ascii="Times Roman" w:hAnsi="Times Roman"/>
          <w:sz w:val="26"/>
          <w:szCs w:val="26"/>
          <w:rtl w:val="0"/>
          <w:lang w:val="en-US"/>
        </w:rPr>
        <w:t xml:space="preserve">s </w:t>
      </w:r>
      <w:r>
        <w:rPr>
          <w:rFonts w:ascii="Times Roman" w:hAnsi="Times Roman" w:hint="default"/>
          <w:sz w:val="26"/>
          <w:szCs w:val="26"/>
          <w:rtl w:val="0"/>
          <w:lang w:val="en-US"/>
        </w:rPr>
        <w:t>“</w:t>
      </w:r>
      <w:r>
        <w:rPr>
          <w:rFonts w:ascii="Times Roman" w:hAnsi="Times Roman"/>
          <w:sz w:val="26"/>
          <w:szCs w:val="26"/>
          <w:rtl w:val="0"/>
          <w:lang w:val="en-US"/>
        </w:rPr>
        <w:t>Diversion First</w:t>
      </w:r>
      <w:r>
        <w:rPr>
          <w:rFonts w:ascii="Times Roman" w:hAnsi="Times Roman" w:hint="default"/>
          <w:sz w:val="26"/>
          <w:szCs w:val="26"/>
          <w:rtl w:val="0"/>
          <w:lang w:val="en-US"/>
        </w:rPr>
        <w:t xml:space="preserve">” </w:t>
      </w:r>
      <w:r>
        <w:rPr>
          <w:rFonts w:ascii="Times Roman" w:hAnsi="Times Roman"/>
          <w:sz w:val="26"/>
          <w:szCs w:val="26"/>
          <w:rtl w:val="0"/>
          <w:lang w:val="en-US"/>
        </w:rPr>
        <w:t xml:space="preserve">initiative, which trains officers to recognize a mental health crisis in a resident and work to divert them from jail and towards mental health resources. </w:t>
      </w:r>
    </w:p>
    <w:p>
      <w:pPr>
        <w:pStyle w:val="Body"/>
        <w:rPr>
          <w:rFonts w:ascii="Times Roman" w:cs="Times Roman" w:hAnsi="Times Roman" w:eastAsia="Times Roman"/>
          <w:sz w:val="28"/>
          <w:szCs w:val="28"/>
        </w:rPr>
      </w:pPr>
    </w:p>
    <w:p>
      <w:pPr>
        <w:pStyle w:val="Body"/>
        <w:rPr>
          <w:rFonts w:ascii="Times Roman" w:cs="Times Roman" w:hAnsi="Times Roman" w:eastAsia="Times Roman"/>
          <w:sz w:val="28"/>
          <w:szCs w:val="28"/>
        </w:rPr>
      </w:pPr>
    </w:p>
    <w:p>
      <w:pPr>
        <w:pStyle w:val="Body"/>
        <w:rPr>
          <w:rFonts w:ascii="Times Roman" w:cs="Times Roman" w:hAnsi="Times Roman" w:eastAsia="Times Roman"/>
          <w:sz w:val="28"/>
          <w:szCs w:val="28"/>
        </w:rPr>
      </w:pPr>
    </w:p>
    <w:p>
      <w:pPr>
        <w:pStyle w:val="Body"/>
        <w:rPr>
          <w:rFonts w:ascii="Times Roman" w:cs="Times Roman" w:hAnsi="Times Roman" w:eastAsia="Times Roman"/>
          <w:sz w:val="28"/>
          <w:szCs w:val="28"/>
        </w:rPr>
      </w:pPr>
    </w:p>
    <w:p>
      <w:pPr>
        <w:pStyle w:val="Body"/>
        <w:rPr>
          <w:rFonts w:ascii="Times Roman" w:cs="Times Roman" w:hAnsi="Times Roman" w:eastAsia="Times Roman"/>
          <w:sz w:val="28"/>
          <w:szCs w:val="28"/>
        </w:rPr>
      </w:pPr>
    </w:p>
    <w:p>
      <w:pPr>
        <w:pStyle w:val="Body"/>
        <w:rPr>
          <w:rFonts w:ascii="Times Roman" w:cs="Times Roman" w:hAnsi="Times Roman" w:eastAsia="Times Roman"/>
          <w:sz w:val="28"/>
          <w:szCs w:val="28"/>
        </w:rPr>
      </w:pPr>
    </w:p>
    <w:p>
      <w:pPr>
        <w:pStyle w:val="Body"/>
        <w:rPr>
          <w:rFonts w:ascii="Times Roman" w:cs="Times Roman" w:hAnsi="Times Roman" w:eastAsia="Times Roman"/>
          <w:sz w:val="28"/>
          <w:szCs w:val="28"/>
        </w:rPr>
      </w:pPr>
    </w:p>
    <w:p>
      <w:pPr>
        <w:pStyle w:val="Body"/>
        <w:rPr>
          <w:rFonts w:ascii="Times Roman" w:cs="Times Roman" w:hAnsi="Times Roman" w:eastAsia="Times Roman"/>
          <w:sz w:val="28"/>
          <w:szCs w:val="28"/>
        </w:rPr>
      </w:pPr>
    </w:p>
    <w:p>
      <w:pPr>
        <w:pStyle w:val="Body"/>
        <w:rPr>
          <w:rFonts w:ascii="Times Roman" w:cs="Times Roman" w:hAnsi="Times Roman" w:eastAsia="Times Roman"/>
          <w:sz w:val="28"/>
          <w:szCs w:val="28"/>
        </w:rPr>
      </w:pPr>
    </w:p>
    <w:p>
      <w:pPr>
        <w:pStyle w:val="Body"/>
        <w:rPr>
          <w:rFonts w:ascii="Times Roman" w:cs="Times Roman" w:hAnsi="Times Roman" w:eastAsia="Times Roman"/>
          <w:sz w:val="28"/>
          <w:szCs w:val="28"/>
        </w:rPr>
      </w:pPr>
    </w:p>
    <w:p>
      <w:pPr>
        <w:pStyle w:val="Body"/>
        <w:rPr>
          <w:rFonts w:ascii="Times Roman" w:cs="Times Roman" w:hAnsi="Times Roman" w:eastAsia="Times Roman"/>
          <w:sz w:val="28"/>
          <w:szCs w:val="28"/>
        </w:rPr>
      </w:pPr>
      <w:r>
        <w:rPr>
          <w:rFonts w:ascii="Times Roman" w:hAnsi="Times Roman"/>
          <w:sz w:val="28"/>
          <w:szCs w:val="28"/>
          <w:rtl w:val="0"/>
          <w:lang w:val="en-US"/>
        </w:rPr>
        <w:t xml:space="preserve">An analysis of the cited items targeted with increases in the Fairfax County police budget since 2018 revealed a strong emphasis on compensation, seeing a steady 5% increase for a few years before tapering off with the onset of COVID-19. However, the implementation of body-worn cameras for all FCPD officers has driven a multi-million dollar increase for the department as well, revealing a shift in priorities for the County. </w:t>
      </w:r>
    </w:p>
    <w:p>
      <w:pPr>
        <w:pStyle w:val="Body"/>
        <w:rPr>
          <w:rFonts w:ascii="Times Roman" w:cs="Times Roman" w:hAnsi="Times Roman" w:eastAsia="Times Roman"/>
          <w:sz w:val="28"/>
          <w:szCs w:val="28"/>
        </w:rPr>
      </w:pPr>
    </w:p>
    <w:p>
      <w:pPr>
        <w:pStyle w:val="Body"/>
        <w:rPr>
          <w:rFonts w:ascii="Times Roman" w:cs="Times Roman" w:hAnsi="Times Roman" w:eastAsia="Times Roman"/>
          <w:sz w:val="28"/>
          <w:szCs w:val="28"/>
        </w:rPr>
      </w:pPr>
      <w:r>
        <w:rPr>
          <w:rFonts w:ascii="Times Roman" w:hAnsi="Times Roman"/>
          <w:sz w:val="28"/>
          <w:szCs w:val="28"/>
          <w:rtl w:val="0"/>
          <w:lang w:val="en-US"/>
        </w:rPr>
        <w:t xml:space="preserve">Anthony Guglielmi, Public Information Officer for the Fairfax County Police Department, states the increased funding levels can be attributed to </w:t>
      </w:r>
      <w:r>
        <w:rPr>
          <w:rFonts w:ascii="Times Roman" w:hAnsi="Times Roman" w:hint="default"/>
          <w:sz w:val="28"/>
          <w:szCs w:val="28"/>
          <w:rtl w:val="0"/>
          <w:lang w:val="en-US"/>
        </w:rPr>
        <w:t>… …</w:t>
      </w:r>
      <w:r>
        <w:rPr>
          <w:rFonts w:ascii="Times Roman" w:hAnsi="Times Roman"/>
          <w:sz w:val="28"/>
          <w:szCs w:val="28"/>
          <w:rtl w:val="0"/>
          <w:lang w:val="en-US"/>
        </w:rPr>
        <w:t>,.</w:t>
      </w:r>
    </w:p>
    <w:p>
      <w:pPr>
        <w:pStyle w:val="Body"/>
        <w:rPr>
          <w:rFonts w:ascii="Times Roman" w:cs="Times Roman" w:hAnsi="Times Roman" w:eastAsia="Times Roman"/>
          <w:sz w:val="28"/>
          <w:szCs w:val="28"/>
        </w:rPr>
      </w:pPr>
    </w:p>
    <w:p>
      <w:pPr>
        <w:pStyle w:val="Body"/>
        <w:rPr>
          <w:rFonts w:ascii="Times Roman" w:cs="Times Roman" w:hAnsi="Times Roman" w:eastAsia="Times Roman"/>
          <w:sz w:val="28"/>
          <w:szCs w:val="28"/>
        </w:rPr>
      </w:pPr>
      <w:r>
        <w:rPr>
          <w:rFonts w:ascii="Times Roman" w:hAnsi="Times Roman" w:hint="default"/>
          <w:sz w:val="28"/>
          <w:szCs w:val="28"/>
          <w:rtl w:val="0"/>
          <w:lang w:val="en-US"/>
        </w:rPr>
        <w:t>“</w:t>
      </w:r>
      <w:r>
        <w:rPr>
          <w:rFonts w:ascii="Times Roman" w:hAnsi="Times Roman"/>
          <w:sz w:val="28"/>
          <w:szCs w:val="28"/>
          <w:rtl w:val="0"/>
          <w:lang w:val="en-US"/>
        </w:rPr>
        <w:t>_____________________________________________________________</w:t>
      </w:r>
      <w:r>
        <w:rPr>
          <w:rFonts w:ascii="Times Roman" w:hAnsi="Times Roman" w:hint="default"/>
          <w:sz w:val="28"/>
          <w:szCs w:val="28"/>
          <w:rtl w:val="0"/>
          <w:lang w:val="en-US"/>
        </w:rPr>
        <w:t>”</w:t>
      </w:r>
    </w:p>
    <w:p>
      <w:pPr>
        <w:pStyle w:val="Body"/>
        <w:rPr>
          <w:rFonts w:ascii="Times Roman" w:cs="Times Roman" w:hAnsi="Times Roman" w:eastAsia="Times Roman"/>
          <w:sz w:val="28"/>
          <w:szCs w:val="28"/>
        </w:rPr>
      </w:pPr>
    </w:p>
    <w:p>
      <w:pPr>
        <w:pStyle w:val="Body"/>
        <w:rPr>
          <w:rFonts w:ascii="Times Roman" w:cs="Times Roman" w:hAnsi="Times Roman" w:eastAsia="Times Roman"/>
          <w:b w:val="1"/>
          <w:bCs w:val="1"/>
          <w:sz w:val="28"/>
          <w:szCs w:val="28"/>
        </w:rPr>
      </w:pPr>
      <w:r>
        <w:rPr>
          <w:rFonts w:ascii="Times Roman" w:hAnsi="Times Roman"/>
          <w:b w:val="1"/>
          <w:bCs w:val="1"/>
          <w:sz w:val="28"/>
          <w:szCs w:val="28"/>
          <w:rtl w:val="0"/>
          <w:lang w:val="en-US"/>
        </w:rPr>
        <w:t>FAIRFAX PD PHOTO HERE</w:t>
      </w:r>
    </w:p>
    <w:p>
      <w:pPr>
        <w:pStyle w:val="Body"/>
        <w:rPr>
          <w:rFonts w:ascii="Times Roman" w:cs="Times Roman" w:hAnsi="Times Roman" w:eastAsia="Times Roman"/>
          <w:sz w:val="28"/>
          <w:szCs w:val="28"/>
        </w:rPr>
      </w:pPr>
    </w:p>
    <w:p>
      <w:pPr>
        <w:pStyle w:val="Body"/>
        <w:rPr>
          <w:rFonts w:ascii="Times Roman" w:cs="Times Roman" w:hAnsi="Times Roman" w:eastAsia="Times Roman"/>
          <w:sz w:val="28"/>
          <w:szCs w:val="28"/>
        </w:rPr>
      </w:pPr>
      <w:r>
        <w:rPr>
          <w:rFonts w:ascii="Times Roman" w:hAnsi="Times Roman"/>
          <w:sz w:val="28"/>
          <w:szCs w:val="28"/>
          <w:rtl w:val="0"/>
          <w:lang w:val="en-US"/>
        </w:rPr>
        <w:t xml:space="preserve">Fairfax County has seen its share of controversy and tragedy surrounding police actions, including the police shooting that killed unarmed county resident John Geer in his home in 2013, prompting calls for police reform and leading to the creation of the </w:t>
      </w:r>
      <w:r>
        <w:rPr>
          <w:rStyle w:val="Hyperlink.0"/>
          <w:rFonts w:ascii="Times Roman" w:cs="Times Roman" w:hAnsi="Times Roman" w:eastAsia="Times Roman"/>
          <w:sz w:val="28"/>
          <w:szCs w:val="28"/>
        </w:rPr>
        <w:fldChar w:fldCharType="begin" w:fldLock="0"/>
      </w:r>
      <w:r>
        <w:rPr>
          <w:rStyle w:val="Hyperlink.0"/>
          <w:rFonts w:ascii="Times Roman" w:cs="Times Roman" w:hAnsi="Times Roman" w:eastAsia="Times Roman"/>
          <w:sz w:val="28"/>
          <w:szCs w:val="28"/>
        </w:rPr>
        <w:instrText xml:space="preserve"> HYPERLINK "https://www.fairfaxcounty.gov/policecommission/"</w:instrText>
      </w:r>
      <w:r>
        <w:rPr>
          <w:rStyle w:val="Hyperlink.0"/>
          <w:rFonts w:ascii="Times Roman" w:cs="Times Roman" w:hAnsi="Times Roman" w:eastAsia="Times Roman"/>
          <w:sz w:val="28"/>
          <w:szCs w:val="28"/>
        </w:rPr>
        <w:fldChar w:fldCharType="separate" w:fldLock="0"/>
      </w:r>
      <w:r>
        <w:rPr>
          <w:rStyle w:val="Hyperlink.0"/>
          <w:rFonts w:ascii="Times Roman" w:hAnsi="Times Roman"/>
          <w:sz w:val="28"/>
          <w:szCs w:val="28"/>
          <w:rtl w:val="0"/>
          <w:lang w:val="en-US"/>
        </w:rPr>
        <w:t>Ad Hoc Police Practices Review Commission</w:t>
      </w:r>
      <w:r>
        <w:rPr>
          <w:rFonts w:ascii="Times Roman" w:cs="Times Roman" w:hAnsi="Times Roman" w:eastAsia="Times Roman"/>
          <w:sz w:val="28"/>
          <w:szCs w:val="28"/>
        </w:rPr>
        <w:fldChar w:fldCharType="end" w:fldLock="0"/>
      </w:r>
      <w:r>
        <w:rPr>
          <w:rFonts w:ascii="Times Roman" w:hAnsi="Times Roman"/>
          <w:sz w:val="28"/>
          <w:szCs w:val="28"/>
          <w:rtl w:val="0"/>
          <w:lang w:val="en-US"/>
        </w:rPr>
        <w:t xml:space="preserve"> by then Board of Supervisors Chairman Sharon Bulova in 2015. </w:t>
      </w:r>
    </w:p>
    <w:p>
      <w:pPr>
        <w:pStyle w:val="Body"/>
        <w:rPr>
          <w:rFonts w:ascii="Times Roman" w:cs="Times Roman" w:hAnsi="Times Roman" w:eastAsia="Times Roman"/>
          <w:sz w:val="28"/>
          <w:szCs w:val="28"/>
        </w:rPr>
      </w:pPr>
    </w:p>
    <w:p>
      <w:pPr>
        <w:pStyle w:val="Body"/>
      </w:pPr>
      <w:r>
        <w:rPr>
          <w:rFonts w:ascii="Times Roman" w:hAnsi="Times Roman"/>
          <w:sz w:val="28"/>
          <w:szCs w:val="28"/>
          <w:rtl w:val="0"/>
          <w:lang w:val="en-US"/>
        </w:rPr>
        <w:t xml:space="preserve">Recent years have seen an increased focus on select police reforms, such as the set-up of the Police Civilian Review Panel, a citizen-led committees that investigates allegations of police misconduct. </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Object Title">
    <w:name w:val="Object Title"/>
    <w:next w:val="Object 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