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 Diary: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First, I pulled from pdf police budget data for each of the 5 jurisdictions of focus from 2018 - 2022.</w:t>
      </w:r>
    </w:p>
    <w:p>
      <w:pPr>
        <w:pStyle w:val="Body"/>
        <w:bidi w:val="0"/>
      </w:pPr>
      <w:r>
        <w:rPr>
          <w:rtl w:val="0"/>
        </w:rPr>
        <w:t>Since I inputted manually, little clean up was necessary for the spreadsheet.</w:t>
      </w:r>
    </w:p>
    <w:p>
      <w:pPr>
        <w:pStyle w:val="Body"/>
        <w:bidi w:val="0"/>
      </w:pPr>
      <w:r>
        <w:rPr>
          <w:rtl w:val="0"/>
        </w:rPr>
        <w:t>I then found the percent change from year over year, using (second number - old number)/old number.</w:t>
      </w:r>
    </w:p>
    <w:p>
      <w:pPr>
        <w:pStyle w:val="Body"/>
        <w:bidi w:val="0"/>
      </w:pPr>
      <w:r>
        <w:rPr>
          <w:rtl w:val="0"/>
        </w:rPr>
        <w:t xml:space="preserve">I also determined the monetary difference from year over year subtracting each previous year from the more recent. </w:t>
      </w:r>
    </w:p>
    <w:p>
      <w:pPr>
        <w:pStyle w:val="Body"/>
        <w:bidi w:val="0"/>
      </w:pPr>
      <w:r>
        <w:rPr>
          <w:rtl w:val="0"/>
        </w:rPr>
        <w:t xml:space="preserve">Finally, I compared the ending funding amount to the initial funding amount to find the percent difference over 5 years.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When my story focused on where the increases were for Fairfax County, I broke out in a separate spreadsheet the cited increases year over year. I think totaled up each cited increases to cross-reference my first spreadsheet to confirm no increases were overlooked.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Lindsey Martin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March 3, 2022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Data Journalism Spring 22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