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424F" w14:textId="77777777" w:rsidR="00783CFD" w:rsidRDefault="00E770EE">
      <w:r w:rsidRPr="00E770EE">
        <w:t xml:space="preserve">Serrano, Francisco, and Antonín </w:t>
      </w:r>
      <w:proofErr w:type="spellStart"/>
      <w:r w:rsidRPr="00E770EE">
        <w:t>Kazda</w:t>
      </w:r>
      <w:proofErr w:type="spellEnd"/>
      <w:r w:rsidRPr="00E770EE">
        <w:t>. "The future of airports post COVID-19." </w:t>
      </w:r>
      <w:r w:rsidRPr="00E770EE">
        <w:rPr>
          <w:i/>
          <w:iCs/>
        </w:rPr>
        <w:t>Journal of Air Transport Management</w:t>
      </w:r>
      <w:r w:rsidRPr="00E770EE">
        <w:t> 89 (2020): 101900.</w:t>
      </w:r>
    </w:p>
    <w:p w14:paraId="754CB7DF" w14:textId="77777777" w:rsidR="00E770EE" w:rsidRDefault="00E770EE">
      <w:hyperlink r:id="rId7" w:history="1">
        <w:r w:rsidRPr="009D46D0">
          <w:rPr>
            <w:rStyle w:val="Hyperlink"/>
          </w:rPr>
          <w:t>https://publication.aercafricalibrary.org/items/35da9b1c-577a-4ea3-b2e7-34f41f44c3e3</w:t>
        </w:r>
      </w:hyperlink>
    </w:p>
    <w:p w14:paraId="1B36EADD" w14:textId="77777777" w:rsidR="00E770EE" w:rsidRDefault="00E770EE">
      <w:r w:rsidRPr="00E770EE">
        <w:t>Rupp, Nicholas G., George M. Holmes, and Jeff DeSimone. "Airline schedule recovery after airport closures: Empirical evidence since September 11." </w:t>
      </w:r>
      <w:r w:rsidRPr="00E770EE">
        <w:rPr>
          <w:i/>
          <w:iCs/>
        </w:rPr>
        <w:t>Southern Economic Journal</w:t>
      </w:r>
      <w:r w:rsidRPr="00E770EE">
        <w:t> 71.4 (2005): 800-820.</w:t>
      </w:r>
    </w:p>
    <w:p w14:paraId="24DCD5B6" w14:textId="77777777" w:rsidR="00E770EE" w:rsidRDefault="00E770EE">
      <w:r w:rsidRPr="00E770EE">
        <w:t>Le, Quan Vu, and Paul J. Zak. "Political risk and capital flight." </w:t>
      </w:r>
      <w:r w:rsidRPr="00E770EE">
        <w:rPr>
          <w:i/>
          <w:iCs/>
        </w:rPr>
        <w:t>Journal of International Money and Finance</w:t>
      </w:r>
      <w:r w:rsidRPr="00E770EE">
        <w:t> 25.2 (2006): 308-329.</w:t>
      </w:r>
    </w:p>
    <w:p w14:paraId="46FF6E26" w14:textId="77777777" w:rsidR="00E770EE" w:rsidRDefault="0075711A">
      <w:proofErr w:type="spellStart"/>
      <w:r w:rsidRPr="0075711A">
        <w:t>Khadaroo</w:t>
      </w:r>
      <w:proofErr w:type="spellEnd"/>
      <w:r w:rsidRPr="0075711A">
        <w:t xml:space="preserve">, A. J., and B. </w:t>
      </w:r>
      <w:proofErr w:type="spellStart"/>
      <w:r w:rsidRPr="0075711A">
        <w:t>Seetanah</w:t>
      </w:r>
      <w:proofErr w:type="spellEnd"/>
      <w:r w:rsidRPr="0075711A">
        <w:t>. "Transport infrastructure and foreign direct investment." </w:t>
      </w:r>
      <w:r w:rsidRPr="0075711A">
        <w:rPr>
          <w:i/>
          <w:iCs/>
        </w:rPr>
        <w:t>Journal of International Development: The Journal of the Development Studies Association</w:t>
      </w:r>
      <w:r w:rsidRPr="0075711A">
        <w:t> 22.1 (2010): 103-123.</w:t>
      </w:r>
    </w:p>
    <w:p w14:paraId="50318923" w14:textId="77777777" w:rsidR="0075711A" w:rsidRDefault="0075711A">
      <w:r w:rsidRPr="0075711A">
        <w:t>Pradhan, Rudra P. "Investigating the causal relationship between transportation infrastructure, financial penetration and economic growth in G-20 countries." </w:t>
      </w:r>
      <w:r w:rsidRPr="0075711A">
        <w:rPr>
          <w:i/>
          <w:iCs/>
        </w:rPr>
        <w:t>Research in Transportation Economics</w:t>
      </w:r>
      <w:r w:rsidRPr="0075711A">
        <w:t> 78 (2019): 100766.</w:t>
      </w:r>
    </w:p>
    <w:p w14:paraId="1766DBAF" w14:textId="77777777" w:rsidR="0075711A" w:rsidRDefault="0075711A">
      <w:r w:rsidRPr="0075711A">
        <w:t xml:space="preserve">Peres, Mihaela, Waqar Ameer, and </w:t>
      </w:r>
      <w:proofErr w:type="spellStart"/>
      <w:r w:rsidRPr="0075711A">
        <w:t>Helian</w:t>
      </w:r>
      <w:proofErr w:type="spellEnd"/>
      <w:r w:rsidRPr="0075711A">
        <w:t xml:space="preserve"> Xu. "The impact of institutional quality on foreign direct investment inflows: evidence for developed and developing countries." </w:t>
      </w:r>
      <w:r w:rsidRPr="0075711A">
        <w:rPr>
          <w:i/>
          <w:iCs/>
        </w:rPr>
        <w:t>Economic research-</w:t>
      </w:r>
      <w:proofErr w:type="spellStart"/>
      <w:r w:rsidRPr="0075711A">
        <w:rPr>
          <w:i/>
          <w:iCs/>
        </w:rPr>
        <w:t>Ekonomska</w:t>
      </w:r>
      <w:proofErr w:type="spellEnd"/>
      <w:r w:rsidRPr="0075711A">
        <w:rPr>
          <w:i/>
          <w:iCs/>
        </w:rPr>
        <w:t xml:space="preserve"> </w:t>
      </w:r>
      <w:proofErr w:type="spellStart"/>
      <w:r w:rsidRPr="0075711A">
        <w:rPr>
          <w:i/>
          <w:iCs/>
        </w:rPr>
        <w:t>istraživanja</w:t>
      </w:r>
      <w:proofErr w:type="spellEnd"/>
      <w:r w:rsidRPr="0075711A">
        <w:t> 31.1 (2018): 626-644.</w:t>
      </w:r>
    </w:p>
    <w:p w14:paraId="6006857D" w14:textId="77777777" w:rsidR="0075711A" w:rsidRDefault="0075711A">
      <w:proofErr w:type="spellStart"/>
      <w:r w:rsidRPr="0075711A">
        <w:t>Olariaga</w:t>
      </w:r>
      <w:proofErr w:type="spellEnd"/>
      <w:r w:rsidRPr="0075711A">
        <w:t>, Oscar Díaz, and Carlos Alonso‐</w:t>
      </w:r>
      <w:proofErr w:type="spellStart"/>
      <w:r w:rsidRPr="0075711A">
        <w:t>Malaver</w:t>
      </w:r>
      <w:proofErr w:type="spellEnd"/>
      <w:r w:rsidRPr="0075711A">
        <w:t>. "Impact of airport policies on regional development. Evidence from the Colombian case." </w:t>
      </w:r>
      <w:r w:rsidRPr="0075711A">
        <w:rPr>
          <w:i/>
          <w:iCs/>
        </w:rPr>
        <w:t>Regional Science Policy &amp; Practice</w:t>
      </w:r>
      <w:r w:rsidRPr="0075711A">
        <w:t> 14.6 (2022): 185-211.</w:t>
      </w:r>
    </w:p>
    <w:p w14:paraId="753C0019" w14:textId="77777777" w:rsidR="0075711A" w:rsidRDefault="0075711A">
      <w:proofErr w:type="spellStart"/>
      <w:r w:rsidRPr="0075711A">
        <w:t>Camba</w:t>
      </w:r>
      <w:proofErr w:type="spellEnd"/>
      <w:r w:rsidRPr="0075711A">
        <w:t>, Alvin. "Inter-state relations and state capacity: the rise and fall of Chinese foreign direct investment in the Philippines." </w:t>
      </w:r>
      <w:r w:rsidRPr="0075711A">
        <w:rPr>
          <w:i/>
          <w:iCs/>
        </w:rPr>
        <w:t>Palgrave Communications</w:t>
      </w:r>
      <w:r w:rsidRPr="0075711A">
        <w:t> 3.1 (2017): 1-19.</w:t>
      </w:r>
      <w:bookmarkStart w:id="0" w:name="_GoBack"/>
      <w:bookmarkEnd w:id="0"/>
    </w:p>
    <w:p w14:paraId="19DCAA4F" w14:textId="77777777" w:rsidR="00E770EE" w:rsidRDefault="00E770EE"/>
    <w:p w14:paraId="417E497A" w14:textId="77777777" w:rsidR="00E770EE" w:rsidRDefault="00E770EE"/>
    <w:p w14:paraId="24D5B0AD" w14:textId="77777777" w:rsidR="00E770EE" w:rsidRDefault="00E770EE"/>
    <w:sectPr w:rsidR="00E7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EE"/>
    <w:rsid w:val="000F400D"/>
    <w:rsid w:val="0075711A"/>
    <w:rsid w:val="00915378"/>
    <w:rsid w:val="00E7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0314"/>
  <w15:chartTrackingRefBased/>
  <w15:docId w15:val="{327B2894-237D-4123-9DEB-C183B5CB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publication.aercafricalibrary.org/items/35da9b1c-577a-4ea3-b2e7-34f41f44c3e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2601089D8B44428C061E296987B241" ma:contentTypeVersion="18" ma:contentTypeDescription="Create a new document." ma:contentTypeScope="" ma:versionID="a6d7567cd63386adea242e1f7bb97619">
  <xsd:schema xmlns:xsd="http://www.w3.org/2001/XMLSchema" xmlns:xs="http://www.w3.org/2001/XMLSchema" xmlns:p="http://schemas.microsoft.com/office/2006/metadata/properties" xmlns:ns3="4e4a1212-4c69-480e-9f83-a2c1181a76a5" xmlns:ns4="51ac9d1b-0584-478c-8664-22f2234b8705" targetNamespace="http://schemas.microsoft.com/office/2006/metadata/properties" ma:root="true" ma:fieldsID="260054fb830d8e6d1e87771f7cb303dc" ns3:_="" ns4:_="">
    <xsd:import namespace="4e4a1212-4c69-480e-9f83-a2c1181a76a5"/>
    <xsd:import namespace="51ac9d1b-0584-478c-8664-22f2234b87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a1212-4c69-480e-9f83-a2c1181a76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c9d1b-0584-478c-8664-22f2234b87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4a1212-4c69-480e-9f83-a2c1181a76a5" xsi:nil="true"/>
  </documentManagement>
</p:properties>
</file>

<file path=customXml/itemProps1.xml><?xml version="1.0" encoding="utf-8"?>
<ds:datastoreItem xmlns:ds="http://schemas.openxmlformats.org/officeDocument/2006/customXml" ds:itemID="{137DD2BC-DAAE-4804-A5C3-A075E5A42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a1212-4c69-480e-9f83-a2c1181a76a5"/>
    <ds:schemaRef ds:uri="51ac9d1b-0584-478c-8664-22f2234b8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113D87-2052-45FF-9C23-1A4CFE879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7480A-1A6B-4AB5-A99D-FB225FEE9445}">
  <ds:schemaRefs>
    <ds:schemaRef ds:uri="http://purl.org/dc/elements/1.1/"/>
    <ds:schemaRef ds:uri="http://schemas.microsoft.com/office/2006/metadata/properties"/>
    <ds:schemaRef ds:uri="4e4a1212-4c69-480e-9f83-a2c1181a76a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1ac9d1b-0584-478c-8664-22f2234b870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Becker, Ph.D.</dc:creator>
  <cp:keywords/>
  <dc:description/>
  <cp:lastModifiedBy>Charlie Becker, Ph.D.</cp:lastModifiedBy>
  <cp:revision>1</cp:revision>
  <dcterms:created xsi:type="dcterms:W3CDTF">2024-02-15T18:39:00Z</dcterms:created>
  <dcterms:modified xsi:type="dcterms:W3CDTF">2024-02-15T19:07:00Z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0x010100312601089D8B44428C061E296987B241</vt:lpwstr>
  </property>
</Properties>
</file>