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ADDB" w14:textId="6E435DC9" w:rsidR="00544115" w:rsidRPr="00A877FC" w:rsidRDefault="00544115" w:rsidP="00544115">
      <w:pPr>
        <w:rPr>
          <w:b/>
          <w:bCs/>
        </w:rPr>
      </w:pPr>
      <w:r>
        <w:rPr>
          <w:b/>
          <w:bCs/>
        </w:rPr>
        <w:t>2</w:t>
      </w:r>
      <w:r w:rsidRPr="00A877FC">
        <w:rPr>
          <w:b/>
          <w:bCs/>
        </w:rPr>
        <w:tab/>
      </w:r>
      <w:r>
        <w:rPr>
          <w:b/>
          <w:bCs/>
        </w:rPr>
        <w:t>Multiple OLS Regressions</w:t>
      </w:r>
    </w:p>
    <w:p w14:paraId="22636ED2" w14:textId="77777777" w:rsidR="00544115" w:rsidRDefault="00544115" w:rsidP="00544115"/>
    <w:p w14:paraId="5B9F33F9" w14:textId="77777777" w:rsidR="00544115" w:rsidRDefault="00544115" w:rsidP="00544115">
      <w:r>
        <w:t>Text in the published paper: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115" w14:paraId="73C64731" w14:textId="77777777" w:rsidTr="002776D1">
        <w:tc>
          <w:tcPr>
            <w:tcW w:w="9350" w:type="dxa"/>
          </w:tcPr>
          <w:p w14:paraId="70274159" w14:textId="77DE65C0" w:rsidR="00AE4167" w:rsidRDefault="00544115" w:rsidP="00AE4167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Our second approach (Table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is a multivariate OLS analysis, observing the robustness of this effect subject to </w:t>
            </w:r>
            <w:r w:rsidRPr="00DD045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different GDP measurements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For this analysis, we implement an inverse hyperbolic sine (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IHS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 transformation on the FDI variable instead of a log+1 transformation. Due to the shape of the function, this serves both to include negative datapoints in the model and smooth out the marginal effect of changes at both extremes. 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B0FB832" w14:textId="4367CE05" w:rsidR="00544115" w:rsidRPr="00AE4167" w:rsidRDefault="00544115" w:rsidP="00544115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First, we run a series of models, testing the durability of the association between the independent variable (percentage increase in flights) and the key dependent variable (IHS-transformed real FDI) when isolating different versions of the GDP covariate. While the association was not significant, this is likely owing to the IHS transformation itself, which produces a wide gap between large negative and large positive datapoints, making OLS residuals much larger. Most optimistically, we see that the models are consistent with each other—each estimated approximately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7-13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% FDI growth to be associated with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each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00% increase in flights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(doubling)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For the below specifications, none of the coefficients were negative, indicating precision of this estimated effect.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7119EF" w14:textId="657B908D" w:rsidR="00544115" w:rsidRDefault="00544115" w:rsidP="00544115">
            <w:pPr>
              <w:spacing w:after="160" w:line="259" w:lineRule="auto"/>
              <w:contextualSpacing/>
              <w:jc w:val="both"/>
              <w:rPr>
                <w:b/>
                <w:smallCaps/>
              </w:rPr>
            </w:pPr>
            <w:r w:rsidRPr="009D180D">
              <w:rPr>
                <w:b/>
                <w:smallCaps/>
              </w:rPr>
              <w:t xml:space="preserve">Table </w:t>
            </w:r>
            <w:r w:rsidR="00A32688">
              <w:rPr>
                <w:b/>
                <w:smallCaps/>
              </w:rPr>
              <w:t>4</w:t>
            </w:r>
          </w:p>
          <w:p w14:paraId="1D88CE81" w14:textId="68CCC554" w:rsidR="00544115" w:rsidRPr="004A5867" w:rsidRDefault="00544115" w:rsidP="004A5867">
            <w:pPr>
              <w:spacing w:after="160" w:line="259" w:lineRule="auto"/>
              <w:contextualSpacing/>
              <w:jc w:val="both"/>
              <w:rPr>
                <w:smallCaps/>
              </w:rPr>
            </w:pPr>
            <w:r w:rsidRPr="00A6013D">
              <w:rPr>
                <w:b/>
                <w:bCs/>
                <w:smallCaps/>
                <w:color w:val="000000"/>
              </w:rPr>
              <w:lastRenderedPageBreak/>
              <w:t xml:space="preserve">OLS regressions of </w:t>
            </w:r>
            <w:r w:rsidR="00DB21AB">
              <w:rPr>
                <w:b/>
                <w:bCs/>
                <w:smallCaps/>
                <w:color w:val="000000"/>
              </w:rPr>
              <w:t xml:space="preserve">IHS-Transformed </w:t>
            </w:r>
            <w:r w:rsidRPr="00A6013D">
              <w:rPr>
                <w:b/>
                <w:bCs/>
                <w:smallCaps/>
                <w:color w:val="000000"/>
              </w:rPr>
              <w:t>FDI on passengers flying into the country</w:t>
            </w:r>
            <w:r>
              <w:rPr>
                <w:b/>
                <w:bCs/>
                <w:smallCaps/>
                <w:color w:val="000000"/>
              </w:rPr>
              <w:t>, HIS transformation</w:t>
            </w:r>
            <w:r w:rsidR="00AE4167">
              <w:rPr>
                <w:b/>
                <w:bCs/>
                <w:smallCaps/>
                <w:color w:val="000000"/>
              </w:rPr>
              <w:br/>
            </w:r>
            <w:r w:rsidR="004A5867">
              <w:rPr>
                <w:smallCaps/>
                <w:noProof/>
              </w:rPr>
              <w:drawing>
                <wp:inline distT="0" distB="0" distL="0" distR="0" wp14:anchorId="10E3ABE1" wp14:editId="00D85197">
                  <wp:extent cx="5943600" cy="5575935"/>
                  <wp:effectExtent l="0" t="0" r="0" b="0"/>
                  <wp:docPr id="328984313" name="Picture 4" descr="A screenshot of a spreadshe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84313" name="Picture 4" descr="A screenshot of a spreadshee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7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A17A3" w14:textId="55712452" w:rsidR="00544115" w:rsidRPr="00544115" w:rsidRDefault="00544115" w:rsidP="00544115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 a further robustness check, we run the same models with different relevant subsets of countries (European countries, Lower-Middle-Income Countries as specified by the World Bank, and Middle-Income Countries, also as specified by the World Bank). The estimates were also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largely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consistent with the IHS-transformed real FDI estimates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, yet some insignificant negative coefficients appeared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Lo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wer-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iddle-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ncome countries (not </w:t>
            </w:r>
            <w:proofErr w:type="gramStart"/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middle income</w:t>
            </w:r>
            <w:proofErr w:type="gramEnd"/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countries)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See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results in Table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an N=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607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subset of the dataset </w:t>
            </w:r>
            <w:r w:rsidRPr="00DD045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focusing on only European countries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The estimated effect is consistent with other models at approximately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5-14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% FDI growth associated with a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00% increase in flights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gramStart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with the exception of</w:t>
            </w:r>
            <w:proofErr w:type="gramEnd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using GDP growth instead as the covariate, which produces a negative coefficient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27398AFA" w14:textId="494A153E" w:rsidR="00544115" w:rsidRDefault="00544115" w:rsidP="00544115">
            <w:pPr>
              <w:spacing w:after="160" w:line="259" w:lineRule="auto"/>
              <w:contextualSpacing/>
              <w:jc w:val="both"/>
              <w:rPr>
                <w:b/>
                <w:smallCaps/>
              </w:rPr>
            </w:pPr>
            <w:r w:rsidRPr="009D180D">
              <w:rPr>
                <w:b/>
                <w:smallCaps/>
              </w:rPr>
              <w:t xml:space="preserve">Table </w:t>
            </w:r>
            <w:r w:rsidR="00A32688">
              <w:rPr>
                <w:b/>
                <w:smallCaps/>
              </w:rPr>
              <w:t>5</w:t>
            </w:r>
          </w:p>
          <w:p w14:paraId="3073B98B" w14:textId="4AF381A6" w:rsidR="00544115" w:rsidRPr="004A5867" w:rsidRDefault="00544115" w:rsidP="004A5867">
            <w:pPr>
              <w:spacing w:after="160" w:line="259" w:lineRule="auto"/>
              <w:contextualSpacing/>
              <w:jc w:val="both"/>
              <w:rPr>
                <w:smallCaps/>
              </w:rPr>
            </w:pPr>
            <w:r w:rsidRPr="00A6013D">
              <w:rPr>
                <w:b/>
                <w:bCs/>
                <w:smallCaps/>
                <w:color w:val="000000"/>
              </w:rPr>
              <w:lastRenderedPageBreak/>
              <w:t xml:space="preserve">OLS regressions of </w:t>
            </w:r>
            <w:r w:rsidR="00AE4167">
              <w:rPr>
                <w:b/>
                <w:bCs/>
                <w:smallCaps/>
                <w:color w:val="000000"/>
              </w:rPr>
              <w:t>IHS-Transformed</w:t>
            </w:r>
            <w:r w:rsidRPr="00A6013D">
              <w:rPr>
                <w:b/>
                <w:bCs/>
                <w:smallCaps/>
                <w:color w:val="000000"/>
              </w:rPr>
              <w:t xml:space="preserve"> FDI on </w:t>
            </w:r>
            <w:r w:rsidR="00AE4167">
              <w:rPr>
                <w:b/>
                <w:bCs/>
                <w:smallCaps/>
                <w:color w:val="000000"/>
              </w:rPr>
              <w:t xml:space="preserve">percentage change in </w:t>
            </w:r>
            <w:r w:rsidRPr="00A6013D">
              <w:rPr>
                <w:b/>
                <w:bCs/>
                <w:smallCaps/>
                <w:color w:val="000000"/>
              </w:rPr>
              <w:t>passengers flying into the country, controlling for battle fatalities</w:t>
            </w:r>
            <w:r>
              <w:rPr>
                <w:b/>
                <w:bCs/>
                <w:smallCaps/>
                <w:color w:val="000000"/>
              </w:rPr>
              <w:t xml:space="preserve"> using IHS-transformed real FDI, </w:t>
            </w:r>
            <w:proofErr w:type="spellStart"/>
            <w:r>
              <w:rPr>
                <w:b/>
                <w:bCs/>
                <w:smallCaps/>
                <w:color w:val="000000"/>
              </w:rPr>
              <w:t>subsetting</w:t>
            </w:r>
            <w:proofErr w:type="spellEnd"/>
            <w:r>
              <w:rPr>
                <w:b/>
                <w:bCs/>
                <w:smallCaps/>
                <w:color w:val="000000"/>
              </w:rPr>
              <w:t xml:space="preserve"> the data to include European countries only</w:t>
            </w:r>
          </w:p>
          <w:p w14:paraId="62A1D76B" w14:textId="797AC56B" w:rsidR="00544115" w:rsidRDefault="004A5867" w:rsidP="00544115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noProof/>
              </w:rPr>
              <w:drawing>
                <wp:inline distT="0" distB="0" distL="0" distR="0" wp14:anchorId="0FB874C3" wp14:editId="3D2CB186">
                  <wp:extent cx="5284823" cy="4784007"/>
                  <wp:effectExtent l="0" t="0" r="0" b="4445"/>
                  <wp:docPr id="186492890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928906" name="Picture 5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861" cy="478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4F6D4" w14:textId="17649723" w:rsidR="004A5867" w:rsidRDefault="00544115" w:rsidP="002776D1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Lastly, we ran the model with log-transformed FDI as the independent variable. 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also produces a similar pattern of positive yet insignificant coefficients, with a 100% increase in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passengers flying into the country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associated with a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0.2-5% increase in FDI.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This produces negative estimates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only for log-transformed nominal FDI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, but these also are insignificant, and points to that when looking at nominal GDP, </w:t>
            </w:r>
            <w:r w:rsidR="000636A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decreases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 xml:space="preserve">in passengers flying into the country may matter more than </w:t>
            </w:r>
            <w:r w:rsidR="000636A1" w:rsidRPr="000636A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increases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. These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different outcomes reveal that the negative FDI datapoints excluded by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the log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method are consequential to the resulting estimators, and that the IHS transformation is useful. </w:t>
            </w:r>
          </w:p>
          <w:p w14:paraId="0599AE74" w14:textId="165136D2" w:rsidR="00544115" w:rsidRPr="004A5867" w:rsidRDefault="00544115" w:rsidP="002776D1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Also note that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tudentized Breusch-Pagan tests were run for all models.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Significant e</w:t>
            </w:r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vidence for </w:t>
            </w:r>
            <w:proofErr w:type="spellStart"/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>heteroskedascity</w:t>
            </w:r>
            <w:proofErr w:type="spellEnd"/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was only found for model 4a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 of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all subsets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except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Lower-Middle-Income, which instead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exhibited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heteroskedascity</w:t>
            </w:r>
            <w:proofErr w:type="spellEnd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model 6a.</w:t>
            </w:r>
            <w:r w:rsidR="00EF5E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8A625B4" w14:textId="77777777" w:rsidR="00544115" w:rsidRDefault="00544115" w:rsidP="00544115"/>
    <w:p w14:paraId="39012A74" w14:textId="77777777" w:rsidR="00544115" w:rsidRPr="00097C9A" w:rsidRDefault="00544115" w:rsidP="00544115">
      <w:pPr>
        <w:rPr>
          <w:u w:val="single"/>
        </w:rPr>
      </w:pPr>
      <w:r w:rsidRPr="00097C9A">
        <w:rPr>
          <w:u w:val="single"/>
        </w:rPr>
        <w:t xml:space="preserve">Replication notes: </w:t>
      </w:r>
    </w:p>
    <w:p w14:paraId="36638071" w14:textId="54D180A1" w:rsidR="00AE4167" w:rsidRDefault="00AE4167" w:rsidP="00AE4167">
      <w:pPr>
        <w:pStyle w:val="ListParagraph"/>
        <w:numPr>
          <w:ilvl w:val="0"/>
          <w:numId w:val="1"/>
        </w:numPr>
      </w:pPr>
      <w:r>
        <w:lastRenderedPageBreak/>
        <w:t xml:space="preserve">Multiplied percentage change variable by 100 to enhance interpretability of coefficients. (without this, they are </w:t>
      </w:r>
      <w:r w:rsidR="004A5867">
        <w:t>~</w:t>
      </w:r>
      <w:r>
        <w:t xml:space="preserve">0.001 and difficult to decipher). </w:t>
      </w:r>
    </w:p>
    <w:sectPr w:rsidR="00AE4167" w:rsidSect="0054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B4B31"/>
    <w:multiLevelType w:val="hybridMultilevel"/>
    <w:tmpl w:val="3132C412"/>
    <w:lvl w:ilvl="0" w:tplc="A9DA99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9"/>
    <w:rsid w:val="000636A1"/>
    <w:rsid w:val="00306039"/>
    <w:rsid w:val="003707E3"/>
    <w:rsid w:val="004A5867"/>
    <w:rsid w:val="00544115"/>
    <w:rsid w:val="00964FD9"/>
    <w:rsid w:val="00A32688"/>
    <w:rsid w:val="00AE4167"/>
    <w:rsid w:val="00C21936"/>
    <w:rsid w:val="00CC0FDA"/>
    <w:rsid w:val="00CD3176"/>
    <w:rsid w:val="00DB21AB"/>
    <w:rsid w:val="00E94B6D"/>
    <w:rsid w:val="00EF5E19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490"/>
  <w15:chartTrackingRefBased/>
  <w15:docId w15:val="{7B45619B-9BB9-9342-8924-62761CC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15"/>
  </w:style>
  <w:style w:type="paragraph" w:styleId="Heading1">
    <w:name w:val="heading 1"/>
    <w:basedOn w:val="Normal"/>
    <w:next w:val="Normal"/>
    <w:link w:val="Heading1Char"/>
    <w:uiPriority w:val="9"/>
    <w:qFormat/>
    <w:rsid w:val="0096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11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41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5</cp:revision>
  <dcterms:created xsi:type="dcterms:W3CDTF">2024-09-21T16:28:00Z</dcterms:created>
  <dcterms:modified xsi:type="dcterms:W3CDTF">2024-09-25T15:59:00Z</dcterms:modified>
</cp:coreProperties>
</file>