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60DD6" w14:textId="77777777" w:rsidR="00326771" w:rsidRPr="001C00A2" w:rsidRDefault="00326771">
      <w:pPr>
        <w:rPr>
          <w:rFonts w:ascii="Calibri" w:hAnsi="Calibri" w:cs="Calibri"/>
          <w:sz w:val="28"/>
          <w:szCs w:val="28"/>
        </w:rPr>
      </w:pPr>
    </w:p>
    <w:p w14:paraId="6343A922" w14:textId="2E3BE69C" w:rsidR="00326771" w:rsidRPr="001C00A2" w:rsidRDefault="00945153" w:rsidP="00927226">
      <w:pPr>
        <w:jc w:val="center"/>
        <w:rPr>
          <w:rFonts w:ascii="Calibri" w:hAnsi="Calibri" w:cs="Calibri"/>
          <w:sz w:val="28"/>
          <w:szCs w:val="28"/>
        </w:rPr>
      </w:pPr>
      <w:r w:rsidRPr="00945153">
        <w:rPr>
          <w:rFonts w:ascii="Calibri" w:hAnsi="Calibri" w:cs="Calibri"/>
          <w:b/>
          <w:bCs/>
          <w:sz w:val="28"/>
          <w:szCs w:val="28"/>
        </w:rPr>
        <w:t>Natural Mortality Rates for the Pacific Blue Marlin Stock</w:t>
      </w:r>
    </w:p>
    <w:p w14:paraId="35BC62E1" w14:textId="77777777" w:rsidR="00326771" w:rsidRPr="001C00A2" w:rsidRDefault="00326771">
      <w:pPr>
        <w:rPr>
          <w:rFonts w:ascii="Calibri" w:hAnsi="Calibri" w:cs="Calibri"/>
          <w:sz w:val="28"/>
          <w:szCs w:val="28"/>
        </w:rPr>
      </w:pPr>
    </w:p>
    <w:p w14:paraId="172A304D" w14:textId="1465EEF4" w:rsidR="00326771" w:rsidRPr="00C02D55" w:rsidRDefault="00945153" w:rsidP="00326771">
      <w:pPr>
        <w:jc w:val="center"/>
        <w:rPr>
          <w:rFonts w:ascii="Calibri" w:hAnsi="Calibri" w:cs="Calibri"/>
          <w:sz w:val="24"/>
        </w:rPr>
      </w:pPr>
      <w:r w:rsidRPr="00C02D55">
        <w:rPr>
          <w:rFonts w:ascii="Calibri" w:hAnsi="Calibri" w:cs="Calibri"/>
          <w:sz w:val="24"/>
        </w:rPr>
        <w:t>Jon Brodziak</w:t>
      </w:r>
      <w:r w:rsidR="00015075" w:rsidRPr="00C02D55">
        <w:rPr>
          <w:rFonts w:ascii="Calibri" w:hAnsi="Calibri" w:cs="Calibri"/>
          <w:sz w:val="24"/>
        </w:rPr>
        <w:t>*</w:t>
      </w:r>
    </w:p>
    <w:p w14:paraId="488BB64A" w14:textId="77777777" w:rsidR="00326771" w:rsidRPr="00C02D55" w:rsidRDefault="00326771" w:rsidP="00326771">
      <w:pPr>
        <w:jc w:val="left"/>
        <w:rPr>
          <w:rFonts w:ascii="Calibri" w:hAnsi="Calibri" w:cs="Calibri"/>
          <w:sz w:val="24"/>
        </w:rPr>
      </w:pPr>
    </w:p>
    <w:p w14:paraId="66CF7243" w14:textId="04274F69" w:rsidR="00015075" w:rsidRPr="00C02D55" w:rsidRDefault="00326771" w:rsidP="00CD5C6E">
      <w:pPr>
        <w:jc w:val="center"/>
        <w:rPr>
          <w:rFonts w:ascii="Calibri" w:hAnsi="Calibri" w:cs="Calibri"/>
          <w:sz w:val="24"/>
        </w:rPr>
      </w:pPr>
      <w:r w:rsidRPr="00C02D55">
        <w:rPr>
          <w:rFonts w:ascii="Calibri" w:hAnsi="Calibri" w:cs="Calibri"/>
          <w:sz w:val="24"/>
        </w:rPr>
        <w:t>*</w:t>
      </w:r>
      <w:r w:rsidR="00945153" w:rsidRPr="00C02D55">
        <w:rPr>
          <w:rFonts w:ascii="Calibri" w:hAnsi="Calibri" w:cs="Calibri"/>
          <w:sz w:val="24"/>
        </w:rPr>
        <w:t>NOAA Fisheries</w:t>
      </w:r>
    </w:p>
    <w:p w14:paraId="731E30B4" w14:textId="433A4086" w:rsidR="00945153" w:rsidRPr="00C02D55" w:rsidRDefault="00945153" w:rsidP="00CD5C6E">
      <w:pPr>
        <w:jc w:val="center"/>
        <w:rPr>
          <w:rFonts w:ascii="Calibri" w:hAnsi="Calibri" w:cs="Calibri"/>
          <w:sz w:val="24"/>
        </w:rPr>
      </w:pPr>
      <w:r w:rsidRPr="00C02D55">
        <w:rPr>
          <w:rFonts w:ascii="Calibri" w:hAnsi="Calibri" w:cs="Calibri"/>
          <w:sz w:val="24"/>
        </w:rPr>
        <w:t>Pacific Islands Fisheries Science Center</w:t>
      </w:r>
    </w:p>
    <w:p w14:paraId="2CCA20A9" w14:textId="59ED011B" w:rsidR="00945153" w:rsidRPr="00C02D55" w:rsidRDefault="00945153" w:rsidP="00CD5C6E">
      <w:pPr>
        <w:jc w:val="center"/>
        <w:rPr>
          <w:rFonts w:ascii="Calibri" w:hAnsi="Calibri" w:cs="Calibri"/>
          <w:sz w:val="24"/>
        </w:rPr>
      </w:pPr>
      <w:r w:rsidRPr="00C02D55">
        <w:rPr>
          <w:rFonts w:ascii="Calibri" w:hAnsi="Calibri" w:cs="Calibri"/>
          <w:sz w:val="24"/>
        </w:rPr>
        <w:t>1845 Wasp Boulevard, Honolulu, HI 96818, USA</w:t>
      </w:r>
    </w:p>
    <w:p w14:paraId="3F5F6EC6" w14:textId="77777777" w:rsidR="00326771" w:rsidRPr="00C02D55" w:rsidRDefault="00326771" w:rsidP="00EB6480">
      <w:pPr>
        <w:rPr>
          <w:rFonts w:ascii="Calibri" w:hAnsi="Calibri" w:cs="Calibri"/>
          <w:sz w:val="24"/>
        </w:rPr>
      </w:pPr>
    </w:p>
    <w:p w14:paraId="4B297420" w14:textId="4A437B30" w:rsidR="00326771" w:rsidRPr="00C02D55" w:rsidRDefault="00326771" w:rsidP="00326771">
      <w:pPr>
        <w:jc w:val="center"/>
        <w:rPr>
          <w:rFonts w:ascii="Calibri" w:hAnsi="Calibri" w:cs="Calibri"/>
          <w:sz w:val="24"/>
        </w:rPr>
      </w:pPr>
      <w:r w:rsidRPr="00C02D55">
        <w:rPr>
          <w:rFonts w:ascii="Calibri" w:hAnsi="Calibri" w:cs="Calibri"/>
          <w:sz w:val="24"/>
        </w:rPr>
        <w:t>Email:</w:t>
      </w:r>
      <w:r w:rsidR="00945153" w:rsidRPr="00C02D55">
        <w:rPr>
          <w:rFonts w:ascii="Calibri" w:hAnsi="Calibri" w:cs="Calibri"/>
          <w:sz w:val="24"/>
        </w:rPr>
        <w:t xml:space="preserve"> Jon.Brodziak@NOAA.GOV</w:t>
      </w:r>
      <w:r w:rsidRPr="00C02D55">
        <w:rPr>
          <w:rFonts w:ascii="Calibri" w:hAnsi="Calibri" w:cs="Calibri"/>
          <w:sz w:val="24"/>
        </w:rPr>
        <w:t xml:space="preserve"> </w:t>
      </w:r>
    </w:p>
    <w:p w14:paraId="1058D36F" w14:textId="77777777" w:rsidR="00AE75FA" w:rsidRPr="00C02D55" w:rsidRDefault="00AE75FA" w:rsidP="00EB6480">
      <w:pPr>
        <w:rPr>
          <w:rFonts w:ascii="Calibri" w:hAnsi="Calibri" w:cs="Calibri"/>
          <w:sz w:val="24"/>
        </w:rPr>
      </w:pPr>
    </w:p>
    <w:p w14:paraId="3AB3FAB4" w14:textId="77777777" w:rsidR="000A5335" w:rsidRPr="00C02D55" w:rsidRDefault="000A5335" w:rsidP="00EB6480">
      <w:pPr>
        <w:rPr>
          <w:rFonts w:ascii="Calibri" w:hAnsi="Calibri" w:cs="Calibri"/>
          <w:sz w:val="24"/>
        </w:rPr>
      </w:pPr>
    </w:p>
    <w:p w14:paraId="25A599C4" w14:textId="77777777" w:rsidR="000A5335" w:rsidRPr="00C02D55" w:rsidRDefault="000A5335" w:rsidP="00EB6480">
      <w:pPr>
        <w:rPr>
          <w:rFonts w:ascii="Calibri" w:hAnsi="Calibri" w:cs="Calibri"/>
          <w:sz w:val="24"/>
        </w:rPr>
      </w:pPr>
    </w:p>
    <w:p w14:paraId="5D08CDE4" w14:textId="77777777" w:rsidR="000A5335" w:rsidRPr="001C00A2" w:rsidRDefault="002817E1" w:rsidP="000A5335">
      <w:pPr>
        <w:jc w:val="center"/>
        <w:rPr>
          <w:rFonts w:ascii="Calibri" w:hAnsi="Calibri" w:cs="Calibri"/>
          <w:sz w:val="24"/>
        </w:rPr>
      </w:pPr>
      <w:r w:rsidRPr="001C00A2">
        <w:rPr>
          <w:rFonts w:ascii="Calibri" w:hAnsi="Calibri" w:cs="Calibri"/>
          <w:noProof/>
          <w:sz w:val="24"/>
          <w:lang w:eastAsia="en-US"/>
        </w:rPr>
        <w:drawing>
          <wp:inline distT="0" distB="0" distL="0" distR="0" wp14:anchorId="642B0D1B" wp14:editId="62A2A04B">
            <wp:extent cx="2540000" cy="1054100"/>
            <wp:effectExtent l="0" t="0" r="0" b="0"/>
            <wp:docPr id="3" name="図 3" descr="Photo of a striped marl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descr="動物, 魚 が含まれている画像&#10;&#10;自動的に生成された説明"/>
                    <pic:cNvPicPr/>
                  </pic:nvPicPr>
                  <pic:blipFill>
                    <a:blip r:embed="rId8">
                      <a:extLst>
                        <a:ext uri="{28A0092B-C50C-407E-A947-70E740481C1C}">
                          <a14:useLocalDpi xmlns:a14="http://schemas.microsoft.com/office/drawing/2010/main" val="0"/>
                        </a:ext>
                      </a:extLst>
                    </a:blip>
                    <a:stretch>
                      <a:fillRect/>
                    </a:stretch>
                  </pic:blipFill>
                  <pic:spPr>
                    <a:xfrm>
                      <a:off x="0" y="0"/>
                      <a:ext cx="2540000" cy="1054100"/>
                    </a:xfrm>
                    <a:prstGeom prst="rect">
                      <a:avLst/>
                    </a:prstGeom>
                  </pic:spPr>
                </pic:pic>
              </a:graphicData>
            </a:graphic>
          </wp:inline>
        </w:drawing>
      </w:r>
    </w:p>
    <w:p w14:paraId="35CF8DED" w14:textId="77777777" w:rsidR="00EB6480" w:rsidRPr="001C00A2" w:rsidRDefault="00EB6480" w:rsidP="002817E1">
      <w:pPr>
        <w:rPr>
          <w:rFonts w:ascii="Calibri" w:hAnsi="Calibri" w:cs="Calibri"/>
          <w:sz w:val="24"/>
        </w:rPr>
      </w:pPr>
    </w:p>
    <w:p w14:paraId="58CA3969" w14:textId="77777777" w:rsidR="00EB6480" w:rsidRPr="001C00A2" w:rsidRDefault="00EB6480" w:rsidP="00EB6480">
      <w:pPr>
        <w:rPr>
          <w:rFonts w:ascii="Calibri" w:hAnsi="Calibri" w:cs="Calibri"/>
          <w:sz w:val="24"/>
        </w:rPr>
        <w:sectPr w:rsidR="00EB6480" w:rsidRPr="001C00A2" w:rsidSect="00CD5C6E">
          <w:headerReference w:type="default" r:id="rId9"/>
          <w:footerReference w:type="even" r:id="rId10"/>
          <w:headerReference w:type="first" r:id="rId11"/>
          <w:footerReference w:type="first" r:id="rId12"/>
          <w:pgSz w:w="11906" w:h="16838"/>
          <w:pgMar w:top="1985" w:right="1701" w:bottom="1701" w:left="1701" w:header="851" w:footer="992" w:gutter="0"/>
          <w:pgNumType w:start="1"/>
          <w:cols w:space="425"/>
          <w:titlePg/>
          <w:docGrid w:type="lines" w:linePitch="360"/>
        </w:sectPr>
      </w:pPr>
    </w:p>
    <w:p w14:paraId="61094417" w14:textId="66070320" w:rsidR="00326771" w:rsidRPr="008223FE" w:rsidRDefault="00AE75FA" w:rsidP="00AF0DB5">
      <w:pPr>
        <w:pStyle w:val="Heading1"/>
        <w:rPr>
          <w:sz w:val="28"/>
          <w:szCs w:val="28"/>
        </w:rPr>
      </w:pPr>
      <w:r w:rsidRPr="008223FE">
        <w:rPr>
          <w:sz w:val="28"/>
          <w:szCs w:val="28"/>
        </w:rPr>
        <w:lastRenderedPageBreak/>
        <w:t>Abstract</w:t>
      </w:r>
    </w:p>
    <w:p w14:paraId="5E894F87" w14:textId="7188BC6B" w:rsidR="007439C0" w:rsidRPr="00C02D55" w:rsidRDefault="007439C0" w:rsidP="007439C0">
      <w:pPr>
        <w:pStyle w:val="Heading1"/>
        <w:rPr>
          <w:rFonts w:eastAsiaTheme="minorEastAsia"/>
          <w:b w:val="0"/>
          <w:bCs w:val="0"/>
          <w:sz w:val="24"/>
          <w:szCs w:val="24"/>
        </w:rPr>
      </w:pPr>
      <w:r w:rsidRPr="00C02D55">
        <w:rPr>
          <w:rFonts w:eastAsiaTheme="minorEastAsia"/>
          <w:b w:val="0"/>
          <w:bCs w:val="0"/>
          <w:sz w:val="24"/>
          <w:szCs w:val="24"/>
        </w:rPr>
        <w:t>Pacific blue marlin (Makaira nigricans) life-history inputs, particularly age and growth, remain a key source of uncertainty in Pacific-wide stock assessment advice. In the 2021 ISC assessment, the Billfish Working Group could not reach agreement between an “old” and a “new” growth curve. These alternatives differed in functional form and in sensitive parameters such as</w:t>
      </w:r>
      <m:oMath>
        <m:r>
          <m:rPr>
            <m:sty m:val="bi"/>
          </m:rPr>
          <w:rPr>
            <w:rFonts w:ascii="Cambria Math" w:eastAsiaTheme="minorEastAsia" w:hAnsi="Cambria Math"/>
            <w:sz w:val="24"/>
            <w:szCs w:val="24"/>
          </w:rPr>
          <m:t xml:space="preserve"> </m:t>
        </m:r>
        <m:sSub>
          <m:sSubPr>
            <m:ctrlPr>
              <w:rPr>
                <w:rFonts w:ascii="Cambria Math" w:eastAsiaTheme="minorEastAsia" w:hAnsi="Cambria Math"/>
                <w:b w:val="0"/>
                <w:bCs w:val="0"/>
                <w:i/>
                <w:sz w:val="24"/>
                <w:szCs w:val="24"/>
              </w:rPr>
            </m:ctrlPr>
          </m:sSubPr>
          <m:e>
            <m:r>
              <m:rPr>
                <m:sty m:val="bi"/>
              </m:rPr>
              <w:rPr>
                <w:rFonts w:ascii="Cambria Math" w:eastAsiaTheme="minorEastAsia" w:hAnsi="Cambria Math"/>
                <w:sz w:val="24"/>
                <w:szCs w:val="24"/>
              </w:rPr>
              <m:t>L</m:t>
            </m:r>
          </m:e>
          <m:sub>
            <m:r>
              <m:rPr>
                <m:sty m:val="bi"/>
              </m:rPr>
              <w:rPr>
                <w:rFonts w:ascii="Cambria Math" w:eastAsiaTheme="minorEastAsia" w:hAnsi="Cambria Math"/>
                <w:sz w:val="24"/>
                <w:szCs w:val="24"/>
              </w:rPr>
              <m:t>∞</m:t>
            </m:r>
          </m:sub>
        </m:sSub>
      </m:oMath>
      <w:r w:rsidRPr="00C02D55">
        <w:rPr>
          <w:rFonts w:eastAsiaTheme="minorEastAsia"/>
          <w:b w:val="0"/>
          <w:bCs w:val="0"/>
          <w:sz w:val="24"/>
          <w:szCs w:val="24"/>
        </w:rPr>
        <w:t xml:space="preserve">. The assessment therefore advanced an equally weighted two-model ensemble and explicitly noted substantial uncertainty in life-history parameters, especially growth. Despite this uncertainty, the 2021 ensemble indicated the stock was likely not overfished and very likely not experiencing overfishing relative to MSY-based reference points. For example, the assessment reported an estimated probability of about 81% that the stock was not overfished and greater than 90% that overfishing was not occurring in 2019. </w:t>
      </w:r>
    </w:p>
    <w:p w14:paraId="4D6ECB7B" w14:textId="5D1E60C3" w:rsidR="00F81EBE" w:rsidRDefault="007439C0" w:rsidP="007439C0">
      <w:pPr>
        <w:pStyle w:val="Heading1"/>
        <w:rPr>
          <w:rFonts w:eastAsiaTheme="minorEastAsia"/>
          <w:b w:val="0"/>
          <w:bCs w:val="0"/>
          <w:sz w:val="24"/>
          <w:szCs w:val="24"/>
        </w:rPr>
      </w:pPr>
      <w:r w:rsidRPr="00C02D55">
        <w:rPr>
          <w:rFonts w:eastAsiaTheme="minorEastAsia"/>
          <w:b w:val="0"/>
          <w:bCs w:val="0"/>
          <w:sz w:val="24"/>
          <w:szCs w:val="24"/>
        </w:rPr>
        <w:t xml:space="preserve">This working paper updates sex- and age-specific natural mortality </w:t>
      </w:r>
      <w:r w:rsidR="00CC32E0" w:rsidRPr="00CC32E0">
        <w:rPr>
          <w:rFonts w:eastAsiaTheme="minorEastAsia"/>
          <w:b w:val="0"/>
          <w:bCs w:val="0"/>
          <w:i/>
          <w:sz w:val="24"/>
          <w:szCs w:val="24"/>
        </w:rPr>
        <w:t>M</w:t>
      </w:r>
      <w:r w:rsidRPr="00C02D55">
        <w:rPr>
          <w:rFonts w:eastAsiaTheme="minorEastAsia"/>
          <w:b w:val="0"/>
          <w:bCs w:val="0"/>
          <w:sz w:val="24"/>
          <w:szCs w:val="24"/>
        </w:rPr>
        <w:t xml:space="preserve"> for Pacific blue marlin. First, </w:t>
      </w:r>
      <w:r w:rsidR="00162C91" w:rsidRPr="00C02D55">
        <w:rPr>
          <w:rFonts w:eastAsiaTheme="minorEastAsia"/>
          <w:b w:val="0"/>
          <w:bCs w:val="0"/>
          <w:sz w:val="24"/>
          <w:szCs w:val="24"/>
        </w:rPr>
        <w:t xml:space="preserve">it develops an alternative estimator based on the Hamel and Cope (2022) maximum-age approach with Lorenzen rescaling. Both approaches are implemented using the new two-stanza growth model (TSGM) with age-determination uncertainty developed by Chang </w:t>
      </w:r>
      <w:r w:rsidR="009C2F5A">
        <w:rPr>
          <w:rFonts w:eastAsiaTheme="minorEastAsia"/>
          <w:b w:val="0"/>
          <w:bCs w:val="0"/>
          <w:sz w:val="24"/>
          <w:szCs w:val="24"/>
        </w:rPr>
        <w:t xml:space="preserve">et al. </w:t>
      </w:r>
      <w:r w:rsidR="00162C91" w:rsidRPr="00C02D55">
        <w:rPr>
          <w:rFonts w:eastAsiaTheme="minorEastAsia"/>
          <w:b w:val="0"/>
          <w:bCs w:val="0"/>
          <w:sz w:val="24"/>
          <w:szCs w:val="24"/>
        </w:rPr>
        <w:t>(2025). Second</w:t>
      </w:r>
      <w:r w:rsidR="00162C91">
        <w:rPr>
          <w:rFonts w:eastAsiaTheme="minorEastAsia"/>
          <w:b w:val="0"/>
          <w:bCs w:val="0"/>
          <w:sz w:val="24"/>
          <w:szCs w:val="24"/>
        </w:rPr>
        <w:t>,</w:t>
      </w:r>
      <w:r w:rsidR="00162C91" w:rsidRPr="00C02D55">
        <w:rPr>
          <w:rFonts w:eastAsiaTheme="minorEastAsia"/>
          <w:b w:val="0"/>
          <w:bCs w:val="0"/>
          <w:sz w:val="24"/>
          <w:szCs w:val="24"/>
        </w:rPr>
        <w:t xml:space="preserve"> </w:t>
      </w:r>
      <w:r w:rsidRPr="00C02D55">
        <w:rPr>
          <w:rFonts w:eastAsiaTheme="minorEastAsia"/>
          <w:b w:val="0"/>
          <w:bCs w:val="0"/>
          <w:sz w:val="24"/>
          <w:szCs w:val="24"/>
        </w:rPr>
        <w:t xml:space="preserve">it revises the Brodziak (2021) meta-analysis framework, which combines multiple adult </w:t>
      </w:r>
      <w:r w:rsidR="00CC32E0" w:rsidRPr="00CC32E0">
        <w:rPr>
          <w:rFonts w:eastAsiaTheme="minorEastAsia"/>
          <w:b w:val="0"/>
          <w:bCs w:val="0"/>
          <w:i/>
          <w:sz w:val="24"/>
          <w:szCs w:val="24"/>
        </w:rPr>
        <w:t>M</w:t>
      </w:r>
      <w:r w:rsidRPr="00C02D55">
        <w:rPr>
          <w:rFonts w:eastAsiaTheme="minorEastAsia"/>
          <w:b w:val="0"/>
          <w:bCs w:val="0"/>
          <w:sz w:val="24"/>
          <w:szCs w:val="24"/>
        </w:rPr>
        <w:t xml:space="preserve"> estimators and rescales juvenile </w:t>
      </w:r>
      <w:r w:rsidR="00CC32E0" w:rsidRPr="00CC32E0">
        <w:rPr>
          <w:rFonts w:eastAsiaTheme="minorEastAsia"/>
          <w:b w:val="0"/>
          <w:bCs w:val="0"/>
          <w:i/>
          <w:sz w:val="24"/>
          <w:szCs w:val="24"/>
        </w:rPr>
        <w:t>M</w:t>
      </w:r>
      <w:r w:rsidRPr="00C02D55">
        <w:rPr>
          <w:rFonts w:eastAsiaTheme="minorEastAsia"/>
          <w:b w:val="0"/>
          <w:bCs w:val="0"/>
          <w:sz w:val="24"/>
          <w:szCs w:val="24"/>
        </w:rPr>
        <w:t xml:space="preserve"> using the Lorenzen allometric relationship., </w:t>
      </w:r>
    </w:p>
    <w:p w14:paraId="730B677E" w14:textId="4255EF65" w:rsidR="00790EAC" w:rsidRPr="00C02D55" w:rsidRDefault="007439C0" w:rsidP="007439C0">
      <w:pPr>
        <w:pStyle w:val="Heading1"/>
        <w:rPr>
          <w:rFonts w:eastAsiaTheme="minorEastAsia"/>
          <w:b w:val="0"/>
          <w:bCs w:val="0"/>
          <w:sz w:val="24"/>
          <w:szCs w:val="24"/>
        </w:rPr>
      </w:pPr>
      <w:r w:rsidRPr="00C02D55">
        <w:rPr>
          <w:rFonts w:eastAsiaTheme="minorEastAsia"/>
          <w:b w:val="0"/>
          <w:bCs w:val="0"/>
          <w:sz w:val="24"/>
          <w:szCs w:val="24"/>
        </w:rPr>
        <w:t xml:space="preserve">The Chang </w:t>
      </w:r>
      <w:r w:rsidR="00F311B8">
        <w:rPr>
          <w:rFonts w:eastAsiaTheme="minorEastAsia"/>
          <w:b w:val="0"/>
          <w:bCs w:val="0"/>
          <w:sz w:val="24"/>
          <w:szCs w:val="24"/>
        </w:rPr>
        <w:t xml:space="preserve">et al. </w:t>
      </w:r>
      <w:r w:rsidRPr="00C02D55">
        <w:rPr>
          <w:rFonts w:eastAsiaTheme="minorEastAsia"/>
          <w:b w:val="0"/>
          <w:bCs w:val="0"/>
          <w:sz w:val="24"/>
          <w:szCs w:val="24"/>
        </w:rPr>
        <w:t xml:space="preserve">(2025) TSGM </w:t>
      </w:r>
      <w:r w:rsidR="00162C91">
        <w:rPr>
          <w:rFonts w:eastAsiaTheme="minorEastAsia"/>
          <w:b w:val="0"/>
          <w:bCs w:val="0"/>
          <w:sz w:val="24"/>
          <w:szCs w:val="24"/>
        </w:rPr>
        <w:t>wa</w:t>
      </w:r>
      <w:r w:rsidRPr="00C02D55">
        <w:rPr>
          <w:rFonts w:eastAsiaTheme="minorEastAsia"/>
          <w:b w:val="0"/>
          <w:bCs w:val="0"/>
          <w:sz w:val="24"/>
          <w:szCs w:val="24"/>
        </w:rPr>
        <w:t xml:space="preserve">s fit in a Bayesian errors-in-variables framework and better captures late-age growth than a von </w:t>
      </w:r>
      <w:proofErr w:type="spellStart"/>
      <w:r w:rsidRPr="00C02D55">
        <w:rPr>
          <w:rFonts w:eastAsiaTheme="minorEastAsia"/>
          <w:b w:val="0"/>
          <w:bCs w:val="0"/>
          <w:sz w:val="24"/>
          <w:szCs w:val="24"/>
        </w:rPr>
        <w:t>Bertalanffy</w:t>
      </w:r>
      <w:proofErr w:type="spellEnd"/>
      <w:r w:rsidRPr="00C02D55">
        <w:rPr>
          <w:rFonts w:eastAsiaTheme="minorEastAsia"/>
          <w:b w:val="0"/>
          <w:bCs w:val="0"/>
          <w:sz w:val="24"/>
          <w:szCs w:val="24"/>
        </w:rPr>
        <w:t xml:space="preserve"> curve. The intent is for this TSGM to supplant the growth model options used in the 2021 assessment ensemble. Using this updated growth </w:t>
      </w:r>
      <w:r w:rsidR="00EB2805">
        <w:rPr>
          <w:rFonts w:eastAsiaTheme="minorEastAsia"/>
          <w:b w:val="0"/>
          <w:bCs w:val="0"/>
          <w:sz w:val="24"/>
          <w:szCs w:val="24"/>
        </w:rPr>
        <w:t>model</w:t>
      </w:r>
      <w:r w:rsidRPr="00C02D55">
        <w:rPr>
          <w:rFonts w:eastAsiaTheme="minorEastAsia"/>
          <w:b w:val="0"/>
          <w:bCs w:val="0"/>
          <w:sz w:val="24"/>
          <w:szCs w:val="24"/>
        </w:rPr>
        <w:t xml:space="preserve">, the </w:t>
      </w:r>
      <w:r w:rsidR="00C32BB7">
        <w:rPr>
          <w:rFonts w:eastAsiaTheme="minorEastAsia"/>
          <w:b w:val="0"/>
          <w:bCs w:val="0"/>
          <w:sz w:val="24"/>
          <w:szCs w:val="24"/>
        </w:rPr>
        <w:t>Lorenzen-scaled</w:t>
      </w:r>
      <w:r w:rsidRPr="00C02D55">
        <w:rPr>
          <w:rFonts w:eastAsiaTheme="minorEastAsia"/>
          <w:b w:val="0"/>
          <w:bCs w:val="0"/>
          <w:sz w:val="24"/>
          <w:szCs w:val="24"/>
        </w:rPr>
        <w:t xml:space="preserve"> maximum-age estimator</w:t>
      </w:r>
      <w:r w:rsidR="008A0C31">
        <w:rPr>
          <w:rFonts w:eastAsiaTheme="minorEastAsia"/>
          <w:b w:val="0"/>
          <w:bCs w:val="0"/>
          <w:sz w:val="24"/>
          <w:szCs w:val="24"/>
        </w:rPr>
        <w:t xml:space="preserve"> and the </w:t>
      </w:r>
      <w:r w:rsidR="008A0C31" w:rsidRPr="00C02D55">
        <w:rPr>
          <w:rFonts w:eastAsiaTheme="minorEastAsia"/>
          <w:b w:val="0"/>
          <w:bCs w:val="0"/>
          <w:sz w:val="24"/>
          <w:szCs w:val="24"/>
        </w:rPr>
        <w:t xml:space="preserve">revised meta-analysis </w:t>
      </w:r>
      <w:r w:rsidRPr="00C02D55">
        <w:rPr>
          <w:rFonts w:eastAsiaTheme="minorEastAsia"/>
          <w:b w:val="0"/>
          <w:bCs w:val="0"/>
          <w:sz w:val="24"/>
          <w:szCs w:val="24"/>
        </w:rPr>
        <w:t xml:space="preserve">yield </w:t>
      </w:r>
      <w:r w:rsidR="00EB2805">
        <w:rPr>
          <w:rFonts w:eastAsiaTheme="minorEastAsia"/>
          <w:b w:val="0"/>
          <w:bCs w:val="0"/>
          <w:sz w:val="24"/>
          <w:szCs w:val="24"/>
        </w:rPr>
        <w:t>different</w:t>
      </w:r>
      <w:r w:rsidRPr="00C02D55">
        <w:rPr>
          <w:rFonts w:eastAsiaTheme="minorEastAsia"/>
          <w:b w:val="0"/>
          <w:bCs w:val="0"/>
          <w:sz w:val="24"/>
          <w:szCs w:val="24"/>
        </w:rPr>
        <w:t xml:space="preserve"> point estimates for adult female natural mortality (0.2</w:t>
      </w:r>
      <w:r w:rsidR="008A0C31">
        <w:rPr>
          <w:rFonts w:eastAsiaTheme="minorEastAsia"/>
          <w:b w:val="0"/>
          <w:bCs w:val="0"/>
          <w:sz w:val="24"/>
          <w:szCs w:val="24"/>
        </w:rPr>
        <w:t>0</w:t>
      </w:r>
      <w:r w:rsidRPr="00C02D55">
        <w:rPr>
          <w:rFonts w:eastAsiaTheme="minorEastAsia"/>
          <w:b w:val="0"/>
          <w:bCs w:val="0"/>
          <w:sz w:val="24"/>
          <w:szCs w:val="24"/>
        </w:rPr>
        <w:t xml:space="preserve"> versus 0.2</w:t>
      </w:r>
      <w:r w:rsidR="008A0C31">
        <w:rPr>
          <w:rFonts w:eastAsiaTheme="minorEastAsia"/>
          <w:b w:val="0"/>
          <w:bCs w:val="0"/>
          <w:sz w:val="24"/>
          <w:szCs w:val="24"/>
        </w:rPr>
        <w:t>4</w:t>
      </w:r>
      <w:r w:rsidRPr="00C02D55">
        <w:rPr>
          <w:rFonts w:eastAsiaTheme="minorEastAsia"/>
          <w:b w:val="0"/>
          <w:bCs w:val="0"/>
          <w:sz w:val="24"/>
          <w:szCs w:val="24"/>
        </w:rPr>
        <w:t>)</w:t>
      </w:r>
      <w:r w:rsidR="00EB2805">
        <w:rPr>
          <w:rFonts w:eastAsiaTheme="minorEastAsia"/>
          <w:b w:val="0"/>
          <w:bCs w:val="0"/>
          <w:sz w:val="24"/>
          <w:szCs w:val="24"/>
        </w:rPr>
        <w:t xml:space="preserve"> and</w:t>
      </w:r>
      <w:r w:rsidRPr="00C02D55">
        <w:rPr>
          <w:rFonts w:eastAsiaTheme="minorEastAsia"/>
          <w:b w:val="0"/>
          <w:bCs w:val="0"/>
          <w:sz w:val="24"/>
          <w:szCs w:val="24"/>
        </w:rPr>
        <w:t xml:space="preserve"> for adult males (0.</w:t>
      </w:r>
      <w:r w:rsidR="008A0C31">
        <w:rPr>
          <w:rFonts w:eastAsiaTheme="minorEastAsia"/>
          <w:b w:val="0"/>
          <w:bCs w:val="0"/>
          <w:sz w:val="24"/>
          <w:szCs w:val="24"/>
        </w:rPr>
        <w:t>3</w:t>
      </w:r>
      <w:r w:rsidR="001740B8">
        <w:rPr>
          <w:rFonts w:eastAsiaTheme="minorEastAsia"/>
          <w:b w:val="0"/>
          <w:bCs w:val="0"/>
          <w:sz w:val="24"/>
          <w:szCs w:val="24"/>
        </w:rPr>
        <w:t>0</w:t>
      </w:r>
      <w:r w:rsidRPr="00C02D55">
        <w:rPr>
          <w:rFonts w:eastAsiaTheme="minorEastAsia"/>
          <w:b w:val="0"/>
          <w:bCs w:val="0"/>
          <w:sz w:val="24"/>
          <w:szCs w:val="24"/>
        </w:rPr>
        <w:t xml:space="preserve"> versus </w:t>
      </w:r>
      <w:r w:rsidR="008A0C31">
        <w:rPr>
          <w:rFonts w:eastAsiaTheme="minorEastAsia"/>
          <w:b w:val="0"/>
          <w:bCs w:val="0"/>
          <w:sz w:val="24"/>
          <w:szCs w:val="24"/>
        </w:rPr>
        <w:t>0.26</w:t>
      </w:r>
      <w:r w:rsidRPr="00C02D55">
        <w:rPr>
          <w:rFonts w:eastAsiaTheme="minorEastAsia"/>
          <w:b w:val="0"/>
          <w:bCs w:val="0"/>
          <w:sz w:val="24"/>
          <w:szCs w:val="24"/>
        </w:rPr>
        <w:t xml:space="preserve">). Adult female and male </w:t>
      </w:r>
      <w:r w:rsidR="00CC32E0" w:rsidRPr="00CC32E0">
        <w:rPr>
          <w:rFonts w:eastAsiaTheme="minorEastAsia"/>
          <w:b w:val="0"/>
          <w:bCs w:val="0"/>
          <w:i/>
          <w:sz w:val="24"/>
          <w:szCs w:val="24"/>
        </w:rPr>
        <w:t>M</w:t>
      </w:r>
      <w:r w:rsidRPr="00C02D55">
        <w:rPr>
          <w:rFonts w:eastAsiaTheme="minorEastAsia"/>
          <w:b w:val="0"/>
          <w:bCs w:val="0"/>
          <w:sz w:val="24"/>
          <w:szCs w:val="24"/>
        </w:rPr>
        <w:t xml:space="preserve"> estimates from the </w:t>
      </w:r>
      <w:r w:rsidR="00C32BB7">
        <w:rPr>
          <w:rFonts w:eastAsiaTheme="minorEastAsia"/>
          <w:b w:val="0"/>
          <w:bCs w:val="0"/>
          <w:sz w:val="24"/>
          <w:szCs w:val="24"/>
        </w:rPr>
        <w:t>Lorenzen-scaled</w:t>
      </w:r>
      <w:r w:rsidR="00C32BB7" w:rsidRPr="00C02D55">
        <w:rPr>
          <w:rFonts w:eastAsiaTheme="minorEastAsia"/>
          <w:b w:val="0"/>
          <w:bCs w:val="0"/>
          <w:sz w:val="24"/>
          <w:szCs w:val="24"/>
        </w:rPr>
        <w:t xml:space="preserve"> maximum-age </w:t>
      </w:r>
      <w:r w:rsidRPr="00C02D55">
        <w:rPr>
          <w:rFonts w:eastAsiaTheme="minorEastAsia"/>
          <w:b w:val="0"/>
          <w:bCs w:val="0"/>
          <w:sz w:val="24"/>
          <w:szCs w:val="24"/>
        </w:rPr>
        <w:t xml:space="preserve">approach are substantially more variable (CV approximately 33%) than the meta-analytic estimates (CV less than 5%). These results </w:t>
      </w:r>
      <w:r w:rsidR="009F78BB">
        <w:rPr>
          <w:rFonts w:eastAsiaTheme="minorEastAsia"/>
          <w:b w:val="0"/>
          <w:bCs w:val="0"/>
          <w:sz w:val="24"/>
          <w:szCs w:val="24"/>
        </w:rPr>
        <w:t>show</w:t>
      </w:r>
      <w:r w:rsidRPr="00C02D55">
        <w:rPr>
          <w:rFonts w:eastAsiaTheme="minorEastAsia"/>
          <w:b w:val="0"/>
          <w:bCs w:val="0"/>
          <w:sz w:val="24"/>
          <w:szCs w:val="24"/>
        </w:rPr>
        <w:t xml:space="preserve"> how growth model choice and </w:t>
      </w:r>
      <w:r w:rsidR="009F78BB">
        <w:rPr>
          <w:rFonts w:eastAsiaTheme="minorEastAsia"/>
          <w:b w:val="0"/>
          <w:bCs w:val="0"/>
          <w:sz w:val="24"/>
          <w:szCs w:val="24"/>
        </w:rPr>
        <w:t>estimation approach</w:t>
      </w:r>
      <w:r w:rsidRPr="00C02D55">
        <w:rPr>
          <w:rFonts w:eastAsiaTheme="minorEastAsia"/>
          <w:b w:val="0"/>
          <w:bCs w:val="0"/>
          <w:sz w:val="24"/>
          <w:szCs w:val="24"/>
        </w:rPr>
        <w:t xml:space="preserve"> </w:t>
      </w:r>
      <w:r w:rsidR="009F78BB">
        <w:rPr>
          <w:rFonts w:eastAsiaTheme="minorEastAsia"/>
          <w:b w:val="0"/>
          <w:bCs w:val="0"/>
          <w:sz w:val="24"/>
          <w:szCs w:val="24"/>
        </w:rPr>
        <w:t>affect</w:t>
      </w:r>
      <w:r w:rsidRPr="00C02D55">
        <w:rPr>
          <w:rFonts w:eastAsiaTheme="minorEastAsia"/>
          <w:b w:val="0"/>
          <w:bCs w:val="0"/>
          <w:sz w:val="24"/>
          <w:szCs w:val="24"/>
        </w:rPr>
        <w:t xml:space="preserve"> sex-specific </w:t>
      </w:r>
      <w:r w:rsidR="00CC32E0" w:rsidRPr="00CC32E0">
        <w:rPr>
          <w:rFonts w:eastAsiaTheme="minorEastAsia"/>
          <w:b w:val="0"/>
          <w:bCs w:val="0"/>
          <w:i/>
          <w:sz w:val="24"/>
          <w:szCs w:val="24"/>
        </w:rPr>
        <w:t>M</w:t>
      </w:r>
      <w:r w:rsidRPr="00C02D55">
        <w:rPr>
          <w:rFonts w:eastAsiaTheme="minorEastAsia"/>
          <w:b w:val="0"/>
          <w:bCs w:val="0"/>
          <w:sz w:val="24"/>
          <w:szCs w:val="24"/>
        </w:rPr>
        <w:t xml:space="preserve"> and provide alternative</w:t>
      </w:r>
      <w:r w:rsidR="009F78BB">
        <w:rPr>
          <w:rFonts w:eastAsiaTheme="minorEastAsia"/>
          <w:b w:val="0"/>
          <w:bCs w:val="0"/>
          <w:sz w:val="24"/>
          <w:szCs w:val="24"/>
        </w:rPr>
        <w:t xml:space="preserve"> natural mortality rates</w:t>
      </w:r>
      <w:r w:rsidRPr="00C02D55">
        <w:rPr>
          <w:rFonts w:eastAsiaTheme="minorEastAsia"/>
          <w:b w:val="0"/>
          <w:bCs w:val="0"/>
          <w:sz w:val="24"/>
          <w:szCs w:val="24"/>
        </w:rPr>
        <w:t xml:space="preserve"> for future Pacific blue marlin assessment</w:t>
      </w:r>
      <w:r w:rsidR="00096035">
        <w:rPr>
          <w:rFonts w:eastAsiaTheme="minorEastAsia"/>
          <w:b w:val="0"/>
          <w:bCs w:val="0"/>
          <w:sz w:val="24"/>
          <w:szCs w:val="24"/>
        </w:rPr>
        <w:t>s</w:t>
      </w:r>
      <w:r w:rsidRPr="00C02D55">
        <w:rPr>
          <w:rFonts w:eastAsiaTheme="minorEastAsia"/>
          <w:b w:val="0"/>
          <w:bCs w:val="0"/>
          <w:sz w:val="24"/>
          <w:szCs w:val="24"/>
        </w:rPr>
        <w:t>.</w:t>
      </w:r>
    </w:p>
    <w:p w14:paraId="46C4C03E" w14:textId="77777777" w:rsidR="00790EAC" w:rsidRPr="00C02D55" w:rsidRDefault="00790EAC" w:rsidP="00790EAC">
      <w:pPr>
        <w:rPr>
          <w:sz w:val="24"/>
        </w:rPr>
      </w:pPr>
    </w:p>
    <w:p w14:paraId="7C7B5D30" w14:textId="035BC7C4" w:rsidR="00015075" w:rsidRPr="008223FE" w:rsidRDefault="00CD5C6E" w:rsidP="007439C0">
      <w:pPr>
        <w:pStyle w:val="Heading1"/>
        <w:rPr>
          <w:sz w:val="28"/>
          <w:szCs w:val="28"/>
        </w:rPr>
      </w:pPr>
      <w:r w:rsidRPr="008223FE">
        <w:rPr>
          <w:sz w:val="28"/>
          <w:szCs w:val="28"/>
        </w:rPr>
        <w:lastRenderedPageBreak/>
        <w:t>Introduction</w:t>
      </w:r>
    </w:p>
    <w:p w14:paraId="25D6A1B9" w14:textId="67F6AA99" w:rsidR="00B0425F" w:rsidRPr="00C02D55" w:rsidRDefault="00B0425F" w:rsidP="00B0425F">
      <w:pPr>
        <w:pStyle w:val="Heading1"/>
        <w:rPr>
          <w:rFonts w:eastAsiaTheme="minorEastAsia"/>
          <w:b w:val="0"/>
          <w:bCs w:val="0"/>
          <w:sz w:val="24"/>
          <w:szCs w:val="24"/>
        </w:rPr>
      </w:pPr>
      <w:r w:rsidRPr="00C02D55">
        <w:rPr>
          <w:rFonts w:eastAsiaTheme="minorEastAsia"/>
          <w:b w:val="0"/>
          <w:bCs w:val="0"/>
          <w:sz w:val="24"/>
          <w:szCs w:val="24"/>
        </w:rPr>
        <w:t>Natural mortality at age (</w:t>
      </w:r>
      <w:r w:rsidR="00CC32E0" w:rsidRPr="00CC32E0">
        <w:rPr>
          <w:rFonts w:eastAsiaTheme="minorEastAsia"/>
          <w:b w:val="0"/>
          <w:bCs w:val="0"/>
          <w:i/>
          <w:sz w:val="24"/>
          <w:szCs w:val="24"/>
        </w:rPr>
        <w:t>M</w:t>
      </w:r>
      <w:r w:rsidRPr="00C02D55">
        <w:rPr>
          <w:rFonts w:eastAsiaTheme="minorEastAsia"/>
          <w:b w:val="0"/>
          <w:bCs w:val="0"/>
          <w:sz w:val="24"/>
          <w:szCs w:val="24"/>
        </w:rPr>
        <w:t xml:space="preserve">-at-age) is a required biological input for Pacific blue marlin stock assessments because it directly affects estimates of productivity, spawning biomass, fishing mortality, and reference points. In the 2021 ISC benchmark assessment, major life history uncertainty centered on growth. The Billfish Working Group could not </w:t>
      </w:r>
      <w:r w:rsidR="00691FB6">
        <w:rPr>
          <w:rFonts w:eastAsiaTheme="minorEastAsia"/>
          <w:b w:val="0"/>
          <w:bCs w:val="0"/>
          <w:sz w:val="24"/>
          <w:szCs w:val="24"/>
        </w:rPr>
        <w:t>reject</w:t>
      </w:r>
      <w:r w:rsidRPr="00C02D55">
        <w:rPr>
          <w:rFonts w:eastAsiaTheme="minorEastAsia"/>
          <w:b w:val="0"/>
          <w:bCs w:val="0"/>
          <w:sz w:val="24"/>
          <w:szCs w:val="24"/>
        </w:rPr>
        <w:t xml:space="preserve"> either an “old growth” or “new growth” curve, so it adopted an ensemble of two Stock Synthesis models that differed only by the assumed growth curve and averaged results across models. The ensemble indicated the stock was likely not overfished and very likely not subject to overfishing. Recent spawning biomass was estimated above SSBMSY and recent fishing mortality below FMSY, with an 81% probability of not being overfished and greater than 90% probability of not being subject to overfishing.  The 2021 assessment also highlighted that growth uncertainty can propagate strongly into stock status and projections, and it conducted sensitivity analyses that included changes to natural mortality and growth-curve parameters.  </w:t>
      </w:r>
    </w:p>
    <w:p w14:paraId="360704F5" w14:textId="301656EB" w:rsidR="00B0425F" w:rsidRPr="00C02D55" w:rsidRDefault="00B0425F" w:rsidP="00B0425F">
      <w:pPr>
        <w:pStyle w:val="Heading1"/>
        <w:rPr>
          <w:rFonts w:eastAsiaTheme="minorEastAsia"/>
          <w:b w:val="0"/>
          <w:bCs w:val="0"/>
          <w:sz w:val="24"/>
          <w:szCs w:val="24"/>
        </w:rPr>
      </w:pPr>
      <w:r w:rsidRPr="00C02D55">
        <w:rPr>
          <w:rFonts w:eastAsiaTheme="minorEastAsia"/>
          <w:b w:val="0"/>
          <w:bCs w:val="0"/>
          <w:sz w:val="24"/>
          <w:szCs w:val="24"/>
        </w:rPr>
        <w:t xml:space="preserve">Growth assumptions are central to </w:t>
      </w:r>
      <w:proofErr w:type="spellStart"/>
      <w:r w:rsidR="00CC32E0" w:rsidRPr="00CC32E0">
        <w:rPr>
          <w:rFonts w:eastAsiaTheme="minorEastAsia"/>
          <w:b w:val="0"/>
          <w:bCs w:val="0"/>
          <w:i/>
          <w:sz w:val="24"/>
          <w:szCs w:val="24"/>
        </w:rPr>
        <w:t>M</w:t>
      </w:r>
      <w:proofErr w:type="spellEnd"/>
      <w:r w:rsidRPr="00C02D55">
        <w:rPr>
          <w:rFonts w:eastAsiaTheme="minorEastAsia"/>
          <w:b w:val="0"/>
          <w:bCs w:val="0"/>
          <w:sz w:val="24"/>
          <w:szCs w:val="24"/>
        </w:rPr>
        <w:t xml:space="preserve"> estimation for blue marlin because both life history meta-analysis methods and size-based scaling methods use growth to connect age, size, and survival. In the Brodziak (2021) working paper, growth parameters were explicitly treated as uncertain inputs in the adult-</w:t>
      </w:r>
      <w:r w:rsidR="00CC32E0" w:rsidRPr="00CC32E0">
        <w:rPr>
          <w:rFonts w:eastAsiaTheme="minorEastAsia"/>
          <w:b w:val="0"/>
          <w:bCs w:val="0"/>
          <w:i/>
          <w:sz w:val="24"/>
          <w:szCs w:val="24"/>
        </w:rPr>
        <w:t>M</w:t>
      </w:r>
      <w:r w:rsidRPr="00C02D55">
        <w:rPr>
          <w:rFonts w:eastAsiaTheme="minorEastAsia"/>
          <w:b w:val="0"/>
          <w:bCs w:val="0"/>
          <w:sz w:val="24"/>
          <w:szCs w:val="24"/>
        </w:rPr>
        <w:t xml:space="preserve"> meta-analysis weighting, and growth scenarios were used to generate sex-specific maturity-at-age and maximum-age ranges that influence </w:t>
      </w:r>
      <w:r w:rsidR="00CC32E0" w:rsidRPr="00CC32E0">
        <w:rPr>
          <w:rFonts w:eastAsiaTheme="minorEastAsia"/>
          <w:b w:val="0"/>
          <w:bCs w:val="0"/>
          <w:i/>
          <w:sz w:val="24"/>
          <w:szCs w:val="24"/>
        </w:rPr>
        <w:t>M</w:t>
      </w:r>
      <w:r w:rsidRPr="00C02D55">
        <w:rPr>
          <w:rFonts w:eastAsiaTheme="minorEastAsia"/>
          <w:b w:val="0"/>
          <w:bCs w:val="0"/>
          <w:sz w:val="24"/>
          <w:szCs w:val="24"/>
        </w:rPr>
        <w:t xml:space="preserve"> estimation. Growth is even more influential when constructing </w:t>
      </w:r>
      <w:r w:rsidR="00CC32E0" w:rsidRPr="00CC32E0">
        <w:rPr>
          <w:rFonts w:eastAsiaTheme="minorEastAsia"/>
          <w:b w:val="0"/>
          <w:bCs w:val="0"/>
          <w:i/>
          <w:sz w:val="24"/>
          <w:szCs w:val="24"/>
        </w:rPr>
        <w:t>M</w:t>
      </w:r>
      <w:r w:rsidRPr="00C02D55">
        <w:rPr>
          <w:rFonts w:eastAsiaTheme="minorEastAsia"/>
          <w:b w:val="0"/>
          <w:bCs w:val="0"/>
          <w:sz w:val="24"/>
          <w:szCs w:val="24"/>
        </w:rPr>
        <w:t xml:space="preserve">-at-age schedules. Brodziak (2021) scaled juvenile mortality using a Lorenzen allometric relationship between mortality and body weight, so the implied juvenile-to-adult scaling depends on the weight-at-age trajectory implied by the assumed growth curve.  The 2021 assessment similarly tied age-specific natural mortality schedules to each growth model, with distinct </w:t>
      </w:r>
      <w:r w:rsidR="00CC32E0" w:rsidRPr="00CC32E0">
        <w:rPr>
          <w:rFonts w:eastAsiaTheme="minorEastAsia"/>
          <w:b w:val="0"/>
          <w:bCs w:val="0"/>
          <w:i/>
          <w:sz w:val="24"/>
          <w:szCs w:val="24"/>
        </w:rPr>
        <w:t>M</w:t>
      </w:r>
      <w:r w:rsidRPr="00C02D55">
        <w:rPr>
          <w:rFonts w:eastAsiaTheme="minorEastAsia"/>
          <w:b w:val="0"/>
          <w:bCs w:val="0"/>
          <w:sz w:val="24"/>
          <w:szCs w:val="24"/>
        </w:rPr>
        <w:t xml:space="preserve">-at-age patterns under the old and new growth configurations. </w:t>
      </w:r>
    </w:p>
    <w:p w14:paraId="4A9F8DD3" w14:textId="02CE8DB2" w:rsidR="00B0425F" w:rsidRPr="00C02D55" w:rsidRDefault="00B0425F" w:rsidP="00B0425F">
      <w:pPr>
        <w:pStyle w:val="Heading1"/>
        <w:rPr>
          <w:rFonts w:eastAsiaTheme="minorEastAsia"/>
          <w:b w:val="0"/>
          <w:bCs w:val="0"/>
          <w:sz w:val="24"/>
          <w:szCs w:val="24"/>
        </w:rPr>
      </w:pPr>
      <w:r w:rsidRPr="00C02D55">
        <w:rPr>
          <w:rFonts w:eastAsiaTheme="minorEastAsia"/>
          <w:b w:val="0"/>
          <w:bCs w:val="0"/>
          <w:sz w:val="24"/>
          <w:szCs w:val="24"/>
        </w:rPr>
        <w:lastRenderedPageBreak/>
        <w:t xml:space="preserve">Recent work by Chang et al. (2025) provides substantial advances in both the data foundation and the statistical treatment of growth for Pacific blue marlin, particularly for the rapid juvenile growth phase. Chang et al. (2025) models growth using sex-specific von </w:t>
      </w:r>
      <w:proofErr w:type="spellStart"/>
      <w:r w:rsidRPr="00C02D55">
        <w:rPr>
          <w:rFonts w:eastAsiaTheme="minorEastAsia"/>
          <w:b w:val="0"/>
          <w:bCs w:val="0"/>
          <w:sz w:val="24"/>
          <w:szCs w:val="24"/>
        </w:rPr>
        <w:t>Bertalanffy</w:t>
      </w:r>
      <w:proofErr w:type="spellEnd"/>
      <w:r w:rsidRPr="00C02D55">
        <w:rPr>
          <w:rFonts w:eastAsiaTheme="minorEastAsia"/>
          <w:b w:val="0"/>
          <w:bCs w:val="0"/>
          <w:sz w:val="24"/>
          <w:szCs w:val="24"/>
        </w:rPr>
        <w:t xml:space="preserve"> and a two-stanza growth model (TSGM) that explicitly represents juvenile growth from age 0 to 1 with a </w:t>
      </w:r>
      <w:proofErr w:type="spellStart"/>
      <w:r w:rsidRPr="00C02D55">
        <w:rPr>
          <w:rFonts w:eastAsiaTheme="minorEastAsia"/>
          <w:b w:val="0"/>
          <w:bCs w:val="0"/>
          <w:sz w:val="24"/>
          <w:szCs w:val="24"/>
        </w:rPr>
        <w:t>Gompertz</w:t>
      </w:r>
      <w:proofErr w:type="spellEnd"/>
      <w:r w:rsidRPr="00C02D55">
        <w:rPr>
          <w:rFonts w:eastAsiaTheme="minorEastAsia"/>
          <w:b w:val="0"/>
          <w:bCs w:val="0"/>
          <w:sz w:val="24"/>
          <w:szCs w:val="24"/>
        </w:rPr>
        <w:t xml:space="preserve"> function and subadult to adult growth with a </w:t>
      </w:r>
      <w:proofErr w:type="spellStart"/>
      <w:r w:rsidRPr="00C02D55">
        <w:rPr>
          <w:rFonts w:eastAsiaTheme="minorEastAsia"/>
          <w:b w:val="0"/>
          <w:bCs w:val="0"/>
          <w:sz w:val="24"/>
          <w:szCs w:val="24"/>
        </w:rPr>
        <w:t>Schnute</w:t>
      </w:r>
      <w:proofErr w:type="spellEnd"/>
      <w:r w:rsidRPr="00C02D55">
        <w:rPr>
          <w:rFonts w:eastAsiaTheme="minorEastAsia"/>
          <w:b w:val="0"/>
          <w:bCs w:val="0"/>
          <w:sz w:val="24"/>
          <w:szCs w:val="24"/>
        </w:rPr>
        <w:t xml:space="preserve"> function, using age 1 as the transition point based on exploratory analysis.  The analysis incorporates an errors-in-variables framework for both length observation error and age determination error, and it estimates parameters using Bayesian MCMC (</w:t>
      </w:r>
      <w:proofErr w:type="spellStart"/>
      <w:r w:rsidRPr="00C02D55">
        <w:rPr>
          <w:rFonts w:eastAsiaTheme="minorEastAsia"/>
          <w:b w:val="0"/>
          <w:bCs w:val="0"/>
          <w:sz w:val="24"/>
          <w:szCs w:val="24"/>
        </w:rPr>
        <w:t>WinBUGS</w:t>
      </w:r>
      <w:proofErr w:type="spellEnd"/>
      <w:r w:rsidRPr="00C02D55">
        <w:rPr>
          <w:rFonts w:eastAsiaTheme="minorEastAsia"/>
          <w:b w:val="0"/>
          <w:bCs w:val="0"/>
          <w:sz w:val="24"/>
          <w:szCs w:val="24"/>
        </w:rPr>
        <w:t xml:space="preserve">) with multiple chains and convergence checks. The study also documents improved ageing procedures and diagnostics for fin spine readings, including replicated reads, bias checks, and marginal increment ratio analyses, which help support more reliable estimates of size-at-age and longevity. Because the 2021 assessment’s new growth model was an interim two-stanza representation that differed substantially from the old growth model (including asymptotic length and functional form), and because growth uncertainty was a key unresolved issue, the Chang et al. (2025) TSGM provides a natural successor for updating growth-dependent assessment inputs, including </w:t>
      </w:r>
      <w:r w:rsidR="00CC32E0" w:rsidRPr="00CC32E0">
        <w:rPr>
          <w:rFonts w:eastAsiaTheme="minorEastAsia"/>
          <w:b w:val="0"/>
          <w:bCs w:val="0"/>
          <w:i/>
          <w:sz w:val="24"/>
          <w:szCs w:val="24"/>
        </w:rPr>
        <w:t>M</w:t>
      </w:r>
      <w:r w:rsidRPr="00C02D55">
        <w:rPr>
          <w:rFonts w:eastAsiaTheme="minorEastAsia"/>
          <w:b w:val="0"/>
          <w:bCs w:val="0"/>
          <w:sz w:val="24"/>
          <w:szCs w:val="24"/>
        </w:rPr>
        <w:t xml:space="preserve">-at-age.  </w:t>
      </w:r>
    </w:p>
    <w:p w14:paraId="6610B9E2" w14:textId="54097E46" w:rsidR="00B0425F" w:rsidRPr="00C02D55" w:rsidRDefault="00B0425F" w:rsidP="00B0425F">
      <w:pPr>
        <w:pStyle w:val="Heading1"/>
        <w:rPr>
          <w:rFonts w:eastAsiaTheme="minorEastAsia"/>
          <w:b w:val="0"/>
          <w:bCs w:val="0"/>
          <w:sz w:val="24"/>
          <w:szCs w:val="24"/>
        </w:rPr>
      </w:pPr>
      <w:r w:rsidRPr="00C02D55">
        <w:rPr>
          <w:rFonts w:eastAsiaTheme="minorEastAsia"/>
          <w:b w:val="0"/>
          <w:bCs w:val="0"/>
          <w:sz w:val="24"/>
          <w:szCs w:val="24"/>
        </w:rPr>
        <w:t xml:space="preserve">Advances in natural mortality estimation also motivate an update. First, </w:t>
      </w:r>
      <w:r w:rsidR="009857CE" w:rsidRPr="00C02D55">
        <w:rPr>
          <w:rFonts w:eastAsiaTheme="minorEastAsia"/>
          <w:b w:val="0"/>
          <w:bCs w:val="0"/>
          <w:sz w:val="24"/>
          <w:szCs w:val="24"/>
        </w:rPr>
        <w:t>Hamel and Cope (2022) refine</w:t>
      </w:r>
      <w:r w:rsidR="009857CE">
        <w:rPr>
          <w:rFonts w:eastAsiaTheme="minorEastAsia"/>
          <w:b w:val="0"/>
          <w:bCs w:val="0"/>
          <w:sz w:val="24"/>
          <w:szCs w:val="24"/>
        </w:rPr>
        <w:t>d</w:t>
      </w:r>
      <w:r w:rsidR="009857CE" w:rsidRPr="00C02D55">
        <w:rPr>
          <w:rFonts w:eastAsiaTheme="minorEastAsia"/>
          <w:b w:val="0"/>
          <w:bCs w:val="0"/>
          <w:sz w:val="24"/>
          <w:szCs w:val="24"/>
        </w:rPr>
        <w:t xml:space="preserve"> maximum-age-based estimation by proposing an updated relationship between maximum age and </w:t>
      </w:r>
      <w:r w:rsidR="00CC32E0" w:rsidRPr="00CC32E0">
        <w:rPr>
          <w:rFonts w:eastAsiaTheme="minorEastAsia"/>
          <w:b w:val="0"/>
          <w:bCs w:val="0"/>
          <w:i/>
          <w:sz w:val="24"/>
          <w:szCs w:val="24"/>
        </w:rPr>
        <w:t>M</w:t>
      </w:r>
      <w:r w:rsidR="009857CE" w:rsidRPr="00C02D55">
        <w:rPr>
          <w:rFonts w:eastAsiaTheme="minorEastAsia"/>
          <w:b w:val="0"/>
          <w:bCs w:val="0"/>
          <w:sz w:val="24"/>
          <w:szCs w:val="24"/>
        </w:rPr>
        <w:t xml:space="preserve"> and by developing a tighter, more risk-neutral prior for assessment use. They emphasize</w:t>
      </w:r>
      <w:r w:rsidR="009857CE">
        <w:rPr>
          <w:rFonts w:eastAsiaTheme="minorEastAsia"/>
          <w:b w:val="0"/>
          <w:bCs w:val="0"/>
          <w:sz w:val="24"/>
          <w:szCs w:val="24"/>
        </w:rPr>
        <w:t>d</w:t>
      </w:r>
      <w:r w:rsidR="009857CE" w:rsidRPr="00C02D55">
        <w:rPr>
          <w:rFonts w:eastAsiaTheme="minorEastAsia"/>
          <w:b w:val="0"/>
          <w:bCs w:val="0"/>
          <w:sz w:val="24"/>
          <w:szCs w:val="24"/>
        </w:rPr>
        <w:t xml:space="preserve"> that </w:t>
      </w:r>
      <w:r w:rsidR="00CC32E0" w:rsidRPr="00CC32E0">
        <w:rPr>
          <w:rFonts w:eastAsiaTheme="minorEastAsia"/>
          <w:b w:val="0"/>
          <w:bCs w:val="0"/>
          <w:i/>
          <w:sz w:val="24"/>
          <w:szCs w:val="24"/>
        </w:rPr>
        <w:t>M</w:t>
      </w:r>
      <w:r w:rsidR="009857CE" w:rsidRPr="00C02D55">
        <w:rPr>
          <w:rFonts w:eastAsiaTheme="minorEastAsia"/>
          <w:b w:val="0"/>
          <w:bCs w:val="0"/>
          <w:sz w:val="24"/>
          <w:szCs w:val="24"/>
        </w:rPr>
        <w:t xml:space="preserve"> is difficult to estimate and is affected by factors such as ageing error, and they propose</w:t>
      </w:r>
      <w:r w:rsidR="009857CE">
        <w:rPr>
          <w:rFonts w:eastAsiaTheme="minorEastAsia"/>
          <w:b w:val="0"/>
          <w:bCs w:val="0"/>
          <w:sz w:val="24"/>
          <w:szCs w:val="24"/>
        </w:rPr>
        <w:t>d</w:t>
      </w:r>
      <w:r w:rsidR="009857CE" w:rsidRPr="00C02D55">
        <w:rPr>
          <w:rFonts w:eastAsiaTheme="minorEastAsia"/>
          <w:b w:val="0"/>
          <w:bCs w:val="0"/>
          <w:sz w:val="24"/>
          <w:szCs w:val="24"/>
        </w:rPr>
        <w:t xml:space="preserve"> a lognormal prior with median proportional to 5.40/Amax and a reduced log-space standard deviation of 0.31, compared to an earlier maximum-age prior with standard deviation 0.51. This reduced variability is particularly relevant when propagating uncertainty into sex-specific adult </w:t>
      </w:r>
      <w:r w:rsidR="00CC32E0" w:rsidRPr="00CC32E0">
        <w:rPr>
          <w:rFonts w:eastAsiaTheme="minorEastAsia"/>
          <w:b w:val="0"/>
          <w:bCs w:val="0"/>
          <w:i/>
          <w:sz w:val="24"/>
          <w:szCs w:val="24"/>
        </w:rPr>
        <w:t>M</w:t>
      </w:r>
      <w:r w:rsidR="009857CE" w:rsidRPr="00C02D55">
        <w:rPr>
          <w:rFonts w:eastAsiaTheme="minorEastAsia"/>
          <w:b w:val="0"/>
          <w:bCs w:val="0"/>
          <w:sz w:val="24"/>
          <w:szCs w:val="24"/>
        </w:rPr>
        <w:t xml:space="preserve"> and into </w:t>
      </w:r>
      <w:r w:rsidR="00CC32E0" w:rsidRPr="00CC32E0">
        <w:rPr>
          <w:rFonts w:eastAsiaTheme="minorEastAsia"/>
          <w:b w:val="0"/>
          <w:bCs w:val="0"/>
          <w:i/>
          <w:sz w:val="24"/>
          <w:szCs w:val="24"/>
        </w:rPr>
        <w:t>M</w:t>
      </w:r>
      <w:r w:rsidR="009857CE" w:rsidRPr="00C02D55">
        <w:rPr>
          <w:rFonts w:eastAsiaTheme="minorEastAsia"/>
          <w:b w:val="0"/>
          <w:bCs w:val="0"/>
          <w:sz w:val="24"/>
          <w:szCs w:val="24"/>
        </w:rPr>
        <w:t>-at-age schedules.</w:t>
      </w:r>
      <w:r w:rsidR="009857CE">
        <w:rPr>
          <w:rFonts w:eastAsiaTheme="minorEastAsia"/>
          <w:b w:val="0"/>
          <w:bCs w:val="0"/>
          <w:sz w:val="24"/>
          <w:szCs w:val="24"/>
        </w:rPr>
        <w:t xml:space="preserve"> Second,</w:t>
      </w:r>
      <w:r w:rsidRPr="00C02D55">
        <w:rPr>
          <w:rFonts w:eastAsiaTheme="minorEastAsia"/>
          <w:b w:val="0"/>
          <w:bCs w:val="0"/>
          <w:sz w:val="24"/>
          <w:szCs w:val="24"/>
        </w:rPr>
        <w:t xml:space="preserve"> Brodziak (2021) combined multiple life-history-based estimators using fixed and random effects meta-analysis, then extended adult-</w:t>
      </w:r>
      <w:r w:rsidR="00CC32E0" w:rsidRPr="00CC32E0">
        <w:rPr>
          <w:rFonts w:eastAsiaTheme="minorEastAsia"/>
          <w:b w:val="0"/>
          <w:bCs w:val="0"/>
          <w:i/>
          <w:sz w:val="24"/>
          <w:szCs w:val="24"/>
        </w:rPr>
        <w:t>M</w:t>
      </w:r>
      <w:r w:rsidRPr="00C02D55">
        <w:rPr>
          <w:rFonts w:eastAsiaTheme="minorEastAsia"/>
          <w:b w:val="0"/>
          <w:bCs w:val="0"/>
          <w:sz w:val="24"/>
          <w:szCs w:val="24"/>
        </w:rPr>
        <w:t xml:space="preserve"> estimates to </w:t>
      </w:r>
      <w:r w:rsidR="00394A00">
        <w:rPr>
          <w:rFonts w:eastAsiaTheme="minorEastAsia"/>
          <w:b w:val="0"/>
          <w:bCs w:val="0"/>
          <w:sz w:val="24"/>
          <w:szCs w:val="24"/>
        </w:rPr>
        <w:t>age-0</w:t>
      </w:r>
      <w:r w:rsidRPr="00C02D55">
        <w:rPr>
          <w:rFonts w:eastAsiaTheme="minorEastAsia"/>
          <w:b w:val="0"/>
          <w:bCs w:val="0"/>
          <w:sz w:val="24"/>
          <w:szCs w:val="24"/>
        </w:rPr>
        <w:t xml:space="preserve"> using Lorenzen weight-based scaling, producing sex-specific </w:t>
      </w:r>
      <w:r w:rsidR="00CC32E0" w:rsidRPr="00CC32E0">
        <w:rPr>
          <w:rFonts w:eastAsiaTheme="minorEastAsia"/>
          <w:b w:val="0"/>
          <w:bCs w:val="0"/>
          <w:i/>
          <w:sz w:val="24"/>
          <w:szCs w:val="24"/>
        </w:rPr>
        <w:t>M</w:t>
      </w:r>
      <w:r w:rsidRPr="00C02D55">
        <w:rPr>
          <w:rFonts w:eastAsiaTheme="minorEastAsia"/>
          <w:b w:val="0"/>
          <w:bCs w:val="0"/>
          <w:sz w:val="24"/>
          <w:szCs w:val="24"/>
        </w:rPr>
        <w:t>-at-age schedules under alternative growth scenarios.</w:t>
      </w:r>
    </w:p>
    <w:p w14:paraId="2AB7F1F6" w14:textId="77777777" w:rsidR="00B0425F" w:rsidRPr="00C02D55" w:rsidRDefault="00B0425F" w:rsidP="00B0425F">
      <w:pPr>
        <w:pStyle w:val="Heading1"/>
        <w:rPr>
          <w:rFonts w:eastAsiaTheme="minorEastAsia"/>
          <w:b w:val="0"/>
          <w:bCs w:val="0"/>
          <w:sz w:val="24"/>
          <w:szCs w:val="24"/>
        </w:rPr>
      </w:pPr>
    </w:p>
    <w:p w14:paraId="036839C6" w14:textId="6C3A2C1A" w:rsidR="00B0425F" w:rsidRPr="00BC4204" w:rsidRDefault="00B0425F" w:rsidP="00B0425F">
      <w:pPr>
        <w:pStyle w:val="Heading1"/>
        <w:rPr>
          <w:rFonts w:eastAsiaTheme="minorEastAsia"/>
          <w:b w:val="0"/>
          <w:bCs w:val="0"/>
          <w:sz w:val="24"/>
          <w:szCs w:val="24"/>
        </w:rPr>
      </w:pPr>
      <w:r w:rsidRPr="00BC4204">
        <w:rPr>
          <w:rFonts w:eastAsiaTheme="minorEastAsia"/>
          <w:b w:val="0"/>
          <w:bCs w:val="0"/>
          <w:sz w:val="24"/>
          <w:szCs w:val="24"/>
        </w:rPr>
        <w:lastRenderedPageBreak/>
        <w:t xml:space="preserve">Finally, the theoretical and empirical basis for Lorenzen-style scaling has strengthened. Lorenzen (2022) synthesizes evidence supporting generalized length-inverse mortality as a within-population pattern (approximately c = -1), clarifies how density dependence and senescence can modify the pattern at small juvenile sizes and large old ages, and emphasizes the importance of distinguishing within-population scaling from community-level patterns that can yield misleading exponents. Lorenzen (2022) also notes that age-based implementations of allometric mortality models are typically obtained by converting size-based models to age using a growth function, reinforcing why updated growth curves, especially for rapid juvenile growth, are critical when applying Lorenzen rescaling to construct </w:t>
      </w:r>
      <w:r w:rsidR="00CC32E0" w:rsidRPr="00CC32E0">
        <w:rPr>
          <w:rFonts w:eastAsiaTheme="minorEastAsia"/>
          <w:b w:val="0"/>
          <w:bCs w:val="0"/>
          <w:i/>
          <w:sz w:val="24"/>
          <w:szCs w:val="24"/>
        </w:rPr>
        <w:t>M</w:t>
      </w:r>
      <w:r w:rsidRPr="00BC4204">
        <w:rPr>
          <w:rFonts w:eastAsiaTheme="minorEastAsia"/>
          <w:b w:val="0"/>
          <w:bCs w:val="0"/>
          <w:sz w:val="24"/>
          <w:szCs w:val="24"/>
        </w:rPr>
        <w:t xml:space="preserve">-at-age schedules. </w:t>
      </w:r>
    </w:p>
    <w:p w14:paraId="6B39A385" w14:textId="626405DC" w:rsidR="00B0425F" w:rsidRPr="00BC4204" w:rsidRDefault="00B0425F" w:rsidP="00B0425F">
      <w:pPr>
        <w:pStyle w:val="Heading1"/>
        <w:rPr>
          <w:rFonts w:eastAsiaTheme="minorEastAsia"/>
          <w:b w:val="0"/>
          <w:bCs w:val="0"/>
          <w:sz w:val="24"/>
          <w:szCs w:val="24"/>
        </w:rPr>
      </w:pPr>
      <w:r w:rsidRPr="00BC4204">
        <w:rPr>
          <w:rFonts w:eastAsiaTheme="minorEastAsia"/>
          <w:b w:val="0"/>
          <w:bCs w:val="0"/>
          <w:sz w:val="24"/>
          <w:szCs w:val="24"/>
        </w:rPr>
        <w:t xml:space="preserve">In this context, the goals of the present working paper are to update sex-specific natural mortality schedules for Pacific blue marlin using the Chang et al. (2025) growth model and to compare two primary estimation approaches. </w:t>
      </w:r>
      <w:r w:rsidR="0071698A" w:rsidRPr="00BC4204">
        <w:rPr>
          <w:rFonts w:eastAsiaTheme="minorEastAsia"/>
          <w:b w:val="0"/>
          <w:bCs w:val="0"/>
          <w:sz w:val="24"/>
          <w:szCs w:val="24"/>
        </w:rPr>
        <w:t xml:space="preserve">The </w:t>
      </w:r>
      <w:r w:rsidR="004746D4">
        <w:rPr>
          <w:rFonts w:eastAsiaTheme="minorEastAsia"/>
          <w:b w:val="0"/>
          <w:bCs w:val="0"/>
          <w:sz w:val="24"/>
          <w:szCs w:val="24"/>
        </w:rPr>
        <w:t>first</w:t>
      </w:r>
      <w:r w:rsidR="0071698A" w:rsidRPr="00BC4204">
        <w:rPr>
          <w:rFonts w:eastAsiaTheme="minorEastAsia"/>
          <w:b w:val="0"/>
          <w:bCs w:val="0"/>
          <w:sz w:val="24"/>
          <w:szCs w:val="24"/>
        </w:rPr>
        <w:t xml:space="preserve"> approach develops sex-specific </w:t>
      </w:r>
      <w:r w:rsidR="00CC32E0" w:rsidRPr="00CC32E0">
        <w:rPr>
          <w:rFonts w:eastAsiaTheme="minorEastAsia"/>
          <w:b w:val="0"/>
          <w:bCs w:val="0"/>
          <w:i/>
          <w:sz w:val="24"/>
          <w:szCs w:val="24"/>
        </w:rPr>
        <w:t>M</w:t>
      </w:r>
      <w:r w:rsidR="0071698A" w:rsidRPr="00BC4204">
        <w:rPr>
          <w:rFonts w:eastAsiaTheme="minorEastAsia"/>
          <w:b w:val="0"/>
          <w:bCs w:val="0"/>
          <w:sz w:val="24"/>
          <w:szCs w:val="24"/>
        </w:rPr>
        <w:t xml:space="preserve">-at-age using the Hamel and Cope (2022) maximum-age estimator paired with Lorenzen weight-based rescaling, leveraging improved maximum-age-based theory and improved size-dependent mortality foundations. </w:t>
      </w:r>
      <w:r w:rsidRPr="00BC4204">
        <w:rPr>
          <w:rFonts w:eastAsiaTheme="minorEastAsia"/>
          <w:b w:val="0"/>
          <w:bCs w:val="0"/>
          <w:sz w:val="24"/>
          <w:szCs w:val="24"/>
        </w:rPr>
        <w:t xml:space="preserve">The </w:t>
      </w:r>
      <w:r w:rsidR="004746D4">
        <w:rPr>
          <w:rFonts w:eastAsiaTheme="minorEastAsia"/>
          <w:b w:val="0"/>
          <w:bCs w:val="0"/>
          <w:sz w:val="24"/>
          <w:szCs w:val="24"/>
        </w:rPr>
        <w:t>second</w:t>
      </w:r>
      <w:r w:rsidRPr="00BC4204">
        <w:rPr>
          <w:rFonts w:eastAsiaTheme="minorEastAsia"/>
          <w:b w:val="0"/>
          <w:bCs w:val="0"/>
          <w:sz w:val="24"/>
          <w:szCs w:val="24"/>
        </w:rPr>
        <w:t xml:space="preserve"> approach updates Brodziak (2021) style adult-</w:t>
      </w:r>
      <w:r w:rsidR="00CC32E0" w:rsidRPr="00CC32E0">
        <w:rPr>
          <w:rFonts w:eastAsiaTheme="minorEastAsia"/>
          <w:b w:val="0"/>
          <w:bCs w:val="0"/>
          <w:i/>
          <w:sz w:val="24"/>
          <w:szCs w:val="24"/>
        </w:rPr>
        <w:t>M</w:t>
      </w:r>
      <w:r w:rsidRPr="00BC4204">
        <w:rPr>
          <w:rFonts w:eastAsiaTheme="minorEastAsia"/>
          <w:b w:val="0"/>
          <w:bCs w:val="0"/>
          <w:sz w:val="24"/>
          <w:szCs w:val="24"/>
        </w:rPr>
        <w:t xml:space="preserve"> meta-analysis and juvenile scaling using the Chang et al. (2025) TSGM to generate revised </w:t>
      </w:r>
      <w:r w:rsidR="00CC32E0" w:rsidRPr="00CC32E0">
        <w:rPr>
          <w:rFonts w:eastAsiaTheme="minorEastAsia"/>
          <w:b w:val="0"/>
          <w:bCs w:val="0"/>
          <w:i/>
          <w:sz w:val="24"/>
          <w:szCs w:val="24"/>
        </w:rPr>
        <w:t>M</w:t>
      </w:r>
      <w:r w:rsidRPr="00BC4204">
        <w:rPr>
          <w:rFonts w:eastAsiaTheme="minorEastAsia"/>
          <w:b w:val="0"/>
          <w:bCs w:val="0"/>
          <w:sz w:val="24"/>
          <w:szCs w:val="24"/>
        </w:rPr>
        <w:t xml:space="preserve">-at-age by sex.  Together, these </w:t>
      </w:r>
      <w:r w:rsidR="0071698A">
        <w:rPr>
          <w:rFonts w:eastAsiaTheme="minorEastAsia"/>
          <w:b w:val="0"/>
          <w:bCs w:val="0"/>
          <w:sz w:val="24"/>
          <w:szCs w:val="24"/>
        </w:rPr>
        <w:t>approaches</w:t>
      </w:r>
      <w:r w:rsidRPr="00BC4204">
        <w:rPr>
          <w:rFonts w:eastAsiaTheme="minorEastAsia"/>
          <w:b w:val="0"/>
          <w:bCs w:val="0"/>
          <w:sz w:val="24"/>
          <w:szCs w:val="24"/>
        </w:rPr>
        <w:t xml:space="preserve"> address a key life-history uncertainty highlighted in the 2021 assessment, namely growth, while providing a transparent comparison of updated meta-analytic and maximum-age-based pathways for constructing </w:t>
      </w:r>
      <w:r w:rsidR="00CC32E0" w:rsidRPr="00CC32E0">
        <w:rPr>
          <w:rFonts w:eastAsiaTheme="minorEastAsia"/>
          <w:b w:val="0"/>
          <w:bCs w:val="0"/>
          <w:i/>
          <w:sz w:val="24"/>
          <w:szCs w:val="24"/>
        </w:rPr>
        <w:t>M</w:t>
      </w:r>
      <w:r w:rsidRPr="00BC4204">
        <w:rPr>
          <w:rFonts w:eastAsiaTheme="minorEastAsia"/>
          <w:b w:val="0"/>
          <w:bCs w:val="0"/>
          <w:sz w:val="24"/>
          <w:szCs w:val="24"/>
        </w:rPr>
        <w:t xml:space="preserve">-at-age inputs for future Pacific blue marlin assessments. </w:t>
      </w:r>
    </w:p>
    <w:p w14:paraId="4C03E3B3" w14:textId="4767912F" w:rsidR="00CD5C6E" w:rsidRPr="008223FE" w:rsidRDefault="00CD5C6E" w:rsidP="00B0425F">
      <w:pPr>
        <w:pStyle w:val="Heading1"/>
        <w:rPr>
          <w:sz w:val="28"/>
          <w:szCs w:val="28"/>
        </w:rPr>
      </w:pPr>
      <w:r w:rsidRPr="008223FE">
        <w:rPr>
          <w:sz w:val="28"/>
          <w:szCs w:val="28"/>
        </w:rPr>
        <w:t>Methods</w:t>
      </w:r>
    </w:p>
    <w:p w14:paraId="1D207D9A" w14:textId="440E0975" w:rsidR="000A63FB" w:rsidRPr="00B8562F" w:rsidRDefault="000A63FB" w:rsidP="000A63FB">
      <w:pPr>
        <w:spacing w:before="100" w:beforeAutospacing="1" w:after="100" w:afterAutospacing="1"/>
        <w:rPr>
          <w:rFonts w:ascii="Calibri" w:eastAsia="Times New Roman" w:hAnsi="Calibri" w:cs="Calibri"/>
          <w:sz w:val="24"/>
        </w:rPr>
      </w:pPr>
      <w:r w:rsidRPr="00B8562F">
        <w:rPr>
          <w:rFonts w:ascii="Calibri" w:eastAsia="Times New Roman" w:hAnsi="Calibri" w:cs="Calibri"/>
          <w:b/>
          <w:bCs/>
          <w:sz w:val="24"/>
        </w:rPr>
        <w:t>Growth inputs</w:t>
      </w:r>
    </w:p>
    <w:p w14:paraId="21E438EF" w14:textId="77777777" w:rsidR="00D7123F" w:rsidRDefault="00D7123F" w:rsidP="00F739C8">
      <w:pPr>
        <w:rPr>
          <w:rFonts w:ascii="Calibri" w:eastAsia="Times New Roman" w:hAnsi="Calibri" w:cs="Calibri"/>
          <w:sz w:val="24"/>
        </w:rPr>
      </w:pPr>
      <w:r w:rsidRPr="00F739C8">
        <w:rPr>
          <w:rFonts w:ascii="Calibri" w:eastAsia="Times New Roman" w:hAnsi="Calibri" w:cs="Calibri"/>
          <w:sz w:val="24"/>
        </w:rPr>
        <w:t>Chang et al. (2025) estimated growth using juvenile daily-age information from otolith micro-increment counts and annual ages from fin spine sections for subadults and adults. For the juvenile phase, daily ages were confidently obtained for 13 of 25 juvenile otolith samples (115–152 cm EFL), with counts ranging from 213 to 349 days. These new samples were combined with ISC IBBS otolith-based daily-age data (</w:t>
      </w:r>
      <w:proofErr w:type="spellStart"/>
      <w:r w:rsidRPr="00F739C8">
        <w:rPr>
          <w:rFonts w:ascii="Calibri" w:eastAsia="Times New Roman" w:hAnsi="Calibri" w:cs="Calibri"/>
          <w:sz w:val="24"/>
        </w:rPr>
        <w:t>Shimose</w:t>
      </w:r>
      <w:proofErr w:type="spellEnd"/>
      <w:r w:rsidRPr="00F739C8">
        <w:rPr>
          <w:rFonts w:ascii="Calibri" w:eastAsia="Times New Roman" w:hAnsi="Calibri" w:cs="Calibri"/>
          <w:sz w:val="24"/>
        </w:rPr>
        <w:t xml:space="preserve"> et al. 2015) to form a combined otolith dataset (n = 40) spanning 26 to 349 days and 17.2 to 159.7 cm EFL. Chang et al. (2025) fit a juvenile growth curve to these daily-age data and reported no significant sex differences in length-at-age prior to age 1, so juvenile data were combined by sex in model fitting.</w:t>
      </w:r>
    </w:p>
    <w:p w14:paraId="49F91050" w14:textId="77777777" w:rsidR="00EC1EA1" w:rsidRPr="00F739C8" w:rsidRDefault="00EC1EA1" w:rsidP="00F739C8">
      <w:pPr>
        <w:rPr>
          <w:rFonts w:ascii="Calibri" w:eastAsia="Times New Roman" w:hAnsi="Calibri" w:cs="Calibri"/>
          <w:sz w:val="24"/>
        </w:rPr>
      </w:pPr>
    </w:p>
    <w:p w14:paraId="4B68F70D" w14:textId="77777777" w:rsidR="00D7123F" w:rsidRDefault="00D7123F" w:rsidP="00F739C8">
      <w:pPr>
        <w:rPr>
          <w:rFonts w:ascii="Calibri" w:eastAsia="Times New Roman" w:hAnsi="Calibri" w:cs="Calibri"/>
          <w:sz w:val="24"/>
        </w:rPr>
      </w:pPr>
      <w:r w:rsidRPr="00F739C8">
        <w:rPr>
          <w:rFonts w:ascii="Calibri" w:eastAsia="Times New Roman" w:hAnsi="Calibri" w:cs="Calibri"/>
          <w:sz w:val="24"/>
        </w:rPr>
        <w:lastRenderedPageBreak/>
        <w:t>For older ages, Chang et al. (2025) used fin spine sections and summarized ageing precision using repeated reads by the same experienced reader. They evaluated annulus periodicity using marginal increment ratio analysis. In the Taiwan-based spine dataset, 504 spine sections were successfully interpreted, with readability rates of 83% for females and 80% for males.</w:t>
      </w:r>
    </w:p>
    <w:p w14:paraId="0938CC09" w14:textId="77777777" w:rsidR="00383EB7" w:rsidRPr="00F739C8" w:rsidRDefault="00383EB7" w:rsidP="00F739C8">
      <w:pPr>
        <w:rPr>
          <w:rFonts w:ascii="Calibri" w:eastAsia="Times New Roman" w:hAnsi="Calibri" w:cs="Calibri"/>
          <w:sz w:val="24"/>
        </w:rPr>
      </w:pPr>
    </w:p>
    <w:p w14:paraId="1C73094D" w14:textId="72163111" w:rsidR="00D7123F" w:rsidRDefault="00D7123F" w:rsidP="00F739C8">
      <w:pPr>
        <w:rPr>
          <w:rFonts w:ascii="Calibri" w:eastAsia="Times New Roman" w:hAnsi="Calibri" w:cs="Calibri"/>
          <w:sz w:val="24"/>
        </w:rPr>
      </w:pPr>
      <w:r w:rsidRPr="00F739C8">
        <w:rPr>
          <w:rFonts w:ascii="Calibri" w:eastAsia="Times New Roman" w:hAnsi="Calibri" w:cs="Calibri"/>
          <w:sz w:val="24"/>
        </w:rPr>
        <w:t xml:space="preserve">Chang et al. (2025) compared a von </w:t>
      </w:r>
      <w:proofErr w:type="spellStart"/>
      <w:r w:rsidRPr="00F739C8">
        <w:rPr>
          <w:rFonts w:ascii="Calibri" w:eastAsia="Times New Roman" w:hAnsi="Calibri" w:cs="Calibri"/>
          <w:sz w:val="24"/>
        </w:rPr>
        <w:t>Bertalanffy</w:t>
      </w:r>
      <w:proofErr w:type="spellEnd"/>
      <w:r w:rsidRPr="00F739C8">
        <w:rPr>
          <w:rFonts w:ascii="Calibri" w:eastAsia="Times New Roman" w:hAnsi="Calibri" w:cs="Calibri"/>
          <w:sz w:val="24"/>
        </w:rPr>
        <w:t xml:space="preserve"> growth model (VBGM) and a two-stanza growth model (TSGM), and both models incorporated length observation error and age-determination error. Model selection was based on deviance information criterion (DIC), with the lowest DIC treated as the preferred Bayesian model among candidates.</w:t>
      </w:r>
    </w:p>
    <w:p w14:paraId="58654EBD" w14:textId="77777777" w:rsidR="006E49BD" w:rsidRPr="00F739C8" w:rsidRDefault="006E49BD" w:rsidP="00F739C8">
      <w:pPr>
        <w:rPr>
          <w:rFonts w:ascii="Calibri" w:eastAsia="Times New Roman" w:hAnsi="Calibri" w:cs="Calibri"/>
          <w:sz w:val="24"/>
        </w:rPr>
      </w:pPr>
    </w:p>
    <w:p w14:paraId="07FF7B4C" w14:textId="1FB15BA9" w:rsidR="00D7123F" w:rsidRDefault="00D7123F" w:rsidP="00F739C8">
      <w:pPr>
        <w:rPr>
          <w:rFonts w:ascii="Calibri" w:eastAsia="Times New Roman" w:hAnsi="Calibri" w:cs="Calibri"/>
          <w:sz w:val="24"/>
        </w:rPr>
      </w:pPr>
      <w:r w:rsidRPr="00F739C8">
        <w:rPr>
          <w:rFonts w:ascii="Calibri" w:eastAsia="Times New Roman" w:hAnsi="Calibri" w:cs="Calibri"/>
          <w:sz w:val="24"/>
        </w:rPr>
        <w:t>The TSGM use</w:t>
      </w:r>
      <w:r w:rsidR="006E49BD">
        <w:rPr>
          <w:rFonts w:ascii="Calibri" w:eastAsia="Times New Roman" w:hAnsi="Calibri" w:cs="Calibri"/>
          <w:sz w:val="24"/>
        </w:rPr>
        <w:t>d</w:t>
      </w:r>
      <w:r w:rsidRPr="00F739C8">
        <w:rPr>
          <w:rFonts w:ascii="Calibri" w:eastAsia="Times New Roman" w:hAnsi="Calibri" w:cs="Calibri"/>
          <w:sz w:val="24"/>
        </w:rPr>
        <w:t xml:space="preserve"> a juvenile </w:t>
      </w:r>
      <w:proofErr w:type="spellStart"/>
      <w:r w:rsidRPr="00F739C8">
        <w:rPr>
          <w:rFonts w:ascii="Calibri" w:eastAsia="Times New Roman" w:hAnsi="Calibri" w:cs="Calibri"/>
          <w:sz w:val="24"/>
        </w:rPr>
        <w:t>Gompertz</w:t>
      </w:r>
      <w:proofErr w:type="spellEnd"/>
      <w:r w:rsidRPr="00F739C8">
        <w:rPr>
          <w:rFonts w:ascii="Calibri" w:eastAsia="Times New Roman" w:hAnsi="Calibri" w:cs="Calibri"/>
          <w:sz w:val="24"/>
        </w:rPr>
        <w:t xml:space="preserve"> component for age 0 and a </w:t>
      </w:r>
      <w:proofErr w:type="spellStart"/>
      <w:r w:rsidRPr="00F739C8">
        <w:rPr>
          <w:rFonts w:ascii="Calibri" w:eastAsia="Times New Roman" w:hAnsi="Calibri" w:cs="Calibri"/>
          <w:sz w:val="24"/>
        </w:rPr>
        <w:t>Schnute</w:t>
      </w:r>
      <w:proofErr w:type="spellEnd"/>
      <w:r w:rsidRPr="00F739C8">
        <w:rPr>
          <w:rFonts w:ascii="Calibri" w:eastAsia="Times New Roman" w:hAnsi="Calibri" w:cs="Calibri"/>
          <w:sz w:val="24"/>
        </w:rPr>
        <w:t xml:space="preserve"> component for ages greater than </w:t>
      </w:r>
      <w:r w:rsidR="002D177D">
        <w:rPr>
          <w:rFonts w:ascii="Calibri" w:eastAsia="Times New Roman" w:hAnsi="Calibri" w:cs="Calibri"/>
          <w:sz w:val="24"/>
        </w:rPr>
        <w:t>age 0</w:t>
      </w:r>
      <w:r w:rsidRPr="00F739C8">
        <w:rPr>
          <w:rFonts w:ascii="Calibri" w:eastAsia="Times New Roman" w:hAnsi="Calibri" w:cs="Calibri"/>
          <w:sz w:val="24"/>
        </w:rPr>
        <w:t>, with age 1 selected as the transition point based on exploratory analysis. In Chang et al. (2025), the adult component was applied over ages 1–27 for females and 1–18 for males, which define the sex-specific terminal ages used in the model. Parameter estimation was conducted using Bayesian MCMC (</w:t>
      </w:r>
      <w:proofErr w:type="spellStart"/>
      <w:r w:rsidR="00922809">
        <w:fldChar w:fldCharType="begin"/>
      </w:r>
      <w:r w:rsidR="00922809">
        <w:instrText xml:space="preserve"> HYPERLINK "https://www.mrc-bsu.cam.ac.uk/software/bugs-project" </w:instrText>
      </w:r>
      <w:r w:rsidR="00922809">
        <w:fldChar w:fldCharType="separate"/>
      </w:r>
      <w:r w:rsidRPr="00CF3EEC">
        <w:rPr>
          <w:rStyle w:val="Hyperlink"/>
          <w:rFonts w:ascii="Calibri" w:eastAsia="Times New Roman" w:hAnsi="Calibri" w:cs="Calibri"/>
          <w:sz w:val="24"/>
        </w:rPr>
        <w:t>WinBUGS</w:t>
      </w:r>
      <w:proofErr w:type="spellEnd"/>
      <w:r w:rsidR="00922809">
        <w:rPr>
          <w:rStyle w:val="Hyperlink"/>
          <w:rFonts w:ascii="Calibri" w:eastAsia="Times New Roman" w:hAnsi="Calibri" w:cs="Calibri"/>
          <w:sz w:val="24"/>
        </w:rPr>
        <w:fldChar w:fldCharType="end"/>
      </w:r>
      <w:r w:rsidRPr="00F739C8">
        <w:rPr>
          <w:rFonts w:ascii="Calibri" w:eastAsia="Times New Roman" w:hAnsi="Calibri" w:cs="Calibri"/>
          <w:sz w:val="24"/>
        </w:rPr>
        <w:t>) with multiple chains and standard convergence diagnostics.</w:t>
      </w:r>
    </w:p>
    <w:p w14:paraId="01348792" w14:textId="77777777" w:rsidR="00DA7CFF" w:rsidRPr="00F739C8" w:rsidRDefault="00DA7CFF" w:rsidP="00F739C8">
      <w:pPr>
        <w:rPr>
          <w:rFonts w:ascii="Calibri" w:eastAsia="Times New Roman" w:hAnsi="Calibri" w:cs="Calibri"/>
          <w:sz w:val="24"/>
        </w:rPr>
      </w:pPr>
    </w:p>
    <w:p w14:paraId="6F29C1E3" w14:textId="1E8F1454" w:rsidR="00D7123F" w:rsidRPr="00F739C8" w:rsidRDefault="00D7123F" w:rsidP="00F739C8">
      <w:pPr>
        <w:rPr>
          <w:rFonts w:ascii="Calibri" w:eastAsia="Times New Roman" w:hAnsi="Calibri" w:cs="Calibri"/>
          <w:sz w:val="24"/>
        </w:rPr>
      </w:pPr>
      <w:r w:rsidRPr="00F739C8">
        <w:rPr>
          <w:rFonts w:ascii="Calibri" w:eastAsia="Times New Roman" w:hAnsi="Calibri" w:cs="Calibri"/>
          <w:sz w:val="24"/>
        </w:rPr>
        <w:t xml:space="preserve">The TSGM equations </w:t>
      </w:r>
      <w:r w:rsidR="00F739C8">
        <w:rPr>
          <w:rFonts w:ascii="Calibri" w:eastAsia="Times New Roman" w:hAnsi="Calibri" w:cs="Calibri"/>
          <w:sz w:val="24"/>
        </w:rPr>
        <w:t xml:space="preserve">for length </w:t>
      </w:r>
      <w:r w:rsidR="00F739C8" w:rsidRPr="00F739C8">
        <w:rPr>
          <w:rFonts w:ascii="Calibri" w:eastAsia="Times New Roman" w:hAnsi="Calibri" w:cs="Calibri"/>
          <w:i/>
          <w:iCs/>
          <w:sz w:val="24"/>
        </w:rPr>
        <w:t>L</w:t>
      </w:r>
      <w:r w:rsidR="00F739C8">
        <w:rPr>
          <w:rFonts w:ascii="Calibri" w:eastAsia="Times New Roman" w:hAnsi="Calibri" w:cs="Calibri"/>
          <w:sz w:val="24"/>
        </w:rPr>
        <w:t xml:space="preserve"> at age </w:t>
      </w:r>
      <w:r w:rsidR="00F739C8" w:rsidRPr="00F739C8">
        <w:rPr>
          <w:rFonts w:ascii="Calibri" w:eastAsia="Times New Roman" w:hAnsi="Calibri" w:cs="Calibri"/>
          <w:i/>
          <w:iCs/>
          <w:sz w:val="24"/>
        </w:rPr>
        <w:t>t</w:t>
      </w:r>
      <w:r w:rsidR="00F739C8">
        <w:rPr>
          <w:rFonts w:ascii="Calibri" w:eastAsia="Times New Roman" w:hAnsi="Calibri" w:cs="Calibri"/>
          <w:sz w:val="24"/>
        </w:rPr>
        <w:t xml:space="preserve"> </w:t>
      </w:r>
      <w:r w:rsidRPr="00F739C8">
        <w:rPr>
          <w:rFonts w:ascii="Calibri" w:eastAsia="Times New Roman" w:hAnsi="Calibri" w:cs="Calibri"/>
          <w:sz w:val="24"/>
        </w:rPr>
        <w:t>can be written as:</w:t>
      </w:r>
    </w:p>
    <w:p w14:paraId="10750BC1" w14:textId="4E48E227" w:rsidR="008223FE" w:rsidRDefault="00D7123F" w:rsidP="008223FE">
      <w:pPr>
        <w:rPr>
          <w:rFonts w:ascii="Calibri" w:eastAsia="Times New Roman" w:hAnsi="Calibri" w:cs="Calibri"/>
          <w:sz w:val="24"/>
        </w:rPr>
      </w:pPr>
      <w:r w:rsidRPr="00F739C8">
        <w:rPr>
          <w:rFonts w:ascii="Calibri" w:eastAsia="Times New Roman" w:hAnsi="Calibri" w:cs="Calibri"/>
          <w:sz w:val="24"/>
        </w:rPr>
        <w:t>Juvenile stage (</w:t>
      </w:r>
      <w:proofErr w:type="spellStart"/>
      <w:r w:rsidRPr="00F739C8">
        <w:rPr>
          <w:rFonts w:ascii="Calibri" w:eastAsia="Times New Roman" w:hAnsi="Calibri" w:cs="Calibri"/>
          <w:sz w:val="24"/>
        </w:rPr>
        <w:t>Gompertz</w:t>
      </w:r>
      <w:proofErr w:type="spellEnd"/>
      <w:r w:rsidRPr="00F739C8">
        <w:rPr>
          <w:rFonts w:ascii="Calibri" w:eastAsia="Times New Roman" w:hAnsi="Calibri" w:cs="Calibri"/>
          <w:sz w:val="24"/>
        </w:rPr>
        <w:t>)</w:t>
      </w:r>
      <w:r w:rsidR="008223FE">
        <w:rPr>
          <w:rFonts w:ascii="Calibri" w:eastAsia="Times New Roman" w:hAnsi="Calibri" w:cs="Calibri"/>
          <w:sz w:val="24"/>
        </w:rPr>
        <w:t xml:space="preserve">: </w:t>
      </w:r>
    </w:p>
    <w:p w14:paraId="5D18D96B" w14:textId="77777777" w:rsidR="00B1291F" w:rsidRDefault="00B1291F" w:rsidP="008223FE">
      <w:pPr>
        <w:rPr>
          <w:rFonts w:ascii="Calibri" w:eastAsia="Times New Roman" w:hAnsi="Calibri" w:cs="Calibri"/>
          <w:sz w:val="24"/>
        </w:rPr>
      </w:pPr>
    </w:p>
    <w:p w14:paraId="4A2230D0" w14:textId="0A378EFC" w:rsidR="00D7123F" w:rsidRPr="008223FE" w:rsidRDefault="008223FE" w:rsidP="008223FE">
      <w:pPr>
        <w:rPr>
          <w:rFonts w:ascii="Calibri" w:eastAsia="Times New Roman" w:hAnsi="Calibri" w:cs="Calibri"/>
          <w:sz w:val="24"/>
        </w:rPr>
      </w:pPr>
      <w:r>
        <w:rPr>
          <w:rFonts w:ascii="Calibri" w:eastAsia="Times New Roman" w:hAnsi="Calibri" w:cs="Calibri"/>
          <w:sz w:val="24"/>
        </w:rPr>
        <w:t xml:space="preserve">(1) </w:t>
      </w:r>
      <m:oMath>
        <m:r>
          <w:rPr>
            <w:rFonts w:ascii="Cambria Math" w:hAnsi="Cambria Math" w:cs="Calibri"/>
          </w:rPr>
          <m:t>L</m:t>
        </m:r>
        <m:d>
          <m:dPr>
            <m:ctrlPr>
              <w:rPr>
                <w:rFonts w:ascii="Cambria Math" w:hAnsi="Cambria Math" w:cs="Calibri"/>
                <w:i/>
              </w:rPr>
            </m:ctrlPr>
          </m:dPr>
          <m:e>
            <m:r>
              <w:rPr>
                <w:rFonts w:ascii="Cambria Math" w:hAnsi="Cambria Math" w:cs="Calibri"/>
              </w:rPr>
              <m:t>t</m:t>
            </m:r>
          </m:e>
        </m:d>
        <m:r>
          <w:rPr>
            <w:rFonts w:ascii="Cambria Math" w:hAnsi="Cambria Math" w:cs="Calibri"/>
          </w:rPr>
          <m:t>=</m:t>
        </m:r>
        <m:sSub>
          <m:sSubPr>
            <m:ctrlPr>
              <w:rPr>
                <w:rFonts w:ascii="Cambria Math" w:hAnsi="Cambria Math" w:cs="Calibri"/>
                <w:i/>
              </w:rPr>
            </m:ctrlPr>
          </m:sSubPr>
          <m:e>
            <m:sSub>
              <m:sSubPr>
                <m:ctrlPr>
                  <w:rPr>
                    <w:rFonts w:ascii="Cambria Math" w:hAnsi="Cambria Math" w:cs="Calibri"/>
                    <w:i/>
                  </w:rPr>
                </m:ctrlPr>
              </m:sSubPr>
              <m:e>
                <m:r>
                  <w:rPr>
                    <w:rFonts w:ascii="Cambria Math" w:hAnsi="Cambria Math" w:cs="Calibri"/>
                  </w:rPr>
                  <m:t>f</m:t>
                </m:r>
              </m:e>
              <m:sub>
                <m:r>
                  <w:rPr>
                    <w:rFonts w:ascii="Cambria Math" w:hAnsi="Cambria Math" w:cs="Calibri"/>
                  </w:rPr>
                  <m:t>1</m:t>
                </m:r>
              </m:sub>
            </m:sSub>
            <m:d>
              <m:dPr>
                <m:ctrlPr>
                  <w:rPr>
                    <w:rFonts w:ascii="Cambria Math" w:hAnsi="Cambria Math" w:cs="Calibri"/>
                    <w:i/>
                  </w:rPr>
                </m:ctrlPr>
              </m:dPr>
              <m:e>
                <m:r>
                  <w:rPr>
                    <w:rFonts w:ascii="Cambria Math" w:hAnsi="Cambria Math" w:cs="Calibri"/>
                  </w:rPr>
                  <m:t>t</m:t>
                </m:r>
              </m:e>
            </m:d>
            <m:r>
              <w:rPr>
                <w:rFonts w:ascii="Cambria Math" w:hAnsi="Cambria Math" w:cs="Calibri"/>
              </w:rPr>
              <m:t>=β</m:t>
            </m:r>
          </m:e>
          <m:sub>
            <m:r>
              <w:rPr>
                <w:rFonts w:ascii="Cambria Math" w:hAnsi="Cambria Math" w:cs="Calibri"/>
              </w:rPr>
              <m:t>1</m:t>
            </m:r>
          </m:sub>
        </m:sSub>
        <m:r>
          <w:rPr>
            <w:rFonts w:ascii="Cambria Math" w:hAnsi="Cambria Math" w:cs="Calibri"/>
          </w:rPr>
          <m:t>∙exp</m:t>
        </m:r>
        <m:d>
          <m:dPr>
            <m:ctrlPr>
              <w:rPr>
                <w:rFonts w:ascii="Cambria Math" w:hAnsi="Cambria Math" w:cs="Calibri"/>
                <w:i/>
              </w:rPr>
            </m:ctrlPr>
          </m:dPr>
          <m:e>
            <m:r>
              <w:rPr>
                <w:rFonts w:ascii="Cambria Math" w:hAnsi="Cambria Math" w:cs="Calibri"/>
              </w:rPr>
              <m:t>-</m:t>
            </m:r>
            <m:sSub>
              <m:sSubPr>
                <m:ctrlPr>
                  <w:rPr>
                    <w:rFonts w:ascii="Cambria Math" w:hAnsi="Cambria Math" w:cs="Calibri"/>
                    <w:i/>
                  </w:rPr>
                </m:ctrlPr>
              </m:sSubPr>
              <m:e>
                <m:r>
                  <w:rPr>
                    <w:rFonts w:ascii="Cambria Math" w:hAnsi="Cambria Math" w:cs="Calibri"/>
                  </w:rPr>
                  <m:t>β</m:t>
                </m:r>
              </m:e>
              <m:sub>
                <m:r>
                  <w:rPr>
                    <w:rFonts w:ascii="Cambria Math" w:hAnsi="Cambria Math" w:cs="Calibri"/>
                  </w:rPr>
                  <m:t>2</m:t>
                </m:r>
              </m:sub>
            </m:sSub>
            <m:r>
              <w:rPr>
                <w:rFonts w:ascii="Cambria Math" w:hAnsi="Cambria Math" w:cs="Calibri"/>
              </w:rPr>
              <m:t>∙exp</m:t>
            </m:r>
            <m:d>
              <m:dPr>
                <m:ctrlPr>
                  <w:rPr>
                    <w:rFonts w:ascii="Cambria Math" w:hAnsi="Cambria Math" w:cs="Calibri"/>
                    <w:i/>
                  </w:rPr>
                </m:ctrlPr>
              </m:dPr>
              <m:e>
                <m:r>
                  <w:rPr>
                    <w:rFonts w:ascii="Cambria Math" w:hAnsi="Cambria Math" w:cs="Calibri"/>
                  </w:rPr>
                  <m:t>-</m:t>
                </m:r>
                <m:sSub>
                  <m:sSubPr>
                    <m:ctrlPr>
                      <w:rPr>
                        <w:rFonts w:ascii="Cambria Math" w:hAnsi="Cambria Math" w:cs="Calibri"/>
                        <w:i/>
                      </w:rPr>
                    </m:ctrlPr>
                  </m:sSubPr>
                  <m:e>
                    <m:r>
                      <w:rPr>
                        <w:rFonts w:ascii="Cambria Math" w:hAnsi="Cambria Math" w:cs="Calibri"/>
                      </w:rPr>
                      <m:t>β</m:t>
                    </m:r>
                  </m:e>
                  <m:sub>
                    <m:r>
                      <w:rPr>
                        <w:rFonts w:ascii="Cambria Math" w:hAnsi="Cambria Math" w:cs="Calibri"/>
                      </w:rPr>
                      <m:t>3</m:t>
                    </m:r>
                  </m:sub>
                </m:sSub>
                <m:r>
                  <w:rPr>
                    <w:rFonts w:ascii="Cambria Math" w:hAnsi="Cambria Math" w:cs="Calibri"/>
                  </w:rPr>
                  <m:t>∙t</m:t>
                </m:r>
              </m:e>
            </m:d>
          </m:e>
        </m:d>
        <m:r>
          <w:rPr>
            <w:rFonts w:ascii="Cambria Math" w:hAnsi="Cambria Math" w:cs="Calibri"/>
          </w:rPr>
          <m:t xml:space="preserve">  for t∈(0,1]</m:t>
        </m:r>
      </m:oMath>
    </w:p>
    <w:p w14:paraId="63681919" w14:textId="77777777" w:rsidR="008223FE" w:rsidRPr="008223FE" w:rsidRDefault="008223FE" w:rsidP="008223FE">
      <w:pPr>
        <w:pStyle w:val="ListParagraph"/>
        <w:ind w:left="2031"/>
        <w:rPr>
          <w:rFonts w:ascii="Calibri" w:eastAsia="Times New Roman" w:hAnsi="Calibri" w:cs="Calibri"/>
          <w:sz w:val="24"/>
        </w:rPr>
      </w:pPr>
    </w:p>
    <w:p w14:paraId="7A780840" w14:textId="1D59C340" w:rsidR="000C0A0C" w:rsidRDefault="00D7123F" w:rsidP="000C0A0C">
      <w:pPr>
        <w:rPr>
          <w:rFonts w:ascii="Calibri" w:eastAsia="Times New Roman" w:hAnsi="Calibri" w:cs="Calibri"/>
          <w:sz w:val="24"/>
        </w:rPr>
      </w:pPr>
      <w:r w:rsidRPr="00F739C8">
        <w:rPr>
          <w:rFonts w:ascii="Calibri" w:eastAsia="Times New Roman" w:hAnsi="Calibri" w:cs="Calibri"/>
          <w:sz w:val="24"/>
        </w:rPr>
        <w:t>Subadult and adult stage (</w:t>
      </w:r>
      <w:proofErr w:type="spellStart"/>
      <w:r w:rsidRPr="00F739C8">
        <w:rPr>
          <w:rFonts w:ascii="Calibri" w:eastAsia="Times New Roman" w:hAnsi="Calibri" w:cs="Calibri"/>
          <w:sz w:val="24"/>
        </w:rPr>
        <w:t>Schnute</w:t>
      </w:r>
      <w:proofErr w:type="spellEnd"/>
      <w:r w:rsidRPr="00F739C8">
        <w:rPr>
          <w:rFonts w:ascii="Calibri" w:eastAsia="Times New Roman" w:hAnsi="Calibri" w:cs="Calibri"/>
          <w:sz w:val="24"/>
        </w:rPr>
        <w:t xml:space="preserve"> 1981</w:t>
      </w:r>
      <w:r w:rsidR="00FF26F8">
        <w:rPr>
          <w:rFonts w:ascii="Calibri" w:eastAsia="Times New Roman" w:hAnsi="Calibri" w:cs="Calibri"/>
          <w:sz w:val="24"/>
        </w:rPr>
        <w:t>, Case 2</w:t>
      </w:r>
      <w:r w:rsidRPr="00F739C8">
        <w:rPr>
          <w:rFonts w:ascii="Calibri" w:eastAsia="Times New Roman" w:hAnsi="Calibri" w:cs="Calibri"/>
          <w:sz w:val="24"/>
        </w:rPr>
        <w:t>), for (t &gt; 1):</w:t>
      </w:r>
      <w:r w:rsidR="000C0A0C">
        <w:rPr>
          <w:rFonts w:ascii="Calibri" w:eastAsia="Times New Roman" w:hAnsi="Calibri" w:cs="Calibri"/>
          <w:sz w:val="24"/>
        </w:rPr>
        <w:t xml:space="preserve"> </w:t>
      </w:r>
    </w:p>
    <w:p w14:paraId="17A43EE0" w14:textId="77777777" w:rsidR="00B1291F" w:rsidRDefault="00B1291F" w:rsidP="000C0A0C">
      <w:pPr>
        <w:rPr>
          <w:rFonts w:ascii="Calibri" w:eastAsia="Times New Roman" w:hAnsi="Calibri" w:cs="Calibri"/>
          <w:sz w:val="24"/>
        </w:rPr>
      </w:pPr>
    </w:p>
    <w:p w14:paraId="4ED005EA" w14:textId="73960FA3" w:rsidR="00D7123F" w:rsidRPr="000C0A0C" w:rsidRDefault="000C0A0C" w:rsidP="000C0A0C">
      <w:pPr>
        <w:rPr>
          <w:rFonts w:ascii="Calibri" w:eastAsia="Times New Roman" w:hAnsi="Calibri" w:cs="Calibri"/>
          <w:sz w:val="24"/>
        </w:rPr>
      </w:pPr>
      <w:r>
        <w:rPr>
          <w:rFonts w:ascii="Calibri" w:eastAsia="Times New Roman" w:hAnsi="Calibri" w:cs="Calibri"/>
          <w:sz w:val="24"/>
        </w:rPr>
        <w:t xml:space="preserve">(2)   </w:t>
      </w:r>
      <w:r>
        <w:rPr>
          <w:rFonts w:ascii="Calibri" w:eastAsia="Times New Roman" w:hAnsi="Calibri" w:cs="Calibri"/>
          <w:sz w:val="24"/>
        </w:rPr>
        <w:tab/>
      </w:r>
      <w:r>
        <w:rPr>
          <w:rFonts w:ascii="Calibri" w:eastAsia="Times New Roman" w:hAnsi="Calibri" w:cs="Calibri"/>
          <w:sz w:val="24"/>
        </w:rPr>
        <w:tab/>
      </w:r>
      <m:oMath>
        <m:r>
          <w:rPr>
            <w:rFonts w:ascii="Cambria Math" w:hAnsi="Cambria Math" w:cs="Calibri"/>
          </w:rPr>
          <m:t>L</m:t>
        </m:r>
        <m:d>
          <m:dPr>
            <m:ctrlPr>
              <w:rPr>
                <w:rFonts w:ascii="Cambria Math" w:hAnsi="Cambria Math" w:cs="Calibri"/>
                <w:i/>
              </w:rPr>
            </m:ctrlPr>
          </m:dPr>
          <m:e>
            <m:r>
              <w:rPr>
                <w:rFonts w:ascii="Cambria Math" w:hAnsi="Cambria Math" w:cs="Calibri"/>
              </w:rPr>
              <m:t>t</m:t>
            </m:r>
          </m:e>
        </m:d>
        <m:r>
          <w:rPr>
            <w:rFonts w:ascii="Cambria Math" w:hAnsi="Cambria Math" w:cs="Calibri"/>
          </w:rPr>
          <m:t>=</m:t>
        </m:r>
        <m:sSub>
          <m:sSubPr>
            <m:ctrlPr>
              <w:rPr>
                <w:rFonts w:ascii="Cambria Math" w:hAnsi="Cambria Math" w:cs="Calibri"/>
                <w:i/>
              </w:rPr>
            </m:ctrlPr>
          </m:sSubPr>
          <m:e>
            <m:sSub>
              <m:sSubPr>
                <m:ctrlPr>
                  <w:rPr>
                    <w:rFonts w:ascii="Cambria Math" w:hAnsi="Cambria Math" w:cs="Calibri"/>
                    <w:i/>
                  </w:rPr>
                </m:ctrlPr>
              </m:sSubPr>
              <m:e>
                <m:r>
                  <w:rPr>
                    <w:rFonts w:ascii="Cambria Math" w:hAnsi="Cambria Math" w:cs="Calibri"/>
                  </w:rPr>
                  <m:t>f</m:t>
                </m:r>
              </m:e>
              <m:sub>
                <m:r>
                  <w:rPr>
                    <w:rFonts w:ascii="Cambria Math" w:hAnsi="Cambria Math" w:cs="Calibri"/>
                  </w:rPr>
                  <m:t>2</m:t>
                </m:r>
              </m:sub>
            </m:sSub>
            <m:d>
              <m:dPr>
                <m:ctrlPr>
                  <w:rPr>
                    <w:rFonts w:ascii="Cambria Math" w:hAnsi="Cambria Math" w:cs="Calibri"/>
                    <w:i/>
                  </w:rPr>
                </m:ctrlPr>
              </m:dPr>
              <m:e>
                <m:r>
                  <w:rPr>
                    <w:rFonts w:ascii="Cambria Math" w:hAnsi="Cambria Math" w:cs="Calibri"/>
                  </w:rPr>
                  <m:t>t</m:t>
                </m:r>
              </m:e>
            </m:d>
            <m:r>
              <w:rPr>
                <w:rFonts w:ascii="Cambria Math" w:hAnsi="Cambria Math" w:cs="Calibri"/>
              </w:rPr>
              <m:t>=L</m:t>
            </m:r>
          </m:e>
          <m:sub>
            <m:r>
              <w:rPr>
                <w:rFonts w:ascii="Cambria Math" w:hAnsi="Cambria Math" w:cs="Calibri"/>
              </w:rPr>
              <m:t>1</m:t>
            </m:r>
          </m:sub>
        </m:sSub>
        <m:r>
          <w:rPr>
            <w:rFonts w:ascii="Cambria Math" w:hAnsi="Cambria Math" w:cs="Calibri"/>
          </w:rPr>
          <m:t>∙exp</m:t>
        </m:r>
        <m:d>
          <m:dPr>
            <m:begChr m:val="["/>
            <m:endChr m:val="]"/>
            <m:ctrlPr>
              <w:rPr>
                <w:rFonts w:ascii="Cambria Math" w:hAnsi="Cambria Math" w:cs="Calibri"/>
                <w:i/>
              </w:rPr>
            </m:ctrlPr>
          </m:dPr>
          <m:e>
            <m:r>
              <w:rPr>
                <w:rFonts w:ascii="Cambria Math" w:hAnsi="Cambria Math" w:cs="Calibri"/>
              </w:rPr>
              <m:t>log</m:t>
            </m:r>
            <m:d>
              <m:dPr>
                <m:ctrlPr>
                  <w:rPr>
                    <w:rFonts w:ascii="Cambria Math" w:hAnsi="Cambria Math" w:cs="Calibri"/>
                    <w:i/>
                  </w:rPr>
                </m:ctrlPr>
              </m:dPr>
              <m:e>
                <m:f>
                  <m:fPr>
                    <m:ctrlPr>
                      <w:rPr>
                        <w:rFonts w:ascii="Cambria Math" w:hAnsi="Cambria Math" w:cs="Calibri"/>
                        <w:i/>
                      </w:rPr>
                    </m:ctrlPr>
                  </m:fPr>
                  <m:num>
                    <m:sSub>
                      <m:sSubPr>
                        <m:ctrlPr>
                          <w:rPr>
                            <w:rFonts w:ascii="Cambria Math" w:hAnsi="Cambria Math" w:cs="Calibri"/>
                            <w:i/>
                          </w:rPr>
                        </m:ctrlPr>
                      </m:sSubPr>
                      <m:e>
                        <m:r>
                          <w:rPr>
                            <w:rFonts w:ascii="Cambria Math" w:hAnsi="Cambria Math" w:cs="Calibri"/>
                          </w:rPr>
                          <m:t>L</m:t>
                        </m:r>
                      </m:e>
                      <m:sub>
                        <m:r>
                          <w:rPr>
                            <w:rFonts w:ascii="Cambria Math" w:hAnsi="Cambria Math" w:cs="Calibri"/>
                          </w:rPr>
                          <m:t>2</m:t>
                        </m:r>
                      </m:sub>
                    </m:sSub>
                  </m:num>
                  <m:den>
                    <m:sSub>
                      <m:sSubPr>
                        <m:ctrlPr>
                          <w:rPr>
                            <w:rFonts w:ascii="Cambria Math" w:hAnsi="Cambria Math" w:cs="Calibri"/>
                            <w:i/>
                          </w:rPr>
                        </m:ctrlPr>
                      </m:sSubPr>
                      <m:e>
                        <m:r>
                          <w:rPr>
                            <w:rFonts w:ascii="Cambria Math" w:hAnsi="Cambria Math" w:cs="Calibri"/>
                          </w:rPr>
                          <m:t>L</m:t>
                        </m:r>
                      </m:e>
                      <m:sub>
                        <m:r>
                          <w:rPr>
                            <w:rFonts w:ascii="Cambria Math" w:hAnsi="Cambria Math" w:cs="Calibri"/>
                          </w:rPr>
                          <m:t>1</m:t>
                        </m:r>
                      </m:sub>
                    </m:sSub>
                  </m:den>
                </m:f>
              </m:e>
            </m:d>
            <m:f>
              <m:fPr>
                <m:ctrlPr>
                  <w:rPr>
                    <w:rFonts w:ascii="Cambria Math" w:hAnsi="Cambria Math" w:cs="Calibri"/>
                    <w:i/>
                  </w:rPr>
                </m:ctrlPr>
              </m:fPr>
              <m:num>
                <m:r>
                  <w:rPr>
                    <w:rFonts w:ascii="Cambria Math" w:hAnsi="Cambria Math" w:cs="Calibri"/>
                  </w:rPr>
                  <m:t>1-exp</m:t>
                </m:r>
                <m:d>
                  <m:dPr>
                    <m:ctrlPr>
                      <w:rPr>
                        <w:rFonts w:ascii="Cambria Math" w:hAnsi="Cambria Math" w:cs="Calibri"/>
                        <w:i/>
                      </w:rPr>
                    </m:ctrlPr>
                  </m:dPr>
                  <m:e>
                    <m:r>
                      <w:rPr>
                        <w:rFonts w:ascii="Cambria Math" w:hAnsi="Cambria Math" w:cs="Calibri"/>
                      </w:rPr>
                      <m:t>-c∙</m:t>
                    </m:r>
                    <m:d>
                      <m:dPr>
                        <m:ctrlPr>
                          <w:rPr>
                            <w:rFonts w:ascii="Cambria Math" w:hAnsi="Cambria Math" w:cs="Calibri"/>
                            <w:i/>
                          </w:rPr>
                        </m:ctrlPr>
                      </m:dPr>
                      <m:e>
                        <m:r>
                          <w:rPr>
                            <w:rFonts w:ascii="Cambria Math" w:hAnsi="Cambria Math" w:cs="Calibri"/>
                          </w:rPr>
                          <m:t>t-</m:t>
                        </m:r>
                        <m:sSub>
                          <m:sSubPr>
                            <m:ctrlPr>
                              <w:rPr>
                                <w:rFonts w:ascii="Cambria Math" w:hAnsi="Cambria Math" w:cs="Calibri"/>
                                <w:i/>
                              </w:rPr>
                            </m:ctrlPr>
                          </m:sSubPr>
                          <m:e>
                            <m:r>
                              <w:rPr>
                                <w:rFonts w:ascii="Cambria Math" w:hAnsi="Cambria Math" w:cs="Calibri"/>
                              </w:rPr>
                              <m:t>t</m:t>
                            </m:r>
                          </m:e>
                          <m:sub>
                            <m:r>
                              <w:rPr>
                                <w:rFonts w:ascii="Cambria Math" w:hAnsi="Cambria Math" w:cs="Calibri"/>
                              </w:rPr>
                              <m:t>1</m:t>
                            </m:r>
                          </m:sub>
                        </m:sSub>
                      </m:e>
                    </m:d>
                  </m:e>
                </m:d>
              </m:num>
              <m:den>
                <m:r>
                  <w:rPr>
                    <w:rFonts w:ascii="Cambria Math" w:hAnsi="Cambria Math" w:cs="Calibri"/>
                  </w:rPr>
                  <m:t>1-exp</m:t>
                </m:r>
                <m:d>
                  <m:dPr>
                    <m:ctrlPr>
                      <w:rPr>
                        <w:rFonts w:ascii="Cambria Math" w:hAnsi="Cambria Math" w:cs="Calibri"/>
                        <w:i/>
                      </w:rPr>
                    </m:ctrlPr>
                  </m:dPr>
                  <m:e>
                    <m:r>
                      <w:rPr>
                        <w:rFonts w:ascii="Cambria Math" w:hAnsi="Cambria Math" w:cs="Calibri"/>
                      </w:rPr>
                      <m:t>-c∙</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t</m:t>
                            </m:r>
                          </m:e>
                          <m:sub>
                            <m:r>
                              <w:rPr>
                                <w:rFonts w:ascii="Cambria Math" w:hAnsi="Cambria Math" w:cs="Calibri"/>
                              </w:rPr>
                              <m:t>2</m:t>
                            </m:r>
                          </m:sub>
                        </m:sSub>
                        <m:r>
                          <w:rPr>
                            <w:rFonts w:ascii="Cambria Math" w:hAnsi="Cambria Math" w:cs="Calibri"/>
                          </w:rPr>
                          <m:t>-</m:t>
                        </m:r>
                        <m:sSub>
                          <m:sSubPr>
                            <m:ctrlPr>
                              <w:rPr>
                                <w:rFonts w:ascii="Cambria Math" w:hAnsi="Cambria Math" w:cs="Calibri"/>
                                <w:i/>
                              </w:rPr>
                            </m:ctrlPr>
                          </m:sSubPr>
                          <m:e>
                            <m:r>
                              <w:rPr>
                                <w:rFonts w:ascii="Cambria Math" w:hAnsi="Cambria Math" w:cs="Calibri"/>
                              </w:rPr>
                              <m:t>t</m:t>
                            </m:r>
                          </m:e>
                          <m:sub>
                            <m:r>
                              <w:rPr>
                                <w:rFonts w:ascii="Cambria Math" w:hAnsi="Cambria Math" w:cs="Calibri"/>
                              </w:rPr>
                              <m:t>1</m:t>
                            </m:r>
                          </m:sub>
                        </m:sSub>
                      </m:e>
                    </m:d>
                  </m:e>
                </m:d>
              </m:den>
            </m:f>
          </m:e>
        </m:d>
        <m:r>
          <w:rPr>
            <w:rFonts w:ascii="Cambria Math" w:hAnsi="Cambria Math" w:cs="Calibri"/>
          </w:rPr>
          <m:t xml:space="preserve"> for t&gt;1</m:t>
        </m:r>
      </m:oMath>
    </w:p>
    <w:p w14:paraId="105ABF1D" w14:textId="5A9E7B51" w:rsidR="00D7123F" w:rsidRDefault="00D7123F" w:rsidP="00F739C8">
      <w:pPr>
        <w:rPr>
          <w:rFonts w:ascii="Calibri" w:eastAsia="Times New Roman" w:hAnsi="Calibri" w:cs="Calibri"/>
          <w:sz w:val="24"/>
        </w:rPr>
      </w:pPr>
      <w:r w:rsidRPr="00F739C8">
        <w:rPr>
          <w:rFonts w:ascii="Calibri" w:eastAsia="Times New Roman" w:hAnsi="Calibri" w:cs="Calibri"/>
          <w:sz w:val="24"/>
        </w:rPr>
        <w:t xml:space="preserve">where </w:t>
      </w:r>
      <w:r w:rsidR="007E5EF9" w:rsidRPr="007E5EF9">
        <w:rPr>
          <w:rFonts w:ascii="Calibri" w:eastAsia="Times New Roman" w:hAnsi="Calibri" w:cs="Calibri"/>
          <w:i/>
          <w:iCs/>
          <w:sz w:val="24"/>
        </w:rPr>
        <w:t>t</w:t>
      </w:r>
      <w:r w:rsidR="007E5EF9" w:rsidRPr="007E5EF9">
        <w:rPr>
          <w:rFonts w:ascii="Calibri" w:eastAsia="Times New Roman" w:hAnsi="Calibri" w:cs="Calibri"/>
          <w:i/>
          <w:iCs/>
          <w:sz w:val="24"/>
          <w:vertAlign w:val="subscript"/>
        </w:rPr>
        <w:t>1</w:t>
      </w:r>
      <w:r w:rsidRPr="00F739C8">
        <w:rPr>
          <w:rFonts w:ascii="Calibri" w:eastAsia="Times New Roman" w:hAnsi="Calibri" w:cs="Calibri"/>
          <w:sz w:val="24"/>
        </w:rPr>
        <w:t xml:space="preserve"> = 1, </w:t>
      </w:r>
      <w:r w:rsidR="007E5EF9">
        <w:rPr>
          <w:rFonts w:ascii="Calibri" w:eastAsia="Times New Roman" w:hAnsi="Calibri" w:cs="Calibri"/>
          <w:i/>
          <w:iCs/>
          <w:sz w:val="24"/>
        </w:rPr>
        <w:t>L</w:t>
      </w:r>
      <w:r w:rsidR="007E5EF9" w:rsidRPr="007E5EF9">
        <w:rPr>
          <w:rFonts w:ascii="Calibri" w:eastAsia="Times New Roman" w:hAnsi="Calibri" w:cs="Calibri"/>
          <w:i/>
          <w:iCs/>
          <w:sz w:val="24"/>
          <w:vertAlign w:val="subscript"/>
        </w:rPr>
        <w:t>1</w:t>
      </w:r>
      <w:r w:rsidRPr="00F739C8">
        <w:rPr>
          <w:rFonts w:ascii="Calibri" w:eastAsia="Times New Roman" w:hAnsi="Calibri" w:cs="Calibri"/>
          <w:sz w:val="24"/>
        </w:rPr>
        <w:t xml:space="preserve">= </w:t>
      </w:r>
      <w:r w:rsidR="007E5EF9">
        <w:rPr>
          <w:rFonts w:ascii="Calibri" w:eastAsia="Times New Roman" w:hAnsi="Calibri" w:cs="Calibri"/>
          <w:i/>
          <w:iCs/>
          <w:sz w:val="24"/>
        </w:rPr>
        <w:t>f</w:t>
      </w:r>
      <w:r w:rsidR="007E5EF9" w:rsidRPr="007E5EF9">
        <w:rPr>
          <w:rFonts w:ascii="Calibri" w:eastAsia="Times New Roman" w:hAnsi="Calibri" w:cs="Calibri"/>
          <w:i/>
          <w:iCs/>
          <w:sz w:val="24"/>
          <w:vertAlign w:val="subscript"/>
        </w:rPr>
        <w:t>1</w:t>
      </w:r>
      <w:r w:rsidR="007E5EF9" w:rsidRPr="00F739C8">
        <w:rPr>
          <w:rFonts w:ascii="Calibri" w:eastAsia="Times New Roman" w:hAnsi="Calibri" w:cs="Calibri"/>
          <w:sz w:val="24"/>
        </w:rPr>
        <w:t xml:space="preserve"> </w:t>
      </w:r>
      <w:r w:rsidRPr="00F739C8">
        <w:rPr>
          <w:rFonts w:ascii="Calibri" w:eastAsia="Times New Roman" w:hAnsi="Calibri" w:cs="Calibri"/>
          <w:sz w:val="24"/>
        </w:rPr>
        <w:t>(</w:t>
      </w:r>
      <w:r w:rsidR="007E5EF9" w:rsidRPr="007E5EF9">
        <w:rPr>
          <w:rFonts w:ascii="Calibri" w:eastAsia="Times New Roman" w:hAnsi="Calibri" w:cs="Calibri"/>
          <w:i/>
          <w:iCs/>
          <w:sz w:val="24"/>
        </w:rPr>
        <w:t>t</w:t>
      </w:r>
      <w:r w:rsidR="007E5EF9" w:rsidRPr="007E5EF9">
        <w:rPr>
          <w:rFonts w:ascii="Calibri" w:eastAsia="Times New Roman" w:hAnsi="Calibri" w:cs="Calibri"/>
          <w:i/>
          <w:iCs/>
          <w:sz w:val="24"/>
          <w:vertAlign w:val="subscript"/>
        </w:rPr>
        <w:t>1</w:t>
      </w:r>
      <w:r w:rsidRPr="00F739C8">
        <w:rPr>
          <w:rFonts w:ascii="Calibri" w:eastAsia="Times New Roman" w:hAnsi="Calibri" w:cs="Calibri"/>
          <w:sz w:val="24"/>
        </w:rPr>
        <w:t xml:space="preserve">), and </w:t>
      </w:r>
      <w:r w:rsidR="007E5EF9" w:rsidRPr="007E5EF9">
        <w:rPr>
          <w:rFonts w:ascii="Calibri" w:eastAsia="Times New Roman" w:hAnsi="Calibri" w:cs="Calibri"/>
          <w:i/>
          <w:iCs/>
          <w:sz w:val="24"/>
        </w:rPr>
        <w:t>t</w:t>
      </w:r>
      <w:r w:rsidR="007E5EF9">
        <w:rPr>
          <w:rFonts w:ascii="Calibri" w:eastAsia="Times New Roman" w:hAnsi="Calibri" w:cs="Calibri"/>
          <w:i/>
          <w:iCs/>
          <w:sz w:val="24"/>
          <w:vertAlign w:val="subscript"/>
        </w:rPr>
        <w:t>2</w:t>
      </w:r>
      <w:r w:rsidRPr="00F739C8">
        <w:rPr>
          <w:rFonts w:ascii="Calibri" w:eastAsia="Times New Roman" w:hAnsi="Calibri" w:cs="Calibri"/>
          <w:sz w:val="24"/>
        </w:rPr>
        <w:t xml:space="preserve"> is sex-specific (27 for females; 18 for males in Chang et al. 2025).</w:t>
      </w:r>
    </w:p>
    <w:p w14:paraId="6B195655" w14:textId="77777777" w:rsidR="00DE0ED4" w:rsidRPr="00F739C8" w:rsidRDefault="00DE0ED4" w:rsidP="00F739C8">
      <w:pPr>
        <w:rPr>
          <w:rFonts w:ascii="Calibri" w:eastAsia="Times New Roman" w:hAnsi="Calibri" w:cs="Calibri"/>
          <w:sz w:val="24"/>
        </w:rPr>
      </w:pPr>
    </w:p>
    <w:p w14:paraId="52B37072" w14:textId="1B1C1441" w:rsidR="00D7123F" w:rsidRDefault="00D7123F" w:rsidP="00F739C8">
      <w:pPr>
        <w:rPr>
          <w:rFonts w:ascii="Calibri" w:eastAsia="Times New Roman" w:hAnsi="Calibri" w:cs="Calibri"/>
          <w:sz w:val="24"/>
        </w:rPr>
      </w:pPr>
      <w:r w:rsidRPr="00F739C8">
        <w:rPr>
          <w:rFonts w:ascii="Calibri" w:eastAsia="Times New Roman" w:hAnsi="Calibri" w:cs="Calibri"/>
          <w:sz w:val="24"/>
        </w:rPr>
        <w:t>Chang et al. (2025) report posterior distributions for both VBGM and TSGM parameters by sex and show that the TSGM provides a better fit at older ages by capturing continued increases in length with age</w:t>
      </w:r>
      <w:r w:rsidR="006E49BD">
        <w:rPr>
          <w:rFonts w:ascii="Calibri" w:eastAsia="Times New Roman" w:hAnsi="Calibri" w:cs="Calibri"/>
          <w:sz w:val="24"/>
        </w:rPr>
        <w:t xml:space="preserve"> (Table 1)</w:t>
      </w:r>
      <w:r w:rsidRPr="00F739C8">
        <w:rPr>
          <w:rFonts w:ascii="Calibri" w:eastAsia="Times New Roman" w:hAnsi="Calibri" w:cs="Calibri"/>
          <w:sz w:val="24"/>
        </w:rPr>
        <w:t xml:space="preserve">. They also report that the otolith-derived EFL-at-age one estimate closely matches the TSGM prediction, supporting the juvenile component and the transition at age 1. Posterior summaries for the TSGM include sex-specific values for </w:t>
      </w:r>
      <w:r w:rsidR="008C5479">
        <w:rPr>
          <w:rFonts w:ascii="Calibri" w:eastAsia="Times New Roman" w:hAnsi="Calibri" w:cs="Calibri"/>
          <w:i/>
          <w:iCs/>
          <w:sz w:val="24"/>
        </w:rPr>
        <w:t>L</w:t>
      </w:r>
      <w:r w:rsidR="008C5479">
        <w:rPr>
          <w:rFonts w:ascii="Calibri" w:eastAsia="Times New Roman" w:hAnsi="Calibri" w:cs="Calibri"/>
          <w:i/>
          <w:iCs/>
          <w:sz w:val="24"/>
          <w:vertAlign w:val="subscript"/>
        </w:rPr>
        <w:t>2</w:t>
      </w:r>
      <w:r w:rsidR="008C5479" w:rsidRPr="00F739C8">
        <w:rPr>
          <w:rFonts w:ascii="Calibri" w:eastAsia="Times New Roman" w:hAnsi="Calibri" w:cs="Calibri"/>
          <w:sz w:val="24"/>
        </w:rPr>
        <w:t xml:space="preserve"> </w:t>
      </w:r>
      <w:r w:rsidRPr="00F739C8">
        <w:rPr>
          <w:rFonts w:ascii="Calibri" w:eastAsia="Times New Roman" w:hAnsi="Calibri" w:cs="Calibri"/>
          <w:sz w:val="24"/>
        </w:rPr>
        <w:t>(length at (</w:t>
      </w:r>
      <w:r w:rsidR="008C5479" w:rsidRPr="007E5EF9">
        <w:rPr>
          <w:rFonts w:ascii="Calibri" w:eastAsia="Times New Roman" w:hAnsi="Calibri" w:cs="Calibri"/>
          <w:i/>
          <w:iCs/>
          <w:sz w:val="24"/>
        </w:rPr>
        <w:t>t</w:t>
      </w:r>
      <w:r w:rsidR="008C5479">
        <w:rPr>
          <w:rFonts w:ascii="Calibri" w:eastAsia="Times New Roman" w:hAnsi="Calibri" w:cs="Calibri"/>
          <w:i/>
          <w:iCs/>
          <w:sz w:val="24"/>
          <w:vertAlign w:val="subscript"/>
        </w:rPr>
        <w:t>2</w:t>
      </w:r>
      <w:r w:rsidRPr="00F739C8">
        <w:rPr>
          <w:rFonts w:ascii="Calibri" w:eastAsia="Times New Roman" w:hAnsi="Calibri" w:cs="Calibri"/>
          <w:sz w:val="24"/>
        </w:rPr>
        <w:t xml:space="preserve">)) and the </w:t>
      </w:r>
      <w:proofErr w:type="spellStart"/>
      <w:r w:rsidRPr="00F739C8">
        <w:rPr>
          <w:rFonts w:ascii="Calibri" w:eastAsia="Times New Roman" w:hAnsi="Calibri" w:cs="Calibri"/>
          <w:sz w:val="24"/>
        </w:rPr>
        <w:t>Schnute</w:t>
      </w:r>
      <w:proofErr w:type="spellEnd"/>
      <w:r w:rsidRPr="00F739C8">
        <w:rPr>
          <w:rFonts w:ascii="Calibri" w:eastAsia="Times New Roman" w:hAnsi="Calibri" w:cs="Calibri"/>
          <w:sz w:val="24"/>
        </w:rPr>
        <w:t xml:space="preserve"> shape parameter, along with age-</w:t>
      </w:r>
      <w:r w:rsidRPr="00F739C8">
        <w:rPr>
          <w:rFonts w:ascii="Calibri" w:eastAsia="Times New Roman" w:hAnsi="Calibri" w:cs="Calibri"/>
          <w:sz w:val="24"/>
        </w:rPr>
        <w:lastRenderedPageBreak/>
        <w:t>determination error standard deviations by sex.</w:t>
      </w:r>
    </w:p>
    <w:p w14:paraId="2F262C72" w14:textId="77777777" w:rsidR="008223FE" w:rsidRPr="00F739C8" w:rsidRDefault="008223FE" w:rsidP="00F739C8">
      <w:pPr>
        <w:rPr>
          <w:rFonts w:ascii="Calibri" w:eastAsia="Times New Roman" w:hAnsi="Calibri" w:cs="Calibri"/>
          <w:sz w:val="24"/>
        </w:rPr>
      </w:pPr>
    </w:p>
    <w:p w14:paraId="35628E47" w14:textId="1AD73BD3" w:rsidR="00D7123F" w:rsidRPr="00F739C8" w:rsidRDefault="00D7123F" w:rsidP="00F739C8">
      <w:pPr>
        <w:rPr>
          <w:rFonts w:ascii="Calibri" w:eastAsia="Times New Roman" w:hAnsi="Calibri" w:cs="Calibri"/>
          <w:sz w:val="24"/>
        </w:rPr>
      </w:pPr>
      <w:r w:rsidRPr="00F739C8">
        <w:rPr>
          <w:rFonts w:ascii="Calibri" w:eastAsia="Times New Roman" w:hAnsi="Calibri" w:cs="Calibri"/>
          <w:sz w:val="24"/>
        </w:rPr>
        <w:t xml:space="preserve">For estimating </w:t>
      </w:r>
      <w:r w:rsidR="00CC32E0" w:rsidRPr="00CC32E0">
        <w:rPr>
          <w:rFonts w:ascii="Calibri" w:eastAsia="Times New Roman" w:hAnsi="Calibri" w:cs="Calibri"/>
          <w:i/>
          <w:sz w:val="24"/>
        </w:rPr>
        <w:t>M</w:t>
      </w:r>
      <w:r w:rsidRPr="00F739C8">
        <w:rPr>
          <w:rFonts w:ascii="Calibri" w:eastAsia="Times New Roman" w:hAnsi="Calibri" w:cs="Calibri"/>
          <w:sz w:val="24"/>
        </w:rPr>
        <w:t>-at-age by sex in this working paper, we used the Chang et al. (2025) TSGM as the growth foundation</w:t>
      </w:r>
      <w:r w:rsidR="00B1291F">
        <w:rPr>
          <w:rFonts w:ascii="Calibri" w:eastAsia="Times New Roman" w:hAnsi="Calibri" w:cs="Calibri"/>
          <w:sz w:val="24"/>
        </w:rPr>
        <w:t xml:space="preserve"> (Figures 1, 2 and 3)</w:t>
      </w:r>
      <w:r w:rsidRPr="00F739C8">
        <w:rPr>
          <w:rFonts w:ascii="Calibri" w:eastAsia="Times New Roman" w:hAnsi="Calibri" w:cs="Calibri"/>
          <w:sz w:val="24"/>
        </w:rPr>
        <w:t>. Specifically, we treated the sex-specific posterior mean TSGM parameters as fixed inputs to generate length-at-age and derived weight-at-age trajectories used in Lorenzen-style rescaling</w:t>
      </w:r>
      <w:r w:rsidR="00996A0D">
        <w:rPr>
          <w:rFonts w:ascii="Calibri" w:eastAsia="Times New Roman" w:hAnsi="Calibri" w:cs="Calibri"/>
          <w:sz w:val="24"/>
        </w:rPr>
        <w:t xml:space="preserve"> (Table 1). </w:t>
      </w:r>
      <w:r w:rsidRPr="00F739C8">
        <w:rPr>
          <w:rFonts w:ascii="Calibri" w:eastAsia="Times New Roman" w:hAnsi="Calibri" w:cs="Calibri"/>
          <w:sz w:val="24"/>
        </w:rPr>
        <w:t xml:space="preserve">These growth inputs, together with the </w:t>
      </w:r>
      <w:r w:rsidR="007F7C26">
        <w:rPr>
          <w:rFonts w:ascii="Calibri" w:eastAsia="Times New Roman" w:hAnsi="Calibri" w:cs="Calibri"/>
          <w:sz w:val="24"/>
        </w:rPr>
        <w:t>Lorenzen-scaled maximum age</w:t>
      </w:r>
      <w:r w:rsidRPr="00F739C8">
        <w:rPr>
          <w:rFonts w:ascii="Calibri" w:eastAsia="Times New Roman" w:hAnsi="Calibri" w:cs="Calibri"/>
          <w:sz w:val="24"/>
        </w:rPr>
        <w:t xml:space="preserve"> estimator, determine the implied </w:t>
      </w:r>
      <w:r w:rsidR="00CC32E0" w:rsidRPr="00CC32E0">
        <w:rPr>
          <w:rFonts w:ascii="Calibri" w:eastAsia="Times New Roman" w:hAnsi="Calibri" w:cs="Calibri"/>
          <w:i/>
          <w:sz w:val="24"/>
        </w:rPr>
        <w:t>M</w:t>
      </w:r>
      <w:r w:rsidRPr="00F739C8">
        <w:rPr>
          <w:rFonts w:ascii="Calibri" w:eastAsia="Times New Roman" w:hAnsi="Calibri" w:cs="Calibri"/>
          <w:sz w:val="24"/>
        </w:rPr>
        <w:t>-at-age schedules because both maturity-at-age and size or weight at age depend directly on the assumed growth curve.</w:t>
      </w:r>
    </w:p>
    <w:p w14:paraId="26FDA7E8" w14:textId="396F4E81" w:rsidR="007B42D7" w:rsidRPr="000202D6" w:rsidRDefault="000A63FB" w:rsidP="000202D6">
      <w:pPr>
        <w:spacing w:before="100" w:beforeAutospacing="1" w:after="100" w:afterAutospacing="1"/>
        <w:rPr>
          <w:rFonts w:ascii="Calibri" w:eastAsia="Times New Roman" w:hAnsi="Calibri" w:cs="Calibri"/>
          <w:sz w:val="24"/>
        </w:rPr>
      </w:pPr>
      <w:r w:rsidRPr="00B8562F">
        <w:rPr>
          <w:rFonts w:ascii="Calibri" w:eastAsia="Times New Roman" w:hAnsi="Calibri" w:cs="Calibri"/>
          <w:b/>
          <w:bCs/>
          <w:sz w:val="24"/>
        </w:rPr>
        <w:t>Length–weight conversion</w:t>
      </w:r>
    </w:p>
    <w:p w14:paraId="1107AF68" w14:textId="06F80BC4" w:rsidR="00264BAA" w:rsidRDefault="007B42D7" w:rsidP="00264BAA">
      <w:pPr>
        <w:rPr>
          <w:rFonts w:ascii="Calibri" w:eastAsia="Times New Roman" w:hAnsi="Calibri" w:cs="Calibri"/>
          <w:sz w:val="24"/>
        </w:rPr>
      </w:pPr>
      <w:r w:rsidRPr="000202D6">
        <w:rPr>
          <w:rFonts w:ascii="Calibri" w:eastAsia="Times New Roman" w:hAnsi="Calibri" w:cs="Calibri"/>
          <w:sz w:val="24"/>
        </w:rPr>
        <w:t xml:space="preserve">Sex-specific length-weight parameters were used to convert modeled length-at-age, </w:t>
      </w:r>
      <w:r w:rsidRPr="00F674DC">
        <w:rPr>
          <w:rFonts w:ascii="Calibri" w:eastAsia="Times New Roman" w:hAnsi="Calibri" w:cs="Calibri"/>
          <w:i/>
          <w:iCs/>
          <w:sz w:val="24"/>
        </w:rPr>
        <w:t>L(t)</w:t>
      </w:r>
      <w:r w:rsidRPr="000202D6">
        <w:rPr>
          <w:rFonts w:ascii="Calibri" w:eastAsia="Times New Roman" w:hAnsi="Calibri" w:cs="Calibri"/>
          <w:sz w:val="24"/>
        </w:rPr>
        <w:t xml:space="preserve">, to weight-at-age, </w:t>
      </w:r>
      <w:r w:rsidRPr="00F674DC">
        <w:rPr>
          <w:rFonts w:ascii="Calibri" w:eastAsia="Times New Roman" w:hAnsi="Calibri" w:cs="Calibri"/>
          <w:i/>
          <w:iCs/>
          <w:sz w:val="24"/>
        </w:rPr>
        <w:t>W(t)</w:t>
      </w:r>
      <w:r w:rsidRPr="000202D6">
        <w:rPr>
          <w:rFonts w:ascii="Calibri" w:eastAsia="Times New Roman" w:hAnsi="Calibri" w:cs="Calibri"/>
          <w:sz w:val="24"/>
        </w:rPr>
        <w:t>, because both juvenile mortality scaling and Lorenzen size-based mortality depend on body mass. Weight at length was modeled using a power function,</w:t>
      </w:r>
      <w:r w:rsidR="00264BAA">
        <w:rPr>
          <w:rFonts w:ascii="Calibri" w:eastAsia="Times New Roman" w:hAnsi="Calibri" w:cs="Calibri"/>
          <w:sz w:val="24"/>
        </w:rPr>
        <w:t xml:space="preserve"> </w:t>
      </w:r>
    </w:p>
    <w:p w14:paraId="210CB84B" w14:textId="1D2094E5" w:rsidR="007B42D7" w:rsidRPr="00264BAA" w:rsidRDefault="00264BAA" w:rsidP="00264BAA">
      <w:pPr>
        <w:rPr>
          <w:rFonts w:ascii="Calibri" w:eastAsia="Times New Roman" w:hAnsi="Calibri" w:cs="Calibri"/>
          <w:sz w:val="24"/>
        </w:rPr>
      </w:pPr>
      <w:r>
        <w:rPr>
          <w:rFonts w:ascii="Calibri" w:eastAsia="Times New Roman" w:hAnsi="Calibri" w:cs="Calibri"/>
          <w:sz w:val="24"/>
        </w:rPr>
        <w:t xml:space="preserve">(3) </w:t>
      </w:r>
      <w:r w:rsidR="00752242">
        <w:rPr>
          <w:rFonts w:ascii="Calibri" w:eastAsia="Times New Roman" w:hAnsi="Calibri" w:cs="Calibri"/>
          <w:sz w:val="24"/>
        </w:rPr>
        <w:tab/>
      </w:r>
      <w:r w:rsidR="00752242">
        <w:rPr>
          <w:rFonts w:ascii="Calibri" w:eastAsia="Times New Roman" w:hAnsi="Calibri" w:cs="Calibri"/>
          <w:sz w:val="24"/>
        </w:rPr>
        <w:tab/>
      </w:r>
      <w:r w:rsidR="00752242">
        <w:rPr>
          <w:rFonts w:ascii="Calibri" w:eastAsia="Times New Roman" w:hAnsi="Calibri" w:cs="Calibri"/>
          <w:sz w:val="24"/>
        </w:rPr>
        <w:tab/>
      </w:r>
      <w:r w:rsidR="00752242">
        <w:rPr>
          <w:rFonts w:ascii="Calibri" w:eastAsia="Times New Roman" w:hAnsi="Calibri" w:cs="Calibri"/>
          <w:sz w:val="24"/>
        </w:rPr>
        <w:tab/>
      </w:r>
      <m:oMath>
        <m:r>
          <w:rPr>
            <w:rFonts w:ascii="Cambria Math" w:hAnsi="Cambria Math" w:cs="Calibri"/>
          </w:rPr>
          <m:t>W</m:t>
        </m:r>
        <m:d>
          <m:dPr>
            <m:ctrlPr>
              <w:rPr>
                <w:rFonts w:ascii="Cambria Math" w:hAnsi="Cambria Math" w:cs="Calibri"/>
                <w:i/>
              </w:rPr>
            </m:ctrlPr>
          </m:dPr>
          <m:e>
            <m:r>
              <w:rPr>
                <w:rFonts w:ascii="Cambria Math" w:hAnsi="Cambria Math" w:cs="Calibri"/>
              </w:rPr>
              <m:t>L</m:t>
            </m:r>
            <m:d>
              <m:dPr>
                <m:ctrlPr>
                  <w:rPr>
                    <w:rFonts w:ascii="Cambria Math" w:hAnsi="Cambria Math" w:cs="Calibri"/>
                    <w:i/>
                  </w:rPr>
                </m:ctrlPr>
              </m:dPr>
              <m:e>
                <m:r>
                  <w:rPr>
                    <w:rFonts w:ascii="Cambria Math" w:hAnsi="Cambria Math" w:cs="Calibri"/>
                  </w:rPr>
                  <m:t>t</m:t>
                </m:r>
              </m:e>
            </m:d>
          </m:e>
        </m:d>
        <m:r>
          <w:rPr>
            <w:rFonts w:ascii="Cambria Math" w:hAnsi="Cambria Math" w:cs="Calibri"/>
          </w:rPr>
          <m:t>=A∙</m:t>
        </m:r>
        <m:sSup>
          <m:sSupPr>
            <m:ctrlPr>
              <w:rPr>
                <w:rFonts w:ascii="Cambria Math" w:hAnsi="Cambria Math" w:cs="Calibri"/>
                <w:i/>
              </w:rPr>
            </m:ctrlPr>
          </m:sSupPr>
          <m:e>
            <m:r>
              <w:rPr>
                <w:rFonts w:ascii="Cambria Math" w:hAnsi="Cambria Math" w:cs="Calibri"/>
              </w:rPr>
              <m:t>L</m:t>
            </m:r>
            <m:d>
              <m:dPr>
                <m:ctrlPr>
                  <w:rPr>
                    <w:rFonts w:ascii="Cambria Math" w:hAnsi="Cambria Math" w:cs="Calibri"/>
                    <w:i/>
                  </w:rPr>
                </m:ctrlPr>
              </m:dPr>
              <m:e>
                <m:r>
                  <w:rPr>
                    <w:rFonts w:ascii="Cambria Math" w:hAnsi="Cambria Math" w:cs="Calibri"/>
                  </w:rPr>
                  <m:t>t</m:t>
                </m:r>
              </m:e>
            </m:d>
          </m:e>
          <m:sup>
            <m:r>
              <w:rPr>
                <w:rFonts w:ascii="Cambria Math" w:hAnsi="Cambria Math" w:cs="Calibri"/>
              </w:rPr>
              <m:t>B</m:t>
            </m:r>
          </m:sup>
        </m:sSup>
      </m:oMath>
    </w:p>
    <w:p w14:paraId="0006E280" w14:textId="604CE125" w:rsidR="007B42D7" w:rsidRPr="000202D6" w:rsidRDefault="007B42D7" w:rsidP="000202D6">
      <w:pPr>
        <w:rPr>
          <w:rFonts w:ascii="Calibri" w:eastAsia="Times New Roman" w:hAnsi="Calibri" w:cs="Calibri"/>
          <w:sz w:val="24"/>
        </w:rPr>
      </w:pPr>
      <w:r w:rsidRPr="000202D6">
        <w:rPr>
          <w:rFonts w:ascii="Calibri" w:eastAsia="Times New Roman" w:hAnsi="Calibri" w:cs="Calibri"/>
          <w:sz w:val="24"/>
        </w:rPr>
        <w:t xml:space="preserve">where </w:t>
      </w:r>
      <w:r w:rsidR="009D54F3" w:rsidRPr="009D54F3">
        <w:rPr>
          <w:rFonts w:ascii="Calibri" w:eastAsia="Times New Roman" w:hAnsi="Calibri" w:cs="Calibri"/>
          <w:i/>
          <w:iCs/>
          <w:sz w:val="24"/>
        </w:rPr>
        <w:t>A</w:t>
      </w:r>
      <w:r w:rsidRPr="000202D6">
        <w:rPr>
          <w:rFonts w:ascii="Calibri" w:eastAsia="Times New Roman" w:hAnsi="Calibri" w:cs="Calibri"/>
          <w:sz w:val="24"/>
        </w:rPr>
        <w:t xml:space="preserve"> and </w:t>
      </w:r>
      <w:r w:rsidR="009D54F3" w:rsidRPr="009D54F3">
        <w:rPr>
          <w:rFonts w:ascii="Calibri" w:eastAsia="Times New Roman" w:hAnsi="Calibri" w:cs="Calibri"/>
          <w:i/>
          <w:iCs/>
          <w:sz w:val="24"/>
        </w:rPr>
        <w:t>B</w:t>
      </w:r>
      <w:r w:rsidR="00F674DC">
        <w:rPr>
          <w:rFonts w:ascii="Calibri" w:eastAsia="Times New Roman" w:hAnsi="Calibri" w:cs="Calibri"/>
          <w:sz w:val="24"/>
        </w:rPr>
        <w:t xml:space="preserve"> </w:t>
      </w:r>
      <w:r w:rsidRPr="000202D6">
        <w:rPr>
          <w:rFonts w:ascii="Calibri" w:eastAsia="Times New Roman" w:hAnsi="Calibri" w:cs="Calibri"/>
          <w:sz w:val="24"/>
        </w:rPr>
        <w:t>are sex-specific constants</w:t>
      </w:r>
      <w:r w:rsidR="00576653">
        <w:rPr>
          <w:rFonts w:ascii="Calibri" w:eastAsia="Times New Roman" w:hAnsi="Calibri" w:cs="Calibri"/>
          <w:sz w:val="24"/>
        </w:rPr>
        <w:t xml:space="preserve"> f</w:t>
      </w:r>
      <w:r w:rsidRPr="000202D6">
        <w:rPr>
          <w:rFonts w:ascii="Calibri" w:eastAsia="Times New Roman" w:hAnsi="Calibri" w:cs="Calibri"/>
          <w:sz w:val="24"/>
        </w:rPr>
        <w:t>or Pacific blue marlin</w:t>
      </w:r>
      <w:r w:rsidR="00576653">
        <w:rPr>
          <w:rFonts w:ascii="Calibri" w:eastAsia="Times New Roman" w:hAnsi="Calibri" w:cs="Calibri"/>
          <w:sz w:val="24"/>
        </w:rPr>
        <w:t xml:space="preserve"> </w:t>
      </w:r>
      <w:r w:rsidR="000C5C36">
        <w:rPr>
          <w:rFonts w:ascii="Calibri" w:eastAsia="Times New Roman" w:hAnsi="Calibri" w:cs="Calibri"/>
          <w:sz w:val="24"/>
        </w:rPr>
        <w:t>(Table 1</w:t>
      </w:r>
      <w:r w:rsidR="00BE2654">
        <w:rPr>
          <w:rFonts w:ascii="Calibri" w:eastAsia="Times New Roman" w:hAnsi="Calibri" w:cs="Calibri"/>
          <w:sz w:val="24"/>
        </w:rPr>
        <w:t>, Figure 4</w:t>
      </w:r>
      <w:r w:rsidR="000C5C36">
        <w:rPr>
          <w:rFonts w:ascii="Calibri" w:eastAsia="Times New Roman" w:hAnsi="Calibri" w:cs="Calibri"/>
          <w:sz w:val="24"/>
        </w:rPr>
        <w:t>)</w:t>
      </w:r>
      <w:r w:rsidR="006C0BB9">
        <w:rPr>
          <w:rFonts w:ascii="Calibri" w:eastAsia="Times New Roman" w:hAnsi="Calibri" w:cs="Calibri"/>
          <w:sz w:val="24"/>
        </w:rPr>
        <w:t>.</w:t>
      </w:r>
    </w:p>
    <w:p w14:paraId="5669D7AD" w14:textId="361A1500" w:rsidR="001B18D1" w:rsidRPr="001B18D1" w:rsidRDefault="000A63FB" w:rsidP="001B18D1">
      <w:pPr>
        <w:spacing w:before="100" w:beforeAutospacing="1" w:after="100" w:afterAutospacing="1"/>
        <w:rPr>
          <w:rFonts w:ascii="Calibri" w:eastAsia="Times New Roman" w:hAnsi="Calibri" w:cs="Calibri"/>
          <w:sz w:val="24"/>
        </w:rPr>
      </w:pPr>
      <w:r w:rsidRPr="00B8562F">
        <w:rPr>
          <w:rFonts w:ascii="Calibri" w:eastAsia="Times New Roman" w:hAnsi="Calibri" w:cs="Calibri"/>
          <w:b/>
          <w:bCs/>
          <w:sz w:val="24"/>
        </w:rPr>
        <w:t>Maturity and adult age threshold</w:t>
      </w:r>
    </w:p>
    <w:p w14:paraId="3583F3D2" w14:textId="17D74ADD" w:rsidR="001B18D1" w:rsidRPr="001B18D1" w:rsidRDefault="001B18D1" w:rsidP="001B18D1">
      <w:pPr>
        <w:widowControl/>
        <w:spacing w:before="100" w:beforeAutospacing="1" w:after="100" w:afterAutospacing="1"/>
        <w:jc w:val="left"/>
        <w:rPr>
          <w:rFonts w:ascii="Calibri" w:eastAsia="Times New Roman" w:hAnsi="Calibri" w:cs="Calibri"/>
          <w:sz w:val="24"/>
        </w:rPr>
      </w:pPr>
      <w:r w:rsidRPr="001B18D1">
        <w:rPr>
          <w:rFonts w:ascii="Calibri" w:eastAsia="Times New Roman" w:hAnsi="Calibri" w:cs="Calibri"/>
          <w:sz w:val="24"/>
        </w:rPr>
        <w:t xml:space="preserve">Adult natural mortality is applied over an adult age window intended to represent ages at which fish are predominantly mature. In this paper, the adult threshold age is specified separately for females and males and defines the age range used to anchor the rescaled </w:t>
      </w:r>
      <w:r w:rsidR="00CC32E0" w:rsidRPr="00CC32E0">
        <w:rPr>
          <w:rFonts w:ascii="Calibri" w:eastAsia="Times New Roman" w:hAnsi="Calibri" w:cs="Calibri"/>
          <w:i/>
          <w:sz w:val="24"/>
        </w:rPr>
        <w:t>M</w:t>
      </w:r>
      <w:r w:rsidR="004E3964">
        <w:rPr>
          <w:rFonts w:ascii="Calibri" w:eastAsia="Times New Roman" w:hAnsi="Calibri" w:cs="Calibri"/>
          <w:sz w:val="24"/>
        </w:rPr>
        <w:t>(t)</w:t>
      </w:r>
      <w:r w:rsidRPr="001B18D1">
        <w:rPr>
          <w:rFonts w:ascii="Calibri" w:eastAsia="Times New Roman" w:hAnsi="Calibri" w:cs="Calibri"/>
          <w:sz w:val="24"/>
        </w:rPr>
        <w:t xml:space="preserve"> schedule to an adult target value. Because </w:t>
      </w:r>
      <w:r w:rsidR="00CC32E0" w:rsidRPr="00CC32E0">
        <w:rPr>
          <w:rFonts w:ascii="Calibri" w:eastAsia="Times New Roman" w:hAnsi="Calibri" w:cs="Calibri"/>
          <w:i/>
          <w:sz w:val="24"/>
        </w:rPr>
        <w:t>M</w:t>
      </w:r>
      <w:r w:rsidR="004E3964">
        <w:rPr>
          <w:rFonts w:ascii="Calibri" w:eastAsia="Times New Roman" w:hAnsi="Calibri" w:cs="Calibri"/>
          <w:sz w:val="24"/>
        </w:rPr>
        <w:t>(t)</w:t>
      </w:r>
      <w:r w:rsidRPr="001B18D1">
        <w:rPr>
          <w:rFonts w:ascii="Calibri" w:eastAsia="Times New Roman" w:hAnsi="Calibri" w:cs="Calibri"/>
          <w:sz w:val="24"/>
        </w:rPr>
        <w:t xml:space="preserve"> is derived from size- or weight-based scaling, shifting the anchoring window earlier or later changes the overall level of </w:t>
      </w:r>
      <w:r w:rsidR="00CC32E0" w:rsidRPr="00CC32E0">
        <w:rPr>
          <w:rFonts w:ascii="Calibri" w:eastAsia="Times New Roman" w:hAnsi="Calibri" w:cs="Calibri"/>
          <w:i/>
          <w:sz w:val="24"/>
        </w:rPr>
        <w:t>M</w:t>
      </w:r>
      <w:r w:rsidRPr="001B18D1">
        <w:rPr>
          <w:rFonts w:ascii="Calibri" w:eastAsia="Times New Roman" w:hAnsi="Calibri" w:cs="Calibri"/>
          <w:sz w:val="24"/>
        </w:rPr>
        <w:t xml:space="preserve"> across ages, including juvenile ages that are subsequently scaled from adult values. </w:t>
      </w:r>
    </w:p>
    <w:p w14:paraId="32D8F6AF" w14:textId="7173107F" w:rsidR="001B18D1" w:rsidRPr="001B18D1" w:rsidRDefault="001B18D1" w:rsidP="00D923C2">
      <w:pPr>
        <w:widowControl/>
        <w:spacing w:before="100" w:beforeAutospacing="1" w:after="100" w:afterAutospacing="1"/>
        <w:jc w:val="left"/>
        <w:rPr>
          <w:rFonts w:ascii="Calibri" w:eastAsia="Times New Roman" w:hAnsi="Calibri" w:cs="Calibri"/>
          <w:sz w:val="24"/>
        </w:rPr>
      </w:pPr>
      <w:r w:rsidRPr="001B18D1">
        <w:rPr>
          <w:rFonts w:ascii="Calibri" w:eastAsia="Times New Roman" w:hAnsi="Calibri" w:cs="Calibri"/>
          <w:sz w:val="24"/>
        </w:rPr>
        <w:t>As a baseline, we used adult ages of 4 years for females and 1 year for males, consistent with Brodziak (2021). This sex-specific definition reflects strong dimorphism in growth and maturation and implies that the anchoring window differs by sex. With the TSGM, a fixed age threshold can correspond to a different maturity state because length-at-age changes.</w:t>
      </w:r>
    </w:p>
    <w:p w14:paraId="57748C19" w14:textId="77777777" w:rsidR="00396109" w:rsidRDefault="001B18D1" w:rsidP="00396109">
      <w:pPr>
        <w:widowControl/>
        <w:spacing w:before="100" w:beforeAutospacing="1" w:after="100" w:afterAutospacing="1"/>
        <w:jc w:val="left"/>
        <w:rPr>
          <w:rFonts w:ascii="Calibri" w:eastAsia="Times New Roman" w:hAnsi="Calibri" w:cs="Calibri"/>
          <w:sz w:val="24"/>
        </w:rPr>
      </w:pPr>
      <w:r w:rsidRPr="001B18D1">
        <w:rPr>
          <w:rFonts w:ascii="Calibri" w:eastAsia="Times New Roman" w:hAnsi="Calibri" w:cs="Calibri"/>
          <w:sz w:val="24"/>
        </w:rPr>
        <w:t>We also examined maturity-based adult thresholds using sex-specific maturity ogives. Probability of maturity at length is modeled with a logistic curve,</w:t>
      </w:r>
      <w:r w:rsidR="00396109">
        <w:rPr>
          <w:rFonts w:ascii="Calibri" w:eastAsia="Times New Roman" w:hAnsi="Calibri" w:cs="Calibri"/>
          <w:sz w:val="24"/>
        </w:rPr>
        <w:t xml:space="preserve"> </w:t>
      </w:r>
    </w:p>
    <w:p w14:paraId="26F948D7" w14:textId="141C6D78" w:rsidR="001B18D1" w:rsidRPr="001B18D1" w:rsidRDefault="00396109" w:rsidP="00396109">
      <w:pPr>
        <w:widowControl/>
        <w:spacing w:before="100" w:beforeAutospacing="1" w:after="100" w:afterAutospacing="1"/>
        <w:jc w:val="left"/>
        <w:rPr>
          <w:rFonts w:ascii="Calibri" w:eastAsia="Times New Roman" w:hAnsi="Calibri" w:cs="Calibri"/>
          <w:sz w:val="24"/>
        </w:rPr>
      </w:pPr>
      <w:r>
        <w:rPr>
          <w:rFonts w:ascii="Calibri" w:eastAsia="Times New Roman" w:hAnsi="Calibri" w:cs="Calibri"/>
          <w:sz w:val="24"/>
        </w:rPr>
        <w:t xml:space="preserve">(4) </w:t>
      </w:r>
      <w:r>
        <w:rPr>
          <w:rFonts w:ascii="Calibri" w:eastAsia="Times New Roman" w:hAnsi="Calibri" w:cs="Calibri"/>
          <w:sz w:val="24"/>
        </w:rPr>
        <w:tab/>
      </w:r>
      <w:r>
        <w:rPr>
          <w:rFonts w:ascii="Calibri" w:eastAsia="Times New Roman" w:hAnsi="Calibri" w:cs="Calibri"/>
          <w:sz w:val="24"/>
        </w:rPr>
        <w:tab/>
      </w:r>
      <w:r>
        <w:rPr>
          <w:rFonts w:ascii="Calibri" w:eastAsia="Times New Roman" w:hAnsi="Calibri" w:cs="Calibri"/>
          <w:sz w:val="24"/>
        </w:rPr>
        <w:tab/>
      </w:r>
      <m:oMath>
        <m:sSub>
          <m:sSubPr>
            <m:ctrlPr>
              <w:rPr>
                <w:rFonts w:ascii="Cambria Math" w:eastAsia="Times New Roman" w:hAnsi="Cambria Math" w:cs="Calibri"/>
                <w:i/>
                <w:sz w:val="24"/>
              </w:rPr>
            </m:ctrlPr>
          </m:sSubPr>
          <m:e>
            <m:r>
              <w:rPr>
                <w:rFonts w:ascii="Cambria Math" w:eastAsia="Times New Roman" w:hAnsi="Cambria Math" w:cs="Calibri"/>
                <w:sz w:val="24"/>
              </w:rPr>
              <m:t>P</m:t>
            </m:r>
          </m:e>
          <m:sub>
            <m:r>
              <w:rPr>
                <w:rFonts w:ascii="Cambria Math" w:eastAsia="Times New Roman" w:hAnsi="Cambria Math" w:cs="Calibri"/>
                <w:sz w:val="24"/>
              </w:rPr>
              <m:t>mature</m:t>
            </m:r>
          </m:sub>
        </m:sSub>
        <m:d>
          <m:dPr>
            <m:ctrlPr>
              <w:rPr>
                <w:rFonts w:ascii="Cambria Math" w:eastAsia="Times New Roman" w:hAnsi="Cambria Math" w:cs="Calibri"/>
                <w:i/>
                <w:sz w:val="24"/>
              </w:rPr>
            </m:ctrlPr>
          </m:dPr>
          <m:e>
            <m:r>
              <w:rPr>
                <w:rFonts w:ascii="Cambria Math" w:eastAsia="Times New Roman" w:hAnsi="Cambria Math" w:cs="Calibri"/>
                <w:sz w:val="24"/>
              </w:rPr>
              <m:t>L</m:t>
            </m:r>
          </m:e>
        </m:d>
        <m:r>
          <w:rPr>
            <w:rFonts w:ascii="Cambria Math" w:eastAsia="Times New Roman" w:hAnsi="Cambria Math" w:cs="Calibri"/>
            <w:sz w:val="24"/>
          </w:rPr>
          <m:t>=</m:t>
        </m:r>
        <m:sSup>
          <m:sSupPr>
            <m:ctrlPr>
              <w:rPr>
                <w:rFonts w:ascii="Cambria Math" w:eastAsia="Times New Roman" w:hAnsi="Cambria Math" w:cs="Calibri"/>
                <w:i/>
                <w:sz w:val="24"/>
              </w:rPr>
            </m:ctrlPr>
          </m:sSupPr>
          <m:e>
            <m:d>
              <m:dPr>
                <m:ctrlPr>
                  <w:rPr>
                    <w:rFonts w:ascii="Cambria Math" w:eastAsia="Times New Roman" w:hAnsi="Cambria Math" w:cs="Calibri"/>
                    <w:i/>
                    <w:sz w:val="24"/>
                  </w:rPr>
                </m:ctrlPr>
              </m:dPr>
              <m:e>
                <m:r>
                  <w:rPr>
                    <w:rFonts w:ascii="Cambria Math" w:eastAsia="Times New Roman" w:hAnsi="Cambria Math" w:cs="Calibri"/>
                    <w:sz w:val="24"/>
                  </w:rPr>
                  <m:t>1+</m:t>
                </m:r>
                <m:r>
                  <m:rPr>
                    <m:sty m:val="p"/>
                  </m:rPr>
                  <w:rPr>
                    <w:rFonts w:ascii="Cambria Math" w:eastAsia="Times New Roman" w:hAnsi="Cambria Math" w:cs="Calibri"/>
                    <w:sz w:val="24"/>
                  </w:rPr>
                  <m:t>exp⁡</m:t>
                </m:r>
                <m:r>
                  <w:rPr>
                    <w:rFonts w:ascii="Cambria Math" w:eastAsia="Times New Roman" w:hAnsi="Cambria Math" w:cs="Calibri"/>
                    <w:sz w:val="24"/>
                  </w:rPr>
                  <m:t>(s(L-</m:t>
                </m:r>
                <m:sSub>
                  <m:sSubPr>
                    <m:ctrlPr>
                      <w:rPr>
                        <w:rFonts w:ascii="Cambria Math" w:eastAsia="Times New Roman" w:hAnsi="Cambria Math" w:cs="Calibri"/>
                        <w:i/>
                        <w:sz w:val="24"/>
                      </w:rPr>
                    </m:ctrlPr>
                  </m:sSubPr>
                  <m:e>
                    <m:r>
                      <w:rPr>
                        <w:rFonts w:ascii="Cambria Math" w:eastAsia="Times New Roman" w:hAnsi="Cambria Math" w:cs="Calibri"/>
                        <w:sz w:val="24"/>
                      </w:rPr>
                      <m:t>L</m:t>
                    </m:r>
                  </m:e>
                  <m:sub>
                    <m:r>
                      <w:rPr>
                        <w:rFonts w:ascii="Cambria Math" w:eastAsia="Times New Roman" w:hAnsi="Cambria Math" w:cs="Calibri"/>
                        <w:sz w:val="24"/>
                      </w:rPr>
                      <m:t>50</m:t>
                    </m:r>
                  </m:sub>
                </m:sSub>
                <m:r>
                  <w:rPr>
                    <w:rFonts w:ascii="Cambria Math" w:eastAsia="Times New Roman" w:hAnsi="Cambria Math" w:cs="Calibri"/>
                    <w:sz w:val="24"/>
                  </w:rPr>
                  <m:t>)</m:t>
                </m:r>
              </m:e>
            </m:d>
          </m:e>
          <m:sup>
            <m:r>
              <w:rPr>
                <w:rFonts w:ascii="Cambria Math" w:eastAsia="Times New Roman" w:hAnsi="Cambria Math" w:cs="Calibri"/>
                <w:sz w:val="24"/>
              </w:rPr>
              <m:t>-1</m:t>
            </m:r>
          </m:sup>
        </m:sSup>
      </m:oMath>
    </w:p>
    <w:p w14:paraId="446C2125" w14:textId="002C9D86" w:rsidR="001B18D1" w:rsidRPr="001B18D1" w:rsidRDefault="001B18D1" w:rsidP="005F0B02">
      <w:pPr>
        <w:widowControl/>
        <w:spacing w:before="100" w:beforeAutospacing="1" w:after="100" w:afterAutospacing="1"/>
        <w:jc w:val="left"/>
        <w:rPr>
          <w:rFonts w:ascii="Calibri" w:eastAsia="Times New Roman" w:hAnsi="Calibri" w:cs="Calibri"/>
          <w:sz w:val="24"/>
        </w:rPr>
      </w:pPr>
      <w:r w:rsidRPr="001B18D1">
        <w:rPr>
          <w:rFonts w:ascii="Calibri" w:eastAsia="Times New Roman" w:hAnsi="Calibri" w:cs="Calibri"/>
          <w:sz w:val="24"/>
        </w:rPr>
        <w:lastRenderedPageBreak/>
        <w:t xml:space="preserve">where </w:t>
      </w:r>
      <m:oMath>
        <m:sSub>
          <m:sSubPr>
            <m:ctrlPr>
              <w:rPr>
                <w:rFonts w:ascii="Cambria Math" w:eastAsia="Times New Roman" w:hAnsi="Cambria Math" w:cs="Calibri"/>
                <w:i/>
                <w:sz w:val="24"/>
              </w:rPr>
            </m:ctrlPr>
          </m:sSubPr>
          <m:e>
            <m:r>
              <w:rPr>
                <w:rFonts w:ascii="Cambria Math" w:eastAsia="Times New Roman" w:hAnsi="Cambria Math" w:cs="Calibri"/>
                <w:sz w:val="24"/>
              </w:rPr>
              <m:t>L</m:t>
            </m:r>
          </m:e>
          <m:sub>
            <m:r>
              <w:rPr>
                <w:rFonts w:ascii="Cambria Math" w:eastAsia="Times New Roman" w:hAnsi="Cambria Math" w:cs="Calibri"/>
                <w:sz w:val="24"/>
              </w:rPr>
              <m:t>50</m:t>
            </m:r>
          </m:sub>
        </m:sSub>
      </m:oMath>
      <w:r w:rsidR="006C0BB9">
        <w:rPr>
          <w:rFonts w:ascii="Calibri" w:eastAsia="Times New Roman" w:hAnsi="Calibri" w:cs="Calibri"/>
          <w:sz w:val="24"/>
        </w:rPr>
        <w:t xml:space="preserve"> </w:t>
      </w:r>
      <w:r w:rsidRPr="001B18D1">
        <w:rPr>
          <w:rFonts w:ascii="Calibri" w:eastAsia="Times New Roman" w:hAnsi="Calibri" w:cs="Calibri"/>
          <w:sz w:val="24"/>
        </w:rPr>
        <w:t xml:space="preserve">is length at 50% maturity and </w:t>
      </w:r>
      <m:oMath>
        <m:r>
          <w:rPr>
            <w:rFonts w:ascii="Cambria Math" w:eastAsia="Times New Roman" w:hAnsi="Cambria Math" w:cs="Calibri"/>
            <w:sz w:val="24"/>
          </w:rPr>
          <m:t>s</m:t>
        </m:r>
      </m:oMath>
      <w:r w:rsidR="006C0BB9">
        <w:rPr>
          <w:rFonts w:ascii="Calibri" w:eastAsia="Times New Roman" w:hAnsi="Calibri" w:cs="Calibri"/>
          <w:sz w:val="24"/>
        </w:rPr>
        <w:t xml:space="preserve"> </w:t>
      </w:r>
      <w:r w:rsidRPr="001B18D1">
        <w:rPr>
          <w:rFonts w:ascii="Calibri" w:eastAsia="Times New Roman" w:hAnsi="Calibri" w:cs="Calibri"/>
          <w:sz w:val="24"/>
        </w:rPr>
        <w:t>is the slope</w:t>
      </w:r>
      <w:r w:rsidR="0016107F">
        <w:rPr>
          <w:rFonts w:ascii="Calibri" w:eastAsia="Times New Roman" w:hAnsi="Calibri" w:cs="Calibri"/>
          <w:sz w:val="24"/>
        </w:rPr>
        <w:t xml:space="preserve"> (Table 1</w:t>
      </w:r>
      <w:r w:rsidR="00BE2654">
        <w:rPr>
          <w:rFonts w:ascii="Calibri" w:eastAsia="Times New Roman" w:hAnsi="Calibri" w:cs="Calibri"/>
          <w:sz w:val="24"/>
        </w:rPr>
        <w:t>, Figure 5</w:t>
      </w:r>
      <w:r w:rsidR="0016107F">
        <w:rPr>
          <w:rFonts w:ascii="Calibri" w:eastAsia="Times New Roman" w:hAnsi="Calibri" w:cs="Calibri"/>
          <w:sz w:val="24"/>
        </w:rPr>
        <w:t xml:space="preserve">). </w:t>
      </w:r>
      <w:r w:rsidRPr="001B18D1">
        <w:rPr>
          <w:rFonts w:ascii="Calibri" w:eastAsia="Times New Roman" w:hAnsi="Calibri" w:cs="Calibri"/>
          <w:sz w:val="24"/>
        </w:rPr>
        <w:t xml:space="preserve">We mapped </w:t>
      </w:r>
      <m:oMath>
        <m:sSub>
          <m:sSubPr>
            <m:ctrlPr>
              <w:rPr>
                <w:rFonts w:ascii="Cambria Math" w:eastAsia="Times New Roman" w:hAnsi="Cambria Math" w:cs="Calibri"/>
                <w:i/>
                <w:sz w:val="24"/>
              </w:rPr>
            </m:ctrlPr>
          </m:sSubPr>
          <m:e>
            <m:r>
              <w:rPr>
                <w:rFonts w:ascii="Cambria Math" w:eastAsia="Times New Roman" w:hAnsi="Cambria Math" w:cs="Calibri"/>
                <w:sz w:val="24"/>
              </w:rPr>
              <m:t>L</m:t>
            </m:r>
          </m:e>
          <m:sub>
            <m:r>
              <w:rPr>
                <w:rFonts w:ascii="Cambria Math" w:eastAsia="Times New Roman" w:hAnsi="Cambria Math" w:cs="Calibri"/>
                <w:sz w:val="24"/>
              </w:rPr>
              <m:t>50</m:t>
            </m:r>
          </m:sub>
        </m:sSub>
      </m:oMath>
      <w:r w:rsidR="006C0BB9">
        <w:rPr>
          <w:rFonts w:ascii="Calibri" w:eastAsia="Times New Roman" w:hAnsi="Calibri" w:cs="Calibri"/>
          <w:sz w:val="24"/>
        </w:rPr>
        <w:t xml:space="preserve"> </w:t>
      </w:r>
      <w:r w:rsidRPr="001B18D1">
        <w:rPr>
          <w:rFonts w:ascii="Calibri" w:eastAsia="Times New Roman" w:hAnsi="Calibri" w:cs="Calibri"/>
          <w:sz w:val="24"/>
        </w:rPr>
        <w:t xml:space="preserve">and </w:t>
      </w:r>
      <m:oMath>
        <m:sSub>
          <m:sSubPr>
            <m:ctrlPr>
              <w:rPr>
                <w:rFonts w:ascii="Cambria Math" w:eastAsia="Times New Roman" w:hAnsi="Cambria Math" w:cs="Calibri"/>
                <w:i/>
                <w:sz w:val="24"/>
              </w:rPr>
            </m:ctrlPr>
          </m:sSubPr>
          <m:e>
            <m:r>
              <w:rPr>
                <w:rFonts w:ascii="Cambria Math" w:eastAsia="Times New Roman" w:hAnsi="Cambria Math" w:cs="Calibri"/>
                <w:sz w:val="24"/>
              </w:rPr>
              <m:t>L</m:t>
            </m:r>
          </m:e>
          <m:sub>
            <m:r>
              <w:rPr>
                <w:rFonts w:ascii="Cambria Math" w:eastAsia="Times New Roman" w:hAnsi="Cambria Math" w:cs="Calibri"/>
                <w:sz w:val="24"/>
              </w:rPr>
              <m:t>95</m:t>
            </m:r>
          </m:sub>
        </m:sSub>
      </m:oMath>
      <w:r w:rsidR="006C0BB9">
        <w:rPr>
          <w:rFonts w:ascii="Calibri" w:eastAsia="Times New Roman" w:hAnsi="Calibri" w:cs="Calibri"/>
          <w:sz w:val="24"/>
        </w:rPr>
        <w:t xml:space="preserve"> </w:t>
      </w:r>
      <w:r w:rsidRPr="001B18D1">
        <w:rPr>
          <w:rFonts w:ascii="Calibri" w:eastAsia="Times New Roman" w:hAnsi="Calibri" w:cs="Calibri"/>
          <w:sz w:val="24"/>
        </w:rPr>
        <w:t xml:space="preserve">to ages using the growth curve to obtain </w:t>
      </w:r>
      <m:oMath>
        <m:sSub>
          <m:sSubPr>
            <m:ctrlPr>
              <w:rPr>
                <w:rFonts w:ascii="Cambria Math" w:eastAsia="Times New Roman" w:hAnsi="Cambria Math" w:cs="Calibri"/>
                <w:i/>
                <w:sz w:val="24"/>
              </w:rPr>
            </m:ctrlPr>
          </m:sSubPr>
          <m:e>
            <m:r>
              <w:rPr>
                <w:rFonts w:ascii="Cambria Math" w:eastAsia="Times New Roman" w:hAnsi="Cambria Math" w:cs="Calibri"/>
                <w:sz w:val="24"/>
              </w:rPr>
              <m:t>A</m:t>
            </m:r>
          </m:e>
          <m:sub>
            <m:r>
              <w:rPr>
                <w:rFonts w:ascii="Cambria Math" w:eastAsia="Times New Roman" w:hAnsi="Cambria Math" w:cs="Calibri"/>
                <w:sz w:val="24"/>
              </w:rPr>
              <m:t>50</m:t>
            </m:r>
          </m:sub>
        </m:sSub>
      </m:oMath>
      <w:r w:rsidR="006C0BB9">
        <w:rPr>
          <w:rFonts w:ascii="Calibri" w:eastAsia="Times New Roman" w:hAnsi="Calibri" w:cs="Calibri"/>
          <w:sz w:val="24"/>
        </w:rPr>
        <w:t xml:space="preserve"> </w:t>
      </w:r>
      <w:r w:rsidRPr="001B18D1">
        <w:rPr>
          <w:rFonts w:ascii="Calibri" w:eastAsia="Times New Roman" w:hAnsi="Calibri" w:cs="Calibri"/>
          <w:sz w:val="24"/>
        </w:rPr>
        <w:t xml:space="preserve">and </w:t>
      </w:r>
      <m:oMath>
        <m:sSub>
          <m:sSubPr>
            <m:ctrlPr>
              <w:rPr>
                <w:rFonts w:ascii="Cambria Math" w:eastAsia="Times New Roman" w:hAnsi="Cambria Math" w:cs="Calibri"/>
                <w:i/>
                <w:sz w:val="24"/>
              </w:rPr>
            </m:ctrlPr>
          </m:sSubPr>
          <m:e>
            <m:r>
              <w:rPr>
                <w:rFonts w:ascii="Cambria Math" w:eastAsia="Times New Roman" w:hAnsi="Cambria Math" w:cs="Calibri"/>
                <w:sz w:val="24"/>
              </w:rPr>
              <m:t>A</m:t>
            </m:r>
          </m:e>
          <m:sub>
            <m:r>
              <w:rPr>
                <w:rFonts w:ascii="Cambria Math" w:eastAsia="Times New Roman" w:hAnsi="Cambria Math" w:cs="Calibri"/>
                <w:sz w:val="24"/>
              </w:rPr>
              <m:t>95</m:t>
            </m:r>
          </m:sub>
        </m:sSub>
      </m:oMath>
      <w:r w:rsidRPr="001B18D1">
        <w:rPr>
          <w:rFonts w:ascii="Calibri" w:eastAsia="Times New Roman" w:hAnsi="Calibri" w:cs="Calibri"/>
          <w:sz w:val="24"/>
        </w:rPr>
        <w:t xml:space="preserve">, which define alternative adult thresholds that are consistent with the updated growth inputs. </w:t>
      </w:r>
    </w:p>
    <w:p w14:paraId="549617F7" w14:textId="26C8DE8D" w:rsidR="001B18D1" w:rsidRDefault="001B18D1" w:rsidP="005F0B02">
      <w:pPr>
        <w:widowControl/>
        <w:spacing w:before="100" w:beforeAutospacing="1" w:after="100" w:afterAutospacing="1"/>
        <w:jc w:val="left"/>
        <w:rPr>
          <w:rFonts w:ascii="Calibri" w:eastAsia="Times New Roman" w:hAnsi="Calibri" w:cs="Calibri"/>
          <w:sz w:val="24"/>
        </w:rPr>
      </w:pPr>
      <w:r w:rsidRPr="001B18D1">
        <w:rPr>
          <w:rFonts w:ascii="Calibri" w:eastAsia="Times New Roman" w:hAnsi="Calibri" w:cs="Calibri"/>
          <w:sz w:val="24"/>
        </w:rPr>
        <w:t xml:space="preserve">Because female and male blue marlin differ in growth and maturation, the adult window interacts with the growth curve in a sex-specific way. Anchoring </w:t>
      </w:r>
      <w:r w:rsidRPr="009A1D06">
        <w:rPr>
          <w:rFonts w:ascii="Calibri" w:eastAsia="Times New Roman" w:hAnsi="Calibri" w:cs="Calibri"/>
          <w:i/>
          <w:iCs/>
          <w:sz w:val="24"/>
        </w:rPr>
        <w:t>M(t)</w:t>
      </w:r>
      <w:r w:rsidRPr="001B18D1">
        <w:rPr>
          <w:rFonts w:ascii="Calibri" w:eastAsia="Times New Roman" w:hAnsi="Calibri" w:cs="Calibri"/>
          <w:sz w:val="24"/>
        </w:rPr>
        <w:t xml:space="preserve"> using fixed ages (4 years for females; 1 year for males) versus maturity-based ages </w:t>
      </w:r>
      <m:oMath>
        <m:sSub>
          <m:sSubPr>
            <m:ctrlPr>
              <w:rPr>
                <w:rFonts w:ascii="Cambria Math" w:eastAsia="Times New Roman" w:hAnsi="Cambria Math" w:cs="Calibri"/>
                <w:i/>
                <w:sz w:val="24"/>
              </w:rPr>
            </m:ctrlPr>
          </m:sSubPr>
          <m:e>
            <m:r>
              <w:rPr>
                <w:rFonts w:ascii="Cambria Math" w:eastAsia="Times New Roman" w:hAnsi="Cambria Math" w:cs="Calibri"/>
                <w:sz w:val="24"/>
              </w:rPr>
              <m:t>A</m:t>
            </m:r>
          </m:e>
          <m:sub>
            <m:r>
              <w:rPr>
                <w:rFonts w:ascii="Cambria Math" w:eastAsia="Times New Roman" w:hAnsi="Cambria Math" w:cs="Calibri"/>
                <w:sz w:val="24"/>
              </w:rPr>
              <m:t>50</m:t>
            </m:r>
          </m:sub>
        </m:sSub>
      </m:oMath>
      <w:r w:rsidR="009A1D06">
        <w:rPr>
          <w:rFonts w:ascii="Calibri" w:eastAsia="Times New Roman" w:hAnsi="Calibri" w:cs="Calibri"/>
          <w:sz w:val="24"/>
        </w:rPr>
        <w:t xml:space="preserve"> </w:t>
      </w:r>
      <w:r w:rsidRPr="001B18D1">
        <w:rPr>
          <w:rFonts w:ascii="Calibri" w:eastAsia="Times New Roman" w:hAnsi="Calibri" w:cs="Calibri"/>
          <w:sz w:val="24"/>
        </w:rPr>
        <w:t xml:space="preserve">or </w:t>
      </w:r>
      <m:oMath>
        <m:sSub>
          <m:sSubPr>
            <m:ctrlPr>
              <w:rPr>
                <w:rFonts w:ascii="Cambria Math" w:eastAsia="Times New Roman" w:hAnsi="Cambria Math" w:cs="Calibri"/>
                <w:i/>
                <w:sz w:val="24"/>
              </w:rPr>
            </m:ctrlPr>
          </m:sSubPr>
          <m:e>
            <m:r>
              <w:rPr>
                <w:rFonts w:ascii="Cambria Math" w:eastAsia="Times New Roman" w:hAnsi="Cambria Math" w:cs="Calibri"/>
                <w:sz w:val="24"/>
              </w:rPr>
              <m:t>A</m:t>
            </m:r>
          </m:e>
          <m:sub>
            <m:r>
              <w:rPr>
                <w:rFonts w:ascii="Cambria Math" w:eastAsia="Times New Roman" w:hAnsi="Cambria Math" w:cs="Calibri"/>
                <w:sz w:val="24"/>
              </w:rPr>
              <m:t>95</m:t>
            </m:r>
          </m:sub>
        </m:sSub>
      </m:oMath>
      <w:r w:rsidR="009A1D06">
        <w:rPr>
          <w:rFonts w:ascii="Calibri" w:eastAsia="Times New Roman" w:hAnsi="Calibri" w:cs="Calibri"/>
          <w:sz w:val="24"/>
        </w:rPr>
        <w:t xml:space="preserve"> </w:t>
      </w:r>
      <w:r w:rsidRPr="001B18D1">
        <w:rPr>
          <w:rFonts w:ascii="Calibri" w:eastAsia="Times New Roman" w:hAnsi="Calibri" w:cs="Calibri"/>
          <w:sz w:val="24"/>
        </w:rPr>
        <w:t xml:space="preserve">can therefore produce different overall levels and shapes of </w:t>
      </w:r>
      <w:r w:rsidR="009A1D06" w:rsidRPr="009A1D06">
        <w:rPr>
          <w:rFonts w:ascii="Calibri" w:eastAsia="Times New Roman" w:hAnsi="Calibri" w:cs="Calibri"/>
          <w:i/>
          <w:iCs/>
          <w:sz w:val="24"/>
        </w:rPr>
        <w:t>M</w:t>
      </w:r>
      <w:r w:rsidRPr="001B18D1">
        <w:rPr>
          <w:rFonts w:ascii="Calibri" w:eastAsia="Times New Roman" w:hAnsi="Calibri" w:cs="Calibri"/>
          <w:sz w:val="24"/>
        </w:rPr>
        <w:t xml:space="preserve">-at-age, especially when juvenile </w:t>
      </w:r>
      <w:r w:rsidR="009A1D06" w:rsidRPr="009A1D06">
        <w:rPr>
          <w:rFonts w:ascii="Calibri" w:eastAsia="Times New Roman" w:hAnsi="Calibri" w:cs="Calibri"/>
          <w:i/>
          <w:iCs/>
          <w:sz w:val="24"/>
        </w:rPr>
        <w:t>M</w:t>
      </w:r>
      <w:r w:rsidRPr="001B18D1">
        <w:rPr>
          <w:rFonts w:ascii="Calibri" w:eastAsia="Times New Roman" w:hAnsi="Calibri" w:cs="Calibri"/>
          <w:sz w:val="24"/>
        </w:rPr>
        <w:t xml:space="preserve"> is scaled from adult values using weight-based relationships.</w:t>
      </w:r>
      <w:r w:rsidR="009A1D06">
        <w:rPr>
          <w:rFonts w:ascii="Calibri" w:eastAsia="Times New Roman" w:hAnsi="Calibri" w:cs="Calibri"/>
          <w:sz w:val="24"/>
        </w:rPr>
        <w:t xml:space="preserve"> A sensitivity analysis to measure the effects of using </w:t>
      </w:r>
      <m:oMath>
        <m:sSub>
          <m:sSubPr>
            <m:ctrlPr>
              <w:rPr>
                <w:rFonts w:ascii="Cambria Math" w:eastAsia="Times New Roman" w:hAnsi="Cambria Math" w:cs="Calibri"/>
                <w:i/>
                <w:sz w:val="24"/>
              </w:rPr>
            </m:ctrlPr>
          </m:sSubPr>
          <m:e>
            <m:r>
              <w:rPr>
                <w:rFonts w:ascii="Cambria Math" w:eastAsia="Times New Roman" w:hAnsi="Cambria Math" w:cs="Calibri"/>
                <w:sz w:val="24"/>
              </w:rPr>
              <m:t>A</m:t>
            </m:r>
          </m:e>
          <m:sub>
            <m:r>
              <w:rPr>
                <w:rFonts w:ascii="Cambria Math" w:eastAsia="Times New Roman" w:hAnsi="Cambria Math" w:cs="Calibri"/>
                <w:sz w:val="24"/>
              </w:rPr>
              <m:t>50</m:t>
            </m:r>
          </m:sub>
        </m:sSub>
      </m:oMath>
      <w:r w:rsidR="009A1D06">
        <w:rPr>
          <w:rFonts w:ascii="Calibri" w:eastAsia="Times New Roman" w:hAnsi="Calibri" w:cs="Calibri"/>
          <w:sz w:val="24"/>
        </w:rPr>
        <w:t xml:space="preserve"> </w:t>
      </w:r>
      <w:r w:rsidR="009A1D06" w:rsidRPr="001B18D1">
        <w:rPr>
          <w:rFonts w:ascii="Calibri" w:eastAsia="Times New Roman" w:hAnsi="Calibri" w:cs="Calibri"/>
          <w:sz w:val="24"/>
        </w:rPr>
        <w:t xml:space="preserve">or </w:t>
      </w:r>
      <m:oMath>
        <m:sSub>
          <m:sSubPr>
            <m:ctrlPr>
              <w:rPr>
                <w:rFonts w:ascii="Cambria Math" w:eastAsia="Times New Roman" w:hAnsi="Cambria Math" w:cs="Calibri"/>
                <w:i/>
                <w:sz w:val="24"/>
              </w:rPr>
            </m:ctrlPr>
          </m:sSubPr>
          <m:e>
            <m:r>
              <w:rPr>
                <w:rFonts w:ascii="Cambria Math" w:eastAsia="Times New Roman" w:hAnsi="Cambria Math" w:cs="Calibri"/>
                <w:sz w:val="24"/>
              </w:rPr>
              <m:t>A</m:t>
            </m:r>
          </m:e>
          <m:sub>
            <m:r>
              <w:rPr>
                <w:rFonts w:ascii="Cambria Math" w:eastAsia="Times New Roman" w:hAnsi="Cambria Math" w:cs="Calibri"/>
                <w:sz w:val="24"/>
              </w:rPr>
              <m:t>95</m:t>
            </m:r>
          </m:sub>
        </m:sSub>
      </m:oMath>
      <w:r w:rsidR="009A1D06">
        <w:rPr>
          <w:rFonts w:ascii="Calibri" w:eastAsia="Times New Roman" w:hAnsi="Calibri" w:cs="Calibri"/>
          <w:sz w:val="24"/>
        </w:rPr>
        <w:t xml:space="preserve"> to set the adult window </w:t>
      </w:r>
      <w:r w:rsidR="00662E49">
        <w:rPr>
          <w:rFonts w:ascii="Calibri" w:eastAsia="Times New Roman" w:hAnsi="Calibri" w:cs="Calibri"/>
          <w:sz w:val="24"/>
        </w:rPr>
        <w:t>wa</w:t>
      </w:r>
      <w:r w:rsidR="009A1D06">
        <w:rPr>
          <w:rFonts w:ascii="Calibri" w:eastAsia="Times New Roman" w:hAnsi="Calibri" w:cs="Calibri"/>
          <w:sz w:val="24"/>
        </w:rPr>
        <w:t>s conducted.</w:t>
      </w:r>
    </w:p>
    <w:p w14:paraId="23873593" w14:textId="74D65E46" w:rsidR="00994E3A" w:rsidRPr="00994E3A" w:rsidRDefault="00662E49" w:rsidP="00C978D6">
      <w:pPr>
        <w:spacing w:before="100" w:beforeAutospacing="1" w:after="100" w:afterAutospacing="1"/>
        <w:rPr>
          <w:rFonts w:ascii="Calibri" w:eastAsia="Times New Roman" w:hAnsi="Calibri" w:cs="Calibri"/>
          <w:sz w:val="24"/>
        </w:rPr>
      </w:pPr>
      <w:r>
        <w:rPr>
          <w:rFonts w:ascii="Calibri" w:eastAsia="Times New Roman" w:hAnsi="Calibri" w:cs="Calibri"/>
          <w:b/>
          <w:bCs/>
          <w:sz w:val="24"/>
        </w:rPr>
        <w:t>Maximum age</w:t>
      </w:r>
      <w:r w:rsidR="000A63FB" w:rsidRPr="00B8562F">
        <w:rPr>
          <w:rFonts w:ascii="Calibri" w:eastAsia="Times New Roman" w:hAnsi="Calibri" w:cs="Calibri"/>
          <w:b/>
          <w:bCs/>
          <w:sz w:val="24"/>
        </w:rPr>
        <w:t xml:space="preserve"> inputs</w:t>
      </w:r>
    </w:p>
    <w:p w14:paraId="706CA2F0" w14:textId="6BFEDA77" w:rsidR="00994E3A" w:rsidRPr="00F82DA5" w:rsidRDefault="00994E3A" w:rsidP="00F82DA5">
      <w:pPr>
        <w:widowControl/>
        <w:spacing w:before="100" w:beforeAutospacing="1" w:after="100" w:afterAutospacing="1"/>
        <w:jc w:val="left"/>
        <w:rPr>
          <w:rFonts w:ascii="Calibri" w:eastAsia="Times New Roman" w:hAnsi="Calibri" w:cs="Calibri"/>
          <w:sz w:val="24"/>
        </w:rPr>
      </w:pPr>
      <w:r w:rsidRPr="00994E3A">
        <w:rPr>
          <w:rFonts w:ascii="Calibri" w:eastAsia="Times New Roman" w:hAnsi="Calibri" w:cs="Calibri"/>
          <w:sz w:val="24"/>
        </w:rPr>
        <w:t xml:space="preserve">Sex-specific longevity is required to apply the Hamel and Cope (2022) maximum-age estimator for adult natural mortality. In this approach, the maximum age </w:t>
      </w:r>
      <m:oMath>
        <m:sSub>
          <m:sSubPr>
            <m:ctrlPr>
              <w:rPr>
                <w:rFonts w:ascii="Cambria Math" w:eastAsia="Times New Roman" w:hAnsi="Cambria Math" w:cs="Calibri"/>
                <w:i/>
                <w:sz w:val="24"/>
              </w:rPr>
            </m:ctrlPr>
          </m:sSubPr>
          <m:e>
            <m:r>
              <w:rPr>
                <w:rFonts w:ascii="Cambria Math" w:eastAsia="Times New Roman" w:hAnsi="Cambria Math" w:cs="Calibri"/>
                <w:sz w:val="24"/>
              </w:rPr>
              <m:t>t</m:t>
            </m:r>
          </m:e>
          <m:sub>
            <m:r>
              <w:rPr>
                <w:rFonts w:ascii="Cambria Math" w:eastAsia="Times New Roman" w:hAnsi="Cambria Math" w:cs="Calibri"/>
                <w:sz w:val="24"/>
              </w:rPr>
              <m:t>max</m:t>
            </m:r>
          </m:sub>
        </m:sSub>
      </m:oMath>
      <w:r w:rsidR="00F24094">
        <w:rPr>
          <w:rFonts w:ascii="Calibri" w:eastAsia="Times New Roman" w:hAnsi="Calibri" w:cs="Calibri"/>
          <w:sz w:val="24"/>
        </w:rPr>
        <w:t xml:space="preserve"> </w:t>
      </w:r>
      <w:r w:rsidRPr="00994E3A">
        <w:rPr>
          <w:rFonts w:ascii="Calibri" w:eastAsia="Times New Roman" w:hAnsi="Calibri" w:cs="Calibri"/>
          <w:sz w:val="24"/>
        </w:rPr>
        <w:t>is treated as an estimate of longevity (</w:t>
      </w:r>
      <w:r w:rsidR="00D52D61">
        <w:rPr>
          <w:rFonts w:ascii="Calibri" w:eastAsia="Times New Roman" w:hAnsi="Calibri" w:cs="Calibri"/>
          <w:sz w:val="24"/>
        </w:rPr>
        <w:t>a.k.a.,</w:t>
      </w:r>
      <w:r w:rsidRPr="00994E3A">
        <w:rPr>
          <w:rFonts w:ascii="Calibri" w:eastAsia="Times New Roman" w:hAnsi="Calibri" w:cs="Calibri"/>
          <w:sz w:val="24"/>
        </w:rPr>
        <w:t xml:space="preserve"> </w:t>
      </w:r>
      <m:oMath>
        <m:sSub>
          <m:sSubPr>
            <m:ctrlPr>
              <w:rPr>
                <w:rFonts w:ascii="Cambria Math" w:eastAsia="Times New Roman" w:hAnsi="Cambria Math" w:cs="Calibri"/>
                <w:i/>
                <w:sz w:val="24"/>
              </w:rPr>
            </m:ctrlPr>
          </m:sSubPr>
          <m:e>
            <m:r>
              <w:rPr>
                <w:rFonts w:ascii="Cambria Math" w:eastAsia="Times New Roman" w:hAnsi="Cambria Math" w:cs="Calibri"/>
                <w:sz w:val="24"/>
              </w:rPr>
              <m:t>A</m:t>
            </m:r>
          </m:e>
          <m:sub>
            <m:r>
              <w:rPr>
                <w:rFonts w:ascii="Cambria Math" w:eastAsia="Times New Roman" w:hAnsi="Cambria Math" w:cs="Calibri"/>
                <w:sz w:val="24"/>
              </w:rPr>
              <m:t>max</m:t>
            </m:r>
          </m:sub>
        </m:sSub>
      </m:oMath>
      <w:r w:rsidR="00D52D61">
        <w:rPr>
          <w:rFonts w:ascii="Calibri" w:eastAsia="Times New Roman" w:hAnsi="Calibri" w:cs="Calibri"/>
          <w:sz w:val="24"/>
        </w:rPr>
        <w:t>)</w:t>
      </w:r>
      <w:r w:rsidRPr="00994E3A">
        <w:rPr>
          <w:rFonts w:ascii="Calibri" w:eastAsia="Times New Roman" w:hAnsi="Calibri" w:cs="Calibri"/>
          <w:sz w:val="24"/>
        </w:rPr>
        <w:t xml:space="preserve"> and it defines the adult natural mortality target used to anchor the sex-specific </w:t>
      </w:r>
      <w:r w:rsidRPr="00F24094">
        <w:rPr>
          <w:rFonts w:ascii="Calibri" w:eastAsia="Times New Roman" w:hAnsi="Calibri" w:cs="Calibri"/>
          <w:i/>
          <w:iCs/>
          <w:sz w:val="24"/>
        </w:rPr>
        <w:t>M</w:t>
      </w:r>
      <w:r w:rsidRPr="00994E3A">
        <w:rPr>
          <w:rFonts w:ascii="Calibri" w:eastAsia="Times New Roman" w:hAnsi="Calibri" w:cs="Calibri"/>
          <w:sz w:val="24"/>
        </w:rPr>
        <w:t>-at-age schedule.</w:t>
      </w:r>
    </w:p>
    <w:p w14:paraId="563E8F9D" w14:textId="6EDB8476" w:rsidR="007509F6" w:rsidRDefault="00994E3A" w:rsidP="00DF0D29">
      <w:pPr>
        <w:widowControl/>
        <w:spacing w:before="100" w:beforeAutospacing="1" w:after="100" w:afterAutospacing="1"/>
        <w:jc w:val="left"/>
        <w:rPr>
          <w:rFonts w:ascii="Calibri" w:eastAsia="Times New Roman" w:hAnsi="Calibri" w:cs="Calibri"/>
          <w:sz w:val="24"/>
        </w:rPr>
      </w:pPr>
      <w:r w:rsidRPr="00994E3A">
        <w:rPr>
          <w:rFonts w:ascii="Calibri" w:eastAsia="Times New Roman" w:hAnsi="Calibri" w:cs="Calibri"/>
          <w:sz w:val="24"/>
        </w:rPr>
        <w:t xml:space="preserve">Hamel and Cope (2022) propose a one-parameter relationship between natural mortality and maximum age, fit </w:t>
      </w:r>
      <w:r w:rsidR="00D52D61">
        <w:rPr>
          <w:rFonts w:ascii="Calibri" w:eastAsia="Times New Roman" w:hAnsi="Calibri" w:cs="Calibri"/>
          <w:sz w:val="24"/>
        </w:rPr>
        <w:t>in log-scale</w:t>
      </w:r>
      <w:r w:rsidRPr="00994E3A">
        <w:rPr>
          <w:rFonts w:ascii="Calibri" w:eastAsia="Times New Roman" w:hAnsi="Calibri" w:cs="Calibri"/>
          <w:sz w:val="24"/>
        </w:rPr>
        <w:t>. The point estimate is expressed as:</w:t>
      </w:r>
      <w:r w:rsidR="007509F6">
        <w:rPr>
          <w:rFonts w:ascii="Calibri" w:eastAsia="Times New Roman" w:hAnsi="Calibri" w:cs="Calibri"/>
          <w:sz w:val="24"/>
        </w:rPr>
        <w:t xml:space="preserve"> </w:t>
      </w:r>
    </w:p>
    <w:p w14:paraId="31E6EE75" w14:textId="71BAFC3F" w:rsidR="00CA266F" w:rsidRPr="00CE3F80" w:rsidRDefault="007509F6" w:rsidP="00DF0D29">
      <w:pPr>
        <w:widowControl/>
        <w:spacing w:before="100" w:beforeAutospacing="1" w:after="100" w:afterAutospacing="1"/>
        <w:jc w:val="left"/>
        <w:rPr>
          <w:rFonts w:ascii="Calibri" w:eastAsia="Times New Roman" w:hAnsi="Calibri" w:cs="Calibri"/>
          <w:sz w:val="24"/>
        </w:rPr>
      </w:pPr>
      <w:r>
        <w:rPr>
          <w:rFonts w:ascii="Calibri" w:eastAsia="Times New Roman" w:hAnsi="Calibri" w:cs="Calibri"/>
          <w:sz w:val="24"/>
        </w:rPr>
        <w:t xml:space="preserve">(5) </w:t>
      </w:r>
      <w:r>
        <w:rPr>
          <w:rFonts w:ascii="Calibri" w:eastAsia="Times New Roman" w:hAnsi="Calibri" w:cs="Calibri"/>
          <w:sz w:val="24"/>
        </w:rPr>
        <w:tab/>
      </w:r>
      <w:r>
        <w:rPr>
          <w:rFonts w:ascii="Calibri" w:eastAsia="Times New Roman" w:hAnsi="Calibri" w:cs="Calibri"/>
          <w:sz w:val="24"/>
        </w:rPr>
        <w:tab/>
      </w:r>
      <w:r>
        <w:rPr>
          <w:rFonts w:ascii="Calibri" w:eastAsia="Times New Roman" w:hAnsi="Calibri" w:cs="Calibri"/>
          <w:sz w:val="24"/>
        </w:rPr>
        <w:tab/>
      </w:r>
      <w:r>
        <w:rPr>
          <w:rFonts w:ascii="Calibri" w:eastAsia="Times New Roman" w:hAnsi="Calibri" w:cs="Calibri"/>
          <w:sz w:val="24"/>
        </w:rPr>
        <w:tab/>
      </w:r>
      <m:oMath>
        <m:sSub>
          <m:sSubPr>
            <m:ctrlPr>
              <w:rPr>
                <w:rFonts w:ascii="Cambria Math" w:eastAsia="Times New Roman" w:hAnsi="Cambria Math" w:cs="Calibri"/>
                <w:i/>
                <w:sz w:val="24"/>
              </w:rPr>
            </m:ctrlPr>
          </m:sSubPr>
          <m:e>
            <m:r>
              <w:rPr>
                <w:rFonts w:ascii="Cambria Math" w:eastAsia="Times New Roman" w:hAnsi="Cambria Math" w:cs="Calibri"/>
                <w:sz w:val="24"/>
              </w:rPr>
              <m:t>M</m:t>
            </m:r>
          </m:e>
          <m:sub>
            <m:r>
              <w:rPr>
                <w:rFonts w:ascii="Cambria Math" w:eastAsia="Times New Roman" w:hAnsi="Cambria Math" w:cs="Calibri"/>
                <w:sz w:val="24"/>
              </w:rPr>
              <m:t>adult</m:t>
            </m:r>
          </m:sub>
        </m:sSub>
        <m:r>
          <w:rPr>
            <w:rFonts w:ascii="Cambria Math" w:eastAsia="Times New Roman" w:hAnsi="Cambria Math" w:cs="Calibri"/>
            <w:sz w:val="24"/>
          </w:rPr>
          <m:t>=</m:t>
        </m:r>
        <m:f>
          <m:fPr>
            <m:type m:val="skw"/>
            <m:ctrlPr>
              <w:rPr>
                <w:rFonts w:ascii="Cambria Math" w:eastAsia="Times New Roman" w:hAnsi="Cambria Math" w:cs="Calibri"/>
                <w:i/>
                <w:sz w:val="24"/>
              </w:rPr>
            </m:ctrlPr>
          </m:fPr>
          <m:num>
            <m:r>
              <w:rPr>
                <w:rFonts w:ascii="Cambria Math" w:eastAsia="Times New Roman" w:hAnsi="Cambria Math" w:cs="Calibri"/>
                <w:sz w:val="24"/>
              </w:rPr>
              <m:t>5.40</m:t>
            </m:r>
          </m:num>
          <m:den>
            <m:sSub>
              <m:sSubPr>
                <m:ctrlPr>
                  <w:rPr>
                    <w:rFonts w:ascii="Cambria Math" w:eastAsia="Times New Roman" w:hAnsi="Cambria Math" w:cs="Calibri"/>
                    <w:i/>
                    <w:sz w:val="24"/>
                  </w:rPr>
                </m:ctrlPr>
              </m:sSubPr>
              <m:e>
                <m:r>
                  <w:rPr>
                    <w:rFonts w:ascii="Cambria Math" w:eastAsia="Times New Roman" w:hAnsi="Cambria Math" w:cs="Calibri"/>
                    <w:sz w:val="24"/>
                  </w:rPr>
                  <m:t>t</m:t>
                </m:r>
              </m:e>
              <m:sub>
                <m:r>
                  <w:rPr>
                    <w:rFonts w:ascii="Cambria Math" w:eastAsia="Times New Roman" w:hAnsi="Cambria Math" w:cs="Calibri"/>
                    <w:sz w:val="24"/>
                  </w:rPr>
                  <m:t>max</m:t>
                </m:r>
              </m:sub>
            </m:sSub>
          </m:den>
        </m:f>
      </m:oMath>
    </w:p>
    <w:p w14:paraId="220FA43F" w14:textId="5B9DC0D1" w:rsidR="00994E3A" w:rsidRPr="00994E3A" w:rsidRDefault="00994E3A" w:rsidP="00CA266F">
      <w:pPr>
        <w:widowControl/>
        <w:spacing w:before="100" w:beforeAutospacing="1" w:after="100" w:afterAutospacing="1"/>
        <w:jc w:val="left"/>
        <w:rPr>
          <w:rFonts w:ascii="Calibri" w:eastAsia="Times New Roman" w:hAnsi="Calibri" w:cs="Calibri"/>
          <w:sz w:val="24"/>
        </w:rPr>
      </w:pPr>
      <w:r w:rsidRPr="00994E3A">
        <w:rPr>
          <w:rFonts w:ascii="Calibri" w:eastAsia="Times New Roman" w:hAnsi="Calibri" w:cs="Calibri"/>
          <w:sz w:val="24"/>
        </w:rPr>
        <w:t xml:space="preserve">They define this point estimate as the median of the resulting prior on </w:t>
      </w:r>
      <w:r w:rsidR="00F24094" w:rsidRPr="00F24094">
        <w:rPr>
          <w:rFonts w:ascii="Calibri" w:eastAsia="Times New Roman" w:hAnsi="Calibri" w:cs="Calibri"/>
          <w:i/>
          <w:iCs/>
          <w:sz w:val="24"/>
        </w:rPr>
        <w:t>M</w:t>
      </w:r>
      <w:r w:rsidRPr="00994E3A">
        <w:rPr>
          <w:rFonts w:ascii="Calibri" w:eastAsia="Times New Roman" w:hAnsi="Calibri" w:cs="Calibri"/>
          <w:sz w:val="24"/>
        </w:rPr>
        <w:t xml:space="preserve">, rather than the mean, to provide a risk-neutral estimate for stock assessment applications. </w:t>
      </w:r>
    </w:p>
    <w:p w14:paraId="7484C932" w14:textId="789F616D" w:rsidR="00994E3A" w:rsidRPr="00994E3A" w:rsidRDefault="00994E3A" w:rsidP="00CA266F">
      <w:pPr>
        <w:widowControl/>
        <w:spacing w:before="100" w:beforeAutospacing="1" w:after="100" w:afterAutospacing="1"/>
        <w:jc w:val="left"/>
        <w:rPr>
          <w:rFonts w:ascii="Calibri" w:eastAsia="Times New Roman" w:hAnsi="Calibri" w:cs="Calibri"/>
          <w:sz w:val="24"/>
        </w:rPr>
      </w:pPr>
      <w:r w:rsidRPr="00CA266F">
        <w:rPr>
          <w:rFonts w:ascii="Calibri" w:eastAsia="Times New Roman" w:hAnsi="Calibri" w:cs="Calibri"/>
          <w:sz w:val="24"/>
        </w:rPr>
        <w:t xml:space="preserve">Hamel and Cope (2022) further recommend treating uncertainty in </w:t>
      </w:r>
      <w:r w:rsidR="00A863D9" w:rsidRPr="00A863D9">
        <w:rPr>
          <w:rFonts w:ascii="Calibri" w:eastAsia="Times New Roman" w:hAnsi="Calibri" w:cs="Calibri"/>
          <w:i/>
          <w:iCs/>
          <w:sz w:val="24"/>
        </w:rPr>
        <w:t>M</w:t>
      </w:r>
      <w:r w:rsidR="00A863D9">
        <w:rPr>
          <w:rFonts w:ascii="Calibri" w:eastAsia="Times New Roman" w:hAnsi="Calibri" w:cs="Calibri"/>
          <w:sz w:val="24"/>
        </w:rPr>
        <w:t xml:space="preserve"> </w:t>
      </w:r>
      <w:r w:rsidRPr="00CA266F">
        <w:rPr>
          <w:rFonts w:ascii="Calibri" w:eastAsia="Times New Roman" w:hAnsi="Calibri" w:cs="Calibri"/>
          <w:sz w:val="24"/>
        </w:rPr>
        <w:t xml:space="preserve">given </w:t>
      </w:r>
      <m:oMath>
        <m:sSub>
          <m:sSubPr>
            <m:ctrlPr>
              <w:rPr>
                <w:rFonts w:ascii="Cambria Math" w:eastAsia="Times New Roman" w:hAnsi="Cambria Math" w:cs="Calibri"/>
                <w:i/>
                <w:sz w:val="24"/>
              </w:rPr>
            </m:ctrlPr>
          </m:sSubPr>
          <m:e>
            <m:r>
              <w:rPr>
                <w:rFonts w:ascii="Cambria Math" w:eastAsia="Times New Roman" w:hAnsi="Cambria Math" w:cs="Calibri"/>
                <w:sz w:val="24"/>
              </w:rPr>
              <m:t>t</m:t>
            </m:r>
          </m:e>
          <m:sub>
            <m:r>
              <w:rPr>
                <w:rFonts w:ascii="Cambria Math" w:eastAsia="Times New Roman" w:hAnsi="Cambria Math" w:cs="Calibri"/>
                <w:sz w:val="24"/>
              </w:rPr>
              <m:t>max</m:t>
            </m:r>
          </m:sub>
        </m:sSub>
      </m:oMath>
      <w:r w:rsidR="00F24094">
        <w:rPr>
          <w:rFonts w:ascii="Calibri" w:eastAsia="Times New Roman" w:hAnsi="Calibri" w:cs="Calibri"/>
          <w:sz w:val="24"/>
        </w:rPr>
        <w:t xml:space="preserve"> </w:t>
      </w:r>
      <w:r w:rsidRPr="00CA266F">
        <w:rPr>
          <w:rFonts w:ascii="Calibri" w:eastAsia="Times New Roman" w:hAnsi="Calibri" w:cs="Calibri"/>
          <w:sz w:val="24"/>
        </w:rPr>
        <w:t xml:space="preserve">using a lognormal distribution. They report a natural log-space residual standard deviation of 0.44 around the fitted relationship and, to better represent the expected variability in true </w:t>
      </w:r>
      <w:r w:rsidR="00E34EC7" w:rsidRPr="00A863D9">
        <w:rPr>
          <w:rFonts w:ascii="Calibri" w:eastAsia="Times New Roman" w:hAnsi="Calibri" w:cs="Calibri"/>
          <w:i/>
          <w:iCs/>
          <w:sz w:val="24"/>
        </w:rPr>
        <w:t>M</w:t>
      </w:r>
      <w:r w:rsidR="00E34EC7" w:rsidRPr="00CA266F">
        <w:rPr>
          <w:rFonts w:ascii="Calibri" w:eastAsia="Times New Roman" w:hAnsi="Calibri" w:cs="Calibri"/>
          <w:sz w:val="24"/>
        </w:rPr>
        <w:t xml:space="preserve"> </w:t>
      </w:r>
      <w:r w:rsidRPr="00CA266F">
        <w:rPr>
          <w:rFonts w:ascii="Calibri" w:eastAsia="Times New Roman" w:hAnsi="Calibri" w:cs="Calibri"/>
          <w:sz w:val="24"/>
        </w:rPr>
        <w:t xml:space="preserve">given imperfect estimates of both </w:t>
      </w:r>
      <w:r w:rsidR="00E34EC7" w:rsidRPr="00A863D9">
        <w:rPr>
          <w:rFonts w:ascii="Calibri" w:eastAsia="Times New Roman" w:hAnsi="Calibri" w:cs="Calibri"/>
          <w:i/>
          <w:iCs/>
          <w:sz w:val="24"/>
        </w:rPr>
        <w:t>M</w:t>
      </w:r>
      <w:r w:rsidR="00E34EC7" w:rsidRPr="00CA266F">
        <w:rPr>
          <w:rFonts w:ascii="Calibri" w:eastAsia="Times New Roman" w:hAnsi="Calibri" w:cs="Calibri"/>
          <w:sz w:val="24"/>
        </w:rPr>
        <w:t xml:space="preserve"> </w:t>
      </w:r>
      <w:r w:rsidRPr="00CA266F">
        <w:rPr>
          <w:rFonts w:ascii="Calibri" w:eastAsia="Times New Roman" w:hAnsi="Calibri" w:cs="Calibri"/>
          <w:sz w:val="24"/>
        </w:rPr>
        <w:t xml:space="preserve">and </w:t>
      </w:r>
      <m:oMath>
        <m:sSub>
          <m:sSubPr>
            <m:ctrlPr>
              <w:rPr>
                <w:rFonts w:ascii="Cambria Math" w:eastAsia="Times New Roman" w:hAnsi="Cambria Math" w:cs="Calibri"/>
                <w:i/>
                <w:sz w:val="24"/>
              </w:rPr>
            </m:ctrlPr>
          </m:sSubPr>
          <m:e>
            <m:r>
              <w:rPr>
                <w:rFonts w:ascii="Cambria Math" w:eastAsia="Times New Roman" w:hAnsi="Cambria Math" w:cs="Calibri"/>
                <w:sz w:val="24"/>
              </w:rPr>
              <m:t>t</m:t>
            </m:r>
          </m:e>
          <m:sub>
            <m:r>
              <w:rPr>
                <w:rFonts w:ascii="Cambria Math" w:eastAsia="Times New Roman" w:hAnsi="Cambria Math" w:cs="Calibri"/>
                <w:sz w:val="24"/>
              </w:rPr>
              <m:t>max</m:t>
            </m:r>
          </m:sub>
        </m:sSub>
      </m:oMath>
      <w:r w:rsidRPr="00CA266F">
        <w:rPr>
          <w:rFonts w:ascii="Calibri" w:eastAsia="Times New Roman" w:hAnsi="Calibri" w:cs="Calibri"/>
          <w:sz w:val="24"/>
        </w:rPr>
        <w:t xml:space="preserve">, they assume half of the observed variance reflects error in the </w:t>
      </w:r>
      <w:r w:rsidR="00E34EC7" w:rsidRPr="00A863D9">
        <w:rPr>
          <w:rFonts w:ascii="Calibri" w:eastAsia="Times New Roman" w:hAnsi="Calibri" w:cs="Calibri"/>
          <w:i/>
          <w:iCs/>
          <w:sz w:val="24"/>
        </w:rPr>
        <w:t>M</w:t>
      </w:r>
      <w:r w:rsidR="00E34EC7" w:rsidRPr="00CA266F">
        <w:rPr>
          <w:rFonts w:ascii="Calibri" w:eastAsia="Times New Roman" w:hAnsi="Calibri" w:cs="Calibri"/>
          <w:sz w:val="24"/>
        </w:rPr>
        <w:t xml:space="preserve"> </w:t>
      </w:r>
      <w:r w:rsidRPr="00CA266F">
        <w:rPr>
          <w:rFonts w:ascii="Calibri" w:eastAsia="Times New Roman" w:hAnsi="Calibri" w:cs="Calibri"/>
          <w:sz w:val="24"/>
        </w:rPr>
        <w:t>values used in the meta-analysis database. This yields a tighter lognormal prior with median (5.40/</w:t>
      </w:r>
      <m:oMath>
        <m:sSub>
          <m:sSubPr>
            <m:ctrlPr>
              <w:rPr>
                <w:rFonts w:ascii="Cambria Math" w:eastAsia="Times New Roman" w:hAnsi="Cambria Math" w:cs="Calibri"/>
                <w:i/>
                <w:sz w:val="24"/>
              </w:rPr>
            </m:ctrlPr>
          </m:sSubPr>
          <m:e>
            <m:r>
              <w:rPr>
                <w:rFonts w:ascii="Cambria Math" w:eastAsia="Times New Roman" w:hAnsi="Cambria Math" w:cs="Calibri"/>
                <w:sz w:val="24"/>
              </w:rPr>
              <m:t>t</m:t>
            </m:r>
          </m:e>
          <m:sub>
            <m:r>
              <w:rPr>
                <w:rFonts w:ascii="Cambria Math" w:eastAsia="Times New Roman" w:hAnsi="Cambria Math" w:cs="Calibri"/>
                <w:sz w:val="24"/>
              </w:rPr>
              <m:t>max</m:t>
            </m:r>
          </m:sub>
        </m:sSub>
      </m:oMath>
      <w:r w:rsidRPr="00CA266F">
        <w:rPr>
          <w:rFonts w:ascii="Calibri" w:eastAsia="Times New Roman" w:hAnsi="Calibri" w:cs="Calibri"/>
          <w:sz w:val="24"/>
        </w:rPr>
        <w:t>and log-space standard deviation 0.31, replacing earlier maximum-age priors that were both lower and more variable (</w:t>
      </w:r>
      <w:r w:rsidR="00A863D9">
        <w:rPr>
          <w:rFonts w:ascii="Calibri" w:eastAsia="Times New Roman" w:hAnsi="Calibri" w:cs="Calibri"/>
          <w:sz w:val="24"/>
        </w:rPr>
        <w:t>i.e.</w:t>
      </w:r>
      <w:r w:rsidRPr="00CA266F">
        <w:rPr>
          <w:rFonts w:ascii="Calibri" w:eastAsia="Times New Roman" w:hAnsi="Calibri" w:cs="Calibri"/>
          <w:sz w:val="24"/>
        </w:rPr>
        <w:t xml:space="preserve">, </w:t>
      </w:r>
      <w:r w:rsidR="00D52D61">
        <w:rPr>
          <w:rFonts w:ascii="Calibri" w:eastAsia="Times New Roman" w:hAnsi="Calibri" w:cs="Calibri"/>
          <w:sz w:val="24"/>
        </w:rPr>
        <w:t xml:space="preserve">a </w:t>
      </w:r>
      <w:r w:rsidRPr="00CA266F">
        <w:rPr>
          <w:rFonts w:ascii="Calibri" w:eastAsia="Times New Roman" w:hAnsi="Calibri" w:cs="Calibri"/>
          <w:sz w:val="24"/>
        </w:rPr>
        <w:t xml:space="preserve">median </w:t>
      </w:r>
      <w:r w:rsidR="00D52D61">
        <w:rPr>
          <w:rFonts w:ascii="Calibri" w:eastAsia="Times New Roman" w:hAnsi="Calibri" w:cs="Calibri"/>
          <w:sz w:val="24"/>
        </w:rPr>
        <w:t xml:space="preserve">of </w:t>
      </w:r>
      <w:r w:rsidRPr="00CA266F">
        <w:rPr>
          <w:rFonts w:ascii="Calibri" w:eastAsia="Times New Roman" w:hAnsi="Calibri" w:cs="Calibri"/>
          <w:sz w:val="24"/>
        </w:rPr>
        <w:t>4.37/</w:t>
      </w:r>
      <m:oMath>
        <m:sSub>
          <m:sSubPr>
            <m:ctrlPr>
              <w:rPr>
                <w:rFonts w:ascii="Cambria Math" w:eastAsia="Times New Roman" w:hAnsi="Cambria Math" w:cs="Calibri"/>
                <w:i/>
                <w:sz w:val="24"/>
              </w:rPr>
            </m:ctrlPr>
          </m:sSubPr>
          <m:e>
            <m:r>
              <w:rPr>
                <w:rFonts w:ascii="Cambria Math" w:eastAsia="Times New Roman" w:hAnsi="Cambria Math" w:cs="Calibri"/>
                <w:sz w:val="24"/>
              </w:rPr>
              <m:t>t</m:t>
            </m:r>
          </m:e>
          <m:sub>
            <m:r>
              <w:rPr>
                <w:rFonts w:ascii="Cambria Math" w:eastAsia="Times New Roman" w:hAnsi="Cambria Math" w:cs="Calibri"/>
                <w:sz w:val="24"/>
              </w:rPr>
              <m:t>max</m:t>
            </m:r>
          </m:sub>
        </m:sSub>
      </m:oMath>
      <w:r w:rsidRPr="00CA266F">
        <w:rPr>
          <w:rFonts w:ascii="Calibri" w:eastAsia="Times New Roman" w:hAnsi="Calibri" w:cs="Calibri"/>
          <w:sz w:val="24"/>
        </w:rPr>
        <w:t xml:space="preserve"> with log-space standard deviation 0.51</w:t>
      </w:r>
      <w:r w:rsidR="00D52D61">
        <w:rPr>
          <w:rFonts w:ascii="Calibri" w:eastAsia="Times New Roman" w:hAnsi="Calibri" w:cs="Calibri"/>
          <w:sz w:val="24"/>
        </w:rPr>
        <w:t xml:space="preserve"> in</w:t>
      </w:r>
      <w:r w:rsidR="00826A81">
        <w:rPr>
          <w:rFonts w:ascii="Calibri" w:eastAsia="Times New Roman" w:hAnsi="Calibri" w:cs="Calibri"/>
          <w:sz w:val="24"/>
        </w:rPr>
        <w:t xml:space="preserve"> Hamel (2015)</w:t>
      </w:r>
      <w:r w:rsidRPr="00CA266F">
        <w:rPr>
          <w:rFonts w:ascii="Calibri" w:eastAsia="Times New Roman" w:hAnsi="Calibri" w:cs="Calibri"/>
          <w:sz w:val="24"/>
        </w:rPr>
        <w:t xml:space="preserve">). </w:t>
      </w:r>
    </w:p>
    <w:p w14:paraId="71EB58EC" w14:textId="07EDC810" w:rsidR="00994E3A" w:rsidRPr="00CA266F" w:rsidRDefault="00994E3A" w:rsidP="00CA266F">
      <w:pPr>
        <w:widowControl/>
        <w:spacing w:before="100" w:beforeAutospacing="1" w:after="100" w:afterAutospacing="1"/>
        <w:jc w:val="left"/>
        <w:rPr>
          <w:rFonts w:ascii="Calibri" w:eastAsia="Times New Roman" w:hAnsi="Calibri" w:cs="Calibri"/>
          <w:sz w:val="24"/>
        </w:rPr>
      </w:pPr>
      <w:r w:rsidRPr="00994E3A">
        <w:rPr>
          <w:rFonts w:ascii="Calibri" w:eastAsia="Times New Roman" w:hAnsi="Calibri" w:cs="Calibri"/>
          <w:sz w:val="24"/>
        </w:rPr>
        <w:lastRenderedPageBreak/>
        <w:t xml:space="preserve">For Pacific blue marlin, </w:t>
      </w:r>
      <m:oMath>
        <m:sSub>
          <m:sSubPr>
            <m:ctrlPr>
              <w:rPr>
                <w:rFonts w:ascii="Cambria Math" w:eastAsia="Times New Roman" w:hAnsi="Cambria Math" w:cs="Calibri"/>
                <w:i/>
                <w:sz w:val="24"/>
              </w:rPr>
            </m:ctrlPr>
          </m:sSubPr>
          <m:e>
            <m:r>
              <w:rPr>
                <w:rFonts w:ascii="Cambria Math" w:eastAsia="Times New Roman" w:hAnsi="Cambria Math" w:cs="Calibri"/>
                <w:sz w:val="24"/>
              </w:rPr>
              <m:t>t</m:t>
            </m:r>
          </m:e>
          <m:sub>
            <m:r>
              <w:rPr>
                <w:rFonts w:ascii="Cambria Math" w:eastAsia="Times New Roman" w:hAnsi="Cambria Math" w:cs="Calibri"/>
                <w:sz w:val="24"/>
              </w:rPr>
              <m:t>max</m:t>
            </m:r>
          </m:sub>
        </m:sSub>
        <m:r>
          <w:rPr>
            <w:rFonts w:ascii="Cambria Math" w:eastAsia="Times New Roman" w:hAnsi="Cambria Math" w:cs="Calibri"/>
            <w:sz w:val="24"/>
          </w:rPr>
          <m:t xml:space="preserve"> </m:t>
        </m:r>
      </m:oMath>
      <w:r w:rsidRPr="00994E3A">
        <w:rPr>
          <w:rFonts w:ascii="Calibri" w:eastAsia="Times New Roman" w:hAnsi="Calibri" w:cs="Calibri"/>
          <w:sz w:val="24"/>
        </w:rPr>
        <w:t xml:space="preserve">was specified separately for females and males based on the maximum observed ages reported in Chang et al. (2025). </w:t>
      </w:r>
      <w:r w:rsidR="008874B3">
        <w:rPr>
          <w:rFonts w:ascii="Calibri" w:eastAsia="Times New Roman" w:hAnsi="Calibri" w:cs="Calibri"/>
          <w:sz w:val="24"/>
        </w:rPr>
        <w:t xml:space="preserve">These were (Table 1): </w:t>
      </w:r>
      <w:r w:rsidR="00620227">
        <w:rPr>
          <w:rFonts w:ascii="Calibri" w:eastAsia="Times New Roman" w:hAnsi="Calibri" w:cs="Calibri"/>
          <w:sz w:val="24"/>
        </w:rPr>
        <w:t xml:space="preserve">female </w:t>
      </w:r>
      <m:oMath>
        <m:sSub>
          <m:sSubPr>
            <m:ctrlPr>
              <w:rPr>
                <w:rFonts w:ascii="Cambria Math" w:eastAsia="Times New Roman" w:hAnsi="Cambria Math" w:cs="Calibri"/>
                <w:i/>
                <w:sz w:val="24"/>
              </w:rPr>
            </m:ctrlPr>
          </m:sSubPr>
          <m:e>
            <m:r>
              <w:rPr>
                <w:rFonts w:ascii="Cambria Math" w:eastAsia="Times New Roman" w:hAnsi="Cambria Math" w:cs="Calibri"/>
                <w:sz w:val="24"/>
              </w:rPr>
              <m:t>t</m:t>
            </m:r>
          </m:e>
          <m:sub>
            <m:r>
              <w:rPr>
                <w:rFonts w:ascii="Cambria Math" w:eastAsia="Times New Roman" w:hAnsi="Cambria Math" w:cs="Calibri"/>
                <w:sz w:val="24"/>
              </w:rPr>
              <m:t>max</m:t>
            </m:r>
          </m:sub>
        </m:sSub>
      </m:oMath>
      <w:r w:rsidRPr="00994E3A">
        <w:rPr>
          <w:rFonts w:ascii="Calibri" w:eastAsia="Times New Roman" w:hAnsi="Calibri" w:cs="Calibri"/>
          <w:sz w:val="24"/>
        </w:rPr>
        <w:t xml:space="preserve">=27 and </w:t>
      </w:r>
      <w:r w:rsidR="00620227">
        <w:rPr>
          <w:rFonts w:ascii="Calibri" w:eastAsia="Times New Roman" w:hAnsi="Calibri" w:cs="Calibri"/>
          <w:sz w:val="24"/>
        </w:rPr>
        <w:t xml:space="preserve">male </w:t>
      </w:r>
      <m:oMath>
        <m:sSub>
          <m:sSubPr>
            <m:ctrlPr>
              <w:rPr>
                <w:rFonts w:ascii="Cambria Math" w:eastAsia="Times New Roman" w:hAnsi="Cambria Math" w:cs="Calibri"/>
                <w:i/>
                <w:sz w:val="24"/>
              </w:rPr>
            </m:ctrlPr>
          </m:sSubPr>
          <m:e>
            <m:r>
              <w:rPr>
                <w:rFonts w:ascii="Cambria Math" w:eastAsia="Times New Roman" w:hAnsi="Cambria Math" w:cs="Calibri"/>
                <w:sz w:val="24"/>
              </w:rPr>
              <m:t>t</m:t>
            </m:r>
          </m:e>
          <m:sub>
            <m:r>
              <w:rPr>
                <w:rFonts w:ascii="Cambria Math" w:eastAsia="Times New Roman" w:hAnsi="Cambria Math" w:cs="Calibri"/>
                <w:sz w:val="24"/>
              </w:rPr>
              <m:t>max</m:t>
            </m:r>
          </m:sub>
        </m:sSub>
      </m:oMath>
      <w:r w:rsidRPr="00994E3A">
        <w:rPr>
          <w:rFonts w:ascii="Calibri" w:eastAsia="Times New Roman" w:hAnsi="Calibri" w:cs="Calibri"/>
          <w:sz w:val="24"/>
        </w:rPr>
        <w:t xml:space="preserve">=18. </w:t>
      </w:r>
      <w:r w:rsidRPr="00CA266F">
        <w:rPr>
          <w:rFonts w:ascii="Calibri" w:eastAsia="Times New Roman" w:hAnsi="Calibri" w:cs="Calibri"/>
          <w:sz w:val="24"/>
        </w:rPr>
        <w:t xml:space="preserve">These sex-specific </w:t>
      </w:r>
      <m:oMath>
        <m:sSub>
          <m:sSubPr>
            <m:ctrlPr>
              <w:rPr>
                <w:rFonts w:ascii="Cambria Math" w:eastAsia="Times New Roman" w:hAnsi="Cambria Math" w:cs="Calibri"/>
                <w:i/>
                <w:sz w:val="24"/>
              </w:rPr>
            </m:ctrlPr>
          </m:sSubPr>
          <m:e>
            <m:r>
              <w:rPr>
                <w:rFonts w:ascii="Cambria Math" w:eastAsia="Times New Roman" w:hAnsi="Cambria Math" w:cs="Calibri"/>
                <w:sz w:val="24"/>
              </w:rPr>
              <m:t>t</m:t>
            </m:r>
          </m:e>
          <m:sub>
            <m:r>
              <w:rPr>
                <w:rFonts w:ascii="Cambria Math" w:eastAsia="Times New Roman" w:hAnsi="Cambria Math" w:cs="Calibri"/>
                <w:sz w:val="24"/>
              </w:rPr>
              <m:t>max</m:t>
            </m:r>
          </m:sub>
        </m:sSub>
      </m:oMath>
      <w:r w:rsidR="00E641D6">
        <w:rPr>
          <w:rFonts w:ascii="Calibri" w:eastAsia="Times New Roman" w:hAnsi="Calibri" w:cs="Calibri"/>
          <w:sz w:val="24"/>
        </w:rPr>
        <w:t xml:space="preserve"> </w:t>
      </w:r>
      <w:r w:rsidRPr="00CA266F">
        <w:rPr>
          <w:rFonts w:ascii="Calibri" w:eastAsia="Times New Roman" w:hAnsi="Calibri" w:cs="Calibri"/>
          <w:sz w:val="24"/>
        </w:rPr>
        <w:t>values determine sex-specific adult mortality targets through the Hamel and Cope relationship above.</w:t>
      </w:r>
    </w:p>
    <w:p w14:paraId="2F23E5DE" w14:textId="59AE04F4" w:rsidR="00C56333" w:rsidRDefault="003E1FFD" w:rsidP="00C56333">
      <w:pPr>
        <w:spacing w:before="100" w:beforeAutospacing="1" w:after="100" w:afterAutospacing="1"/>
        <w:outlineLvl w:val="2"/>
        <w:rPr>
          <w:rFonts w:ascii="Calibri" w:eastAsia="Times New Roman" w:hAnsi="Calibri" w:cs="Calibri"/>
          <w:b/>
          <w:bCs/>
          <w:sz w:val="27"/>
          <w:szCs w:val="27"/>
        </w:rPr>
      </w:pPr>
      <w:r>
        <w:rPr>
          <w:rFonts w:ascii="Calibri" w:eastAsia="Times New Roman" w:hAnsi="Calibri" w:cs="Calibri"/>
          <w:b/>
          <w:bCs/>
          <w:sz w:val="27"/>
          <w:szCs w:val="27"/>
        </w:rPr>
        <w:t>Lorenzen-Scaled Maximum Age Estimator of Natural Mortality</w:t>
      </w:r>
    </w:p>
    <w:p w14:paraId="69E57E22" w14:textId="2993D997" w:rsidR="009B056C" w:rsidRPr="007B0A39" w:rsidRDefault="009B056C" w:rsidP="009B056C">
      <w:pPr>
        <w:spacing w:before="100" w:beforeAutospacing="1" w:after="100" w:afterAutospacing="1"/>
        <w:outlineLvl w:val="2"/>
        <w:rPr>
          <w:rFonts w:ascii="Calibri" w:eastAsia="Times New Roman" w:hAnsi="Calibri" w:cs="Calibri"/>
          <w:sz w:val="24"/>
        </w:rPr>
      </w:pPr>
      <w:r w:rsidRPr="007B0A39">
        <w:rPr>
          <w:rFonts w:ascii="Calibri" w:eastAsia="Times New Roman" w:hAnsi="Calibri" w:cs="Calibri"/>
          <w:sz w:val="24"/>
        </w:rPr>
        <w:t xml:space="preserve">This approach constructs a complete sex-specific </w:t>
      </w:r>
      <w:r w:rsidR="004E3964" w:rsidRPr="00A863D9">
        <w:rPr>
          <w:rFonts w:ascii="Calibri" w:eastAsia="Times New Roman" w:hAnsi="Calibri" w:cs="Calibri"/>
          <w:i/>
          <w:iCs/>
          <w:sz w:val="24"/>
        </w:rPr>
        <w:t>M</w:t>
      </w:r>
      <w:r w:rsidR="004E3964">
        <w:rPr>
          <w:rFonts w:ascii="Calibri" w:eastAsia="Times New Roman" w:hAnsi="Calibri" w:cs="Calibri"/>
          <w:sz w:val="24"/>
        </w:rPr>
        <w:t>-</w:t>
      </w:r>
      <w:r w:rsidR="004E3964" w:rsidRPr="00CA266F">
        <w:rPr>
          <w:rFonts w:ascii="Calibri" w:eastAsia="Times New Roman" w:hAnsi="Calibri" w:cs="Calibri"/>
          <w:sz w:val="24"/>
        </w:rPr>
        <w:t xml:space="preserve">at-age </w:t>
      </w:r>
      <w:r w:rsidRPr="007B0A39">
        <w:rPr>
          <w:rFonts w:ascii="Calibri" w:eastAsia="Times New Roman" w:hAnsi="Calibri" w:cs="Calibri"/>
          <w:sz w:val="24"/>
        </w:rPr>
        <w:t>schedule by combining (</w:t>
      </w:r>
      <w:proofErr w:type="spellStart"/>
      <w:r w:rsidRPr="007B0A39">
        <w:rPr>
          <w:rFonts w:ascii="Calibri" w:eastAsia="Times New Roman" w:hAnsi="Calibri" w:cs="Calibri"/>
          <w:sz w:val="24"/>
        </w:rPr>
        <w:t>i</w:t>
      </w:r>
      <w:proofErr w:type="spellEnd"/>
      <w:r w:rsidRPr="007B0A39">
        <w:rPr>
          <w:rFonts w:ascii="Calibri" w:eastAsia="Times New Roman" w:hAnsi="Calibri" w:cs="Calibri"/>
          <w:sz w:val="24"/>
        </w:rPr>
        <w:t xml:space="preserve">) a size-based Lorenzen mortality curve derived from weight-at-age and (ii) an adult </w:t>
      </w:r>
      <w:r w:rsidR="00CC32E0" w:rsidRPr="00CC32E0">
        <w:rPr>
          <w:rFonts w:ascii="Calibri" w:eastAsia="Times New Roman" w:hAnsi="Calibri" w:cs="Calibri"/>
          <w:i/>
          <w:sz w:val="24"/>
        </w:rPr>
        <w:t>M</w:t>
      </w:r>
      <w:r w:rsidRPr="007B0A39">
        <w:rPr>
          <w:rFonts w:ascii="Calibri" w:eastAsia="Times New Roman" w:hAnsi="Calibri" w:cs="Calibri"/>
          <w:sz w:val="24"/>
        </w:rPr>
        <w:t xml:space="preserve"> target derived from longevity using the Hamel and Cope (2022) maximum-age estimator. The key idea is that growth determines weight-at-age, weight-at-age determines the shape of the Lorenzen curve, and longevity determines the level of adult natural mortality used to anchor that curve.</w:t>
      </w:r>
    </w:p>
    <w:p w14:paraId="0463D62A" w14:textId="1238AA1C" w:rsidR="009B056C" w:rsidRPr="007B0A39" w:rsidRDefault="00742BD4" w:rsidP="009B056C">
      <w:pPr>
        <w:spacing w:before="100" w:beforeAutospacing="1" w:after="100" w:afterAutospacing="1"/>
        <w:outlineLvl w:val="2"/>
        <w:rPr>
          <w:rFonts w:ascii="Calibri" w:eastAsia="Times New Roman" w:hAnsi="Calibri" w:cs="Calibri"/>
          <w:sz w:val="24"/>
        </w:rPr>
      </w:pPr>
      <w:r>
        <w:rPr>
          <w:rFonts w:ascii="Calibri" w:eastAsia="Times New Roman" w:hAnsi="Calibri" w:cs="Calibri"/>
          <w:sz w:val="24"/>
        </w:rPr>
        <w:t>Size at age</w:t>
      </w:r>
      <w:r w:rsidR="009B056C" w:rsidRPr="007B0A39">
        <w:rPr>
          <w:rFonts w:ascii="Calibri" w:eastAsia="Times New Roman" w:hAnsi="Calibri" w:cs="Calibri"/>
          <w:sz w:val="24"/>
        </w:rPr>
        <w:t xml:space="preserve"> </w:t>
      </w:r>
      <w:r>
        <w:rPr>
          <w:rFonts w:ascii="Calibri" w:eastAsia="Times New Roman" w:hAnsi="Calibri" w:cs="Calibri"/>
          <w:sz w:val="24"/>
        </w:rPr>
        <w:t>was</w:t>
      </w:r>
      <w:r w:rsidR="009B056C" w:rsidRPr="007B0A39">
        <w:rPr>
          <w:rFonts w:ascii="Calibri" w:eastAsia="Times New Roman" w:hAnsi="Calibri" w:cs="Calibri"/>
          <w:sz w:val="24"/>
        </w:rPr>
        <w:t xml:space="preserve"> </w:t>
      </w:r>
      <w:r>
        <w:rPr>
          <w:rFonts w:ascii="Calibri" w:eastAsia="Times New Roman" w:hAnsi="Calibri" w:cs="Calibri"/>
          <w:sz w:val="24"/>
        </w:rPr>
        <w:t>calculated</w:t>
      </w:r>
      <w:r w:rsidR="009B056C" w:rsidRPr="007B0A39">
        <w:rPr>
          <w:rFonts w:ascii="Calibri" w:eastAsia="Times New Roman" w:hAnsi="Calibri" w:cs="Calibri"/>
          <w:sz w:val="24"/>
        </w:rPr>
        <w:t xml:space="preserve"> on a quarter</w:t>
      </w:r>
      <w:r>
        <w:rPr>
          <w:rFonts w:ascii="Calibri" w:eastAsia="Times New Roman" w:hAnsi="Calibri" w:cs="Calibri"/>
          <w:sz w:val="24"/>
        </w:rPr>
        <w:t>ly basis</w:t>
      </w:r>
      <w:r w:rsidR="009B056C" w:rsidRPr="007B0A39">
        <w:rPr>
          <w:rFonts w:ascii="Calibri" w:eastAsia="Times New Roman" w:hAnsi="Calibri" w:cs="Calibri"/>
          <w:sz w:val="24"/>
        </w:rPr>
        <w:t xml:space="preserve"> </w:t>
      </w:r>
      <w:r w:rsidR="00945F7A">
        <w:rPr>
          <w:rFonts w:ascii="Calibri" w:eastAsia="Times New Roman" w:hAnsi="Calibri" w:cs="Calibri"/>
          <w:sz w:val="24"/>
        </w:rPr>
        <w:t>to capture</w:t>
      </w:r>
      <w:r w:rsidR="009B056C" w:rsidRPr="007B0A39">
        <w:rPr>
          <w:rFonts w:ascii="Calibri" w:eastAsia="Times New Roman" w:hAnsi="Calibri" w:cs="Calibri"/>
          <w:sz w:val="24"/>
        </w:rPr>
        <w:t xml:space="preserve"> rapid changes in </w:t>
      </w:r>
      <w:r>
        <w:rPr>
          <w:rFonts w:ascii="Calibri" w:eastAsia="Times New Roman" w:hAnsi="Calibri" w:cs="Calibri"/>
          <w:sz w:val="24"/>
        </w:rPr>
        <w:t xml:space="preserve">juvenile </w:t>
      </w:r>
      <w:r w:rsidR="009B056C" w:rsidRPr="007B0A39">
        <w:rPr>
          <w:rFonts w:ascii="Calibri" w:eastAsia="Times New Roman" w:hAnsi="Calibri" w:cs="Calibri"/>
          <w:sz w:val="24"/>
        </w:rPr>
        <w:t xml:space="preserve">length and weight. For each sex, length-at-age </w:t>
      </w:r>
      <w:r w:rsidR="004E3964">
        <w:rPr>
          <w:rFonts w:ascii="Calibri" w:eastAsia="Times New Roman" w:hAnsi="Calibri" w:cs="Calibri"/>
          <w:sz w:val="24"/>
        </w:rPr>
        <w:t>L(t)</w:t>
      </w:r>
      <w:r w:rsidR="009B056C" w:rsidRPr="007B0A39">
        <w:rPr>
          <w:rFonts w:ascii="Calibri" w:eastAsia="Times New Roman" w:hAnsi="Calibri" w:cs="Calibri"/>
          <w:sz w:val="24"/>
        </w:rPr>
        <w:t xml:space="preserve"> is generated from the </w:t>
      </w:r>
      <w:r w:rsidR="00222246">
        <w:rPr>
          <w:rFonts w:ascii="Calibri" w:eastAsia="Times New Roman" w:hAnsi="Calibri" w:cs="Calibri"/>
          <w:sz w:val="24"/>
        </w:rPr>
        <w:t>TSGM</w:t>
      </w:r>
      <w:r w:rsidR="009B056C" w:rsidRPr="007B0A39">
        <w:rPr>
          <w:rFonts w:ascii="Calibri" w:eastAsia="Times New Roman" w:hAnsi="Calibri" w:cs="Calibri"/>
          <w:sz w:val="24"/>
        </w:rPr>
        <w:t xml:space="preserve"> and then converted to weight-at-age using the sex-specific length–weight relationship</w:t>
      </w:r>
      <w:r w:rsidR="00F847E4">
        <w:rPr>
          <w:rFonts w:ascii="Calibri" w:eastAsia="Times New Roman" w:hAnsi="Calibri" w:cs="Calibri"/>
          <w:sz w:val="24"/>
        </w:rPr>
        <w:t xml:space="preserve"> (Figure 6)</w:t>
      </w:r>
      <w:r w:rsidR="00945F7A">
        <w:rPr>
          <w:rFonts w:ascii="Calibri" w:eastAsia="Times New Roman" w:hAnsi="Calibri" w:cs="Calibri"/>
          <w:sz w:val="24"/>
        </w:rPr>
        <w:t>.</w:t>
      </w:r>
    </w:p>
    <w:p w14:paraId="6A70C19E" w14:textId="258E0FA3" w:rsidR="002E1A8B" w:rsidRDefault="009B056C" w:rsidP="00BC0970">
      <w:pPr>
        <w:spacing w:before="100" w:beforeAutospacing="1" w:after="100" w:afterAutospacing="1"/>
        <w:outlineLvl w:val="2"/>
        <w:rPr>
          <w:rFonts w:ascii="Calibri" w:eastAsia="Times New Roman" w:hAnsi="Calibri" w:cs="Calibri"/>
          <w:sz w:val="24"/>
        </w:rPr>
      </w:pPr>
      <w:r w:rsidRPr="007B0A39">
        <w:rPr>
          <w:rFonts w:ascii="Calibri" w:eastAsia="Times New Roman" w:hAnsi="Calibri" w:cs="Calibri"/>
          <w:sz w:val="24"/>
        </w:rPr>
        <w:t xml:space="preserve">Raw Lorenzen </w:t>
      </w:r>
      <w:r w:rsidR="004D185E">
        <w:rPr>
          <w:rFonts w:ascii="Calibri" w:eastAsia="Times New Roman" w:hAnsi="Calibri" w:cs="Calibri"/>
          <w:sz w:val="24"/>
        </w:rPr>
        <w:t xml:space="preserve">natural </w:t>
      </w:r>
      <w:r w:rsidRPr="007B0A39">
        <w:rPr>
          <w:rFonts w:ascii="Calibri" w:eastAsia="Times New Roman" w:hAnsi="Calibri" w:cs="Calibri"/>
          <w:sz w:val="24"/>
        </w:rPr>
        <w:t xml:space="preserve">mortality at age </w:t>
      </w:r>
      <w:r w:rsidR="004D185E">
        <w:rPr>
          <w:rFonts w:ascii="Calibri" w:eastAsia="Times New Roman" w:hAnsi="Calibri" w:cs="Calibri"/>
          <w:sz w:val="24"/>
        </w:rPr>
        <w:t>wa</w:t>
      </w:r>
      <w:r w:rsidRPr="007B0A39">
        <w:rPr>
          <w:rFonts w:ascii="Calibri" w:eastAsia="Times New Roman" w:hAnsi="Calibri" w:cs="Calibri"/>
          <w:sz w:val="24"/>
        </w:rPr>
        <w:t>s computed from an allometric mortality–weight relationship using the oceanic exponent</w:t>
      </w:r>
      <w:r w:rsidR="00F83662">
        <w:rPr>
          <w:rFonts w:ascii="Calibri" w:eastAsia="Times New Roman" w:hAnsi="Calibri" w:cs="Calibri"/>
          <w:sz w:val="24"/>
        </w:rPr>
        <w:t xml:space="preserve"> (Lorenzen 1996)</w:t>
      </w:r>
      <w:r w:rsidRPr="007B0A39">
        <w:rPr>
          <w:rFonts w:ascii="Calibri" w:eastAsia="Times New Roman" w:hAnsi="Calibri" w:cs="Calibri"/>
          <w:sz w:val="24"/>
        </w:rPr>
        <w:t>. Using the two-stanza growth model, this can be written as</w:t>
      </w:r>
      <w:r w:rsidR="002E1A8B">
        <w:rPr>
          <w:rFonts w:ascii="Calibri" w:eastAsia="Times New Roman" w:hAnsi="Calibri" w:cs="Calibri"/>
          <w:sz w:val="24"/>
        </w:rPr>
        <w:t xml:space="preserve"> </w:t>
      </w:r>
    </w:p>
    <w:p w14:paraId="2C0268BC" w14:textId="77777777" w:rsidR="002E1A8B" w:rsidRDefault="002E1A8B" w:rsidP="002E1A8B">
      <w:pPr>
        <w:spacing w:before="100" w:beforeAutospacing="1" w:after="100" w:afterAutospacing="1"/>
        <w:outlineLvl w:val="2"/>
        <w:rPr>
          <w:rFonts w:ascii="Calibri" w:eastAsia="Times New Roman" w:hAnsi="Calibri" w:cs="Calibri"/>
          <w:sz w:val="24"/>
        </w:rPr>
      </w:pPr>
      <w:r>
        <w:rPr>
          <w:rFonts w:ascii="Calibri" w:eastAsia="Times New Roman" w:hAnsi="Calibri" w:cs="Calibri"/>
          <w:sz w:val="24"/>
        </w:rPr>
        <w:t>(6)</w:t>
      </w:r>
      <w:r>
        <w:rPr>
          <w:rFonts w:ascii="Calibri" w:eastAsia="Times New Roman" w:hAnsi="Calibri" w:cs="Calibri"/>
          <w:sz w:val="24"/>
        </w:rPr>
        <w:tab/>
      </w:r>
      <w:r>
        <w:rPr>
          <w:rFonts w:ascii="Calibri" w:eastAsia="Times New Roman" w:hAnsi="Calibri" w:cs="Calibri"/>
          <w:sz w:val="24"/>
        </w:rPr>
        <w:tab/>
      </w:r>
      <m:oMath>
        <m:sSub>
          <m:sSubPr>
            <m:ctrlPr>
              <w:rPr>
                <w:rFonts w:ascii="Cambria Math" w:hAnsi="Cambria Math" w:cs="Calibri"/>
                <w:i/>
                <w:sz w:val="24"/>
              </w:rPr>
            </m:ctrlPr>
          </m:sSubPr>
          <m:e>
            <m:r>
              <w:rPr>
                <w:rFonts w:ascii="Cambria Math" w:hAnsi="Cambria Math" w:cs="Calibri"/>
                <w:sz w:val="24"/>
              </w:rPr>
              <m:t>M</m:t>
            </m:r>
          </m:e>
          <m:sub>
            <m:r>
              <w:rPr>
                <w:rFonts w:ascii="Cambria Math" w:hAnsi="Cambria Math" w:cs="Calibri"/>
                <w:sz w:val="24"/>
              </w:rPr>
              <m:t>w</m:t>
            </m:r>
          </m:sub>
        </m:sSub>
        <m:r>
          <w:rPr>
            <w:rFonts w:ascii="Cambria Math" w:hAnsi="Cambria Math" w:cs="Calibri"/>
            <w:sz w:val="24"/>
          </w:rPr>
          <m:t>(t)=</m:t>
        </m:r>
        <m:sSub>
          <m:sSubPr>
            <m:ctrlPr>
              <w:rPr>
                <w:rFonts w:ascii="Cambria Math" w:hAnsi="Cambria Math" w:cs="Calibri"/>
                <w:i/>
                <w:sz w:val="24"/>
              </w:rPr>
            </m:ctrlPr>
          </m:sSubPr>
          <m:e>
            <m:r>
              <w:rPr>
                <w:rFonts w:ascii="Cambria Math" w:hAnsi="Cambria Math" w:cs="Calibri"/>
                <w:sz w:val="24"/>
              </w:rPr>
              <m:t>M</m:t>
            </m:r>
          </m:e>
          <m:sub>
            <m:r>
              <w:rPr>
                <w:rFonts w:ascii="Cambria Math" w:hAnsi="Cambria Math" w:cs="Calibri"/>
                <w:sz w:val="24"/>
              </w:rPr>
              <m:t>u</m:t>
            </m:r>
          </m:sub>
        </m:sSub>
        <m:r>
          <w:rPr>
            <w:rFonts w:ascii="Cambria Math" w:hAnsi="Cambria Math" w:cs="Calibri"/>
            <w:sz w:val="24"/>
          </w:rPr>
          <m:t>∙</m:t>
        </m:r>
        <m:sSup>
          <m:sSupPr>
            <m:ctrlPr>
              <w:rPr>
                <w:rFonts w:ascii="Cambria Math" w:hAnsi="Cambria Math" w:cs="Calibri"/>
                <w:i/>
                <w:sz w:val="24"/>
              </w:rPr>
            </m:ctrlPr>
          </m:sSupPr>
          <m:e>
            <m:r>
              <w:rPr>
                <w:rFonts w:ascii="Cambria Math" w:hAnsi="Cambria Math" w:cs="Calibri"/>
                <w:sz w:val="24"/>
              </w:rPr>
              <m:t>W</m:t>
            </m:r>
            <m:d>
              <m:dPr>
                <m:ctrlPr>
                  <w:rPr>
                    <w:rFonts w:ascii="Cambria Math" w:hAnsi="Cambria Math" w:cs="Calibri"/>
                    <w:i/>
                    <w:sz w:val="24"/>
                  </w:rPr>
                </m:ctrlPr>
              </m:dPr>
              <m:e>
                <m:r>
                  <w:rPr>
                    <w:rFonts w:ascii="Cambria Math" w:hAnsi="Cambria Math" w:cs="Calibri"/>
                    <w:sz w:val="24"/>
                  </w:rPr>
                  <m:t>L</m:t>
                </m:r>
                <m:d>
                  <m:dPr>
                    <m:ctrlPr>
                      <w:rPr>
                        <w:rFonts w:ascii="Cambria Math" w:hAnsi="Cambria Math" w:cs="Calibri"/>
                        <w:i/>
                        <w:sz w:val="24"/>
                      </w:rPr>
                    </m:ctrlPr>
                  </m:dPr>
                  <m:e>
                    <m:r>
                      <w:rPr>
                        <w:rFonts w:ascii="Cambria Math" w:hAnsi="Cambria Math" w:cs="Calibri"/>
                        <w:sz w:val="24"/>
                      </w:rPr>
                      <m:t>t</m:t>
                    </m:r>
                  </m:e>
                </m:d>
              </m:e>
            </m:d>
          </m:e>
          <m:sup>
            <m:r>
              <w:rPr>
                <w:rFonts w:ascii="Cambria Math" w:hAnsi="Cambria Math" w:cs="Calibri"/>
                <w:sz w:val="24"/>
              </w:rPr>
              <m:t>b</m:t>
            </m:r>
          </m:sup>
        </m:sSup>
        <m:r>
          <w:rPr>
            <w:rFonts w:ascii="Cambria Math" w:hAnsi="Cambria Math" w:cs="Calibri"/>
            <w:sz w:val="24"/>
          </w:rPr>
          <m:t>=3.69∙</m:t>
        </m:r>
        <m:sSup>
          <m:sSupPr>
            <m:ctrlPr>
              <w:rPr>
                <w:rFonts w:ascii="Cambria Math" w:hAnsi="Cambria Math" w:cs="Calibri"/>
                <w:i/>
                <w:sz w:val="24"/>
              </w:rPr>
            </m:ctrlPr>
          </m:sSupPr>
          <m:e>
            <m:r>
              <w:rPr>
                <w:rFonts w:ascii="Cambria Math" w:hAnsi="Cambria Math" w:cs="Calibri"/>
                <w:sz w:val="24"/>
              </w:rPr>
              <m:t>W</m:t>
            </m:r>
            <m:d>
              <m:dPr>
                <m:ctrlPr>
                  <w:rPr>
                    <w:rFonts w:ascii="Cambria Math" w:hAnsi="Cambria Math" w:cs="Calibri"/>
                    <w:i/>
                    <w:sz w:val="24"/>
                  </w:rPr>
                </m:ctrlPr>
              </m:dPr>
              <m:e>
                <m:sSub>
                  <m:sSubPr>
                    <m:ctrlPr>
                      <w:rPr>
                        <w:rFonts w:ascii="Cambria Math" w:hAnsi="Cambria Math" w:cs="Calibri"/>
                        <w:i/>
                        <w:sz w:val="24"/>
                      </w:rPr>
                    </m:ctrlPr>
                  </m:sSubPr>
                  <m:e>
                    <m:r>
                      <w:rPr>
                        <w:rFonts w:ascii="Cambria Math" w:hAnsi="Cambria Math" w:cs="Calibri"/>
                        <w:sz w:val="24"/>
                      </w:rPr>
                      <m:t>f</m:t>
                    </m:r>
                  </m:e>
                  <m:sub>
                    <m:r>
                      <w:rPr>
                        <w:rFonts w:ascii="Cambria Math" w:hAnsi="Cambria Math" w:cs="Calibri"/>
                        <w:sz w:val="24"/>
                      </w:rPr>
                      <m:t>1</m:t>
                    </m:r>
                  </m:sub>
                </m:sSub>
                <m:d>
                  <m:dPr>
                    <m:ctrlPr>
                      <w:rPr>
                        <w:rFonts w:ascii="Cambria Math" w:hAnsi="Cambria Math" w:cs="Calibri"/>
                        <w:i/>
                        <w:sz w:val="24"/>
                      </w:rPr>
                    </m:ctrlPr>
                  </m:dPr>
                  <m:e>
                    <m:r>
                      <w:rPr>
                        <w:rFonts w:ascii="Cambria Math" w:hAnsi="Cambria Math" w:cs="Calibri"/>
                        <w:sz w:val="24"/>
                      </w:rPr>
                      <m:t>t</m:t>
                    </m:r>
                  </m:e>
                </m:d>
              </m:e>
            </m:d>
          </m:e>
          <m:sup>
            <m:r>
              <w:rPr>
                <w:rFonts w:ascii="Cambria Math" w:hAnsi="Cambria Math" w:cs="Calibri"/>
                <w:sz w:val="24"/>
              </w:rPr>
              <m:t>-0.305</m:t>
            </m:r>
          </m:sup>
        </m:sSup>
        <m:r>
          <w:rPr>
            <w:rFonts w:ascii="Cambria Math" w:hAnsi="Cambria Math" w:cs="Calibri"/>
            <w:sz w:val="24"/>
          </w:rPr>
          <m:t xml:space="preserve">  for t∈(0,1]</m:t>
        </m:r>
      </m:oMath>
    </w:p>
    <w:p w14:paraId="50662DCA" w14:textId="5ABBF6EB" w:rsidR="00BC0970" w:rsidRPr="002E1A8B" w:rsidRDefault="002E1A8B" w:rsidP="002E1A8B">
      <w:pPr>
        <w:spacing w:before="100" w:beforeAutospacing="1" w:after="100" w:afterAutospacing="1"/>
        <w:outlineLvl w:val="2"/>
        <w:rPr>
          <w:rFonts w:ascii="Calibri" w:eastAsia="Times New Roman" w:hAnsi="Calibri" w:cs="Calibri"/>
          <w:sz w:val="24"/>
        </w:rPr>
      </w:pPr>
      <w:r>
        <w:rPr>
          <w:rFonts w:ascii="Calibri" w:eastAsia="Times New Roman" w:hAnsi="Calibri" w:cs="Calibri"/>
          <w:sz w:val="24"/>
        </w:rPr>
        <w:t xml:space="preserve">(7) </w:t>
      </w:r>
      <w:r>
        <w:rPr>
          <w:rFonts w:ascii="Calibri" w:eastAsia="Times New Roman" w:hAnsi="Calibri" w:cs="Calibri"/>
          <w:sz w:val="24"/>
        </w:rPr>
        <w:tab/>
      </w:r>
      <w:r>
        <w:rPr>
          <w:rFonts w:ascii="Calibri" w:eastAsia="Times New Roman" w:hAnsi="Calibri" w:cs="Calibri"/>
          <w:sz w:val="24"/>
        </w:rPr>
        <w:tab/>
      </w:r>
      <m:oMath>
        <m:sSub>
          <m:sSubPr>
            <m:ctrlPr>
              <w:rPr>
                <w:rFonts w:ascii="Cambria Math" w:hAnsi="Cambria Math" w:cs="Calibri"/>
                <w:i/>
                <w:sz w:val="24"/>
              </w:rPr>
            </m:ctrlPr>
          </m:sSubPr>
          <m:e>
            <m:r>
              <w:rPr>
                <w:rFonts w:ascii="Cambria Math" w:hAnsi="Cambria Math" w:cs="Calibri"/>
                <w:sz w:val="24"/>
              </w:rPr>
              <m:t>M</m:t>
            </m:r>
          </m:e>
          <m:sub>
            <m:r>
              <w:rPr>
                <w:rFonts w:ascii="Cambria Math" w:hAnsi="Cambria Math" w:cs="Calibri"/>
                <w:sz w:val="24"/>
              </w:rPr>
              <m:t>w</m:t>
            </m:r>
          </m:sub>
        </m:sSub>
        <m:r>
          <w:rPr>
            <w:rFonts w:ascii="Cambria Math" w:hAnsi="Cambria Math" w:cs="Calibri"/>
            <w:sz w:val="24"/>
          </w:rPr>
          <m:t>(t)=</m:t>
        </m:r>
        <m:sSub>
          <m:sSubPr>
            <m:ctrlPr>
              <w:rPr>
                <w:rFonts w:ascii="Cambria Math" w:hAnsi="Cambria Math" w:cs="Calibri"/>
                <w:i/>
                <w:sz w:val="24"/>
              </w:rPr>
            </m:ctrlPr>
          </m:sSubPr>
          <m:e>
            <m:r>
              <w:rPr>
                <w:rFonts w:ascii="Cambria Math" w:hAnsi="Cambria Math" w:cs="Calibri"/>
                <w:sz w:val="24"/>
              </w:rPr>
              <m:t>M</m:t>
            </m:r>
          </m:e>
          <m:sub>
            <m:r>
              <w:rPr>
                <w:rFonts w:ascii="Cambria Math" w:hAnsi="Cambria Math" w:cs="Calibri"/>
                <w:sz w:val="24"/>
              </w:rPr>
              <m:t>u</m:t>
            </m:r>
          </m:sub>
        </m:sSub>
        <m:r>
          <w:rPr>
            <w:rFonts w:ascii="Cambria Math" w:hAnsi="Cambria Math" w:cs="Calibri"/>
            <w:sz w:val="24"/>
          </w:rPr>
          <m:t>∙</m:t>
        </m:r>
        <m:sSup>
          <m:sSupPr>
            <m:ctrlPr>
              <w:rPr>
                <w:rFonts w:ascii="Cambria Math" w:hAnsi="Cambria Math" w:cs="Calibri"/>
                <w:i/>
                <w:sz w:val="24"/>
              </w:rPr>
            </m:ctrlPr>
          </m:sSupPr>
          <m:e>
            <m:r>
              <w:rPr>
                <w:rFonts w:ascii="Cambria Math" w:hAnsi="Cambria Math" w:cs="Calibri"/>
                <w:sz w:val="24"/>
              </w:rPr>
              <m:t>W</m:t>
            </m:r>
            <m:d>
              <m:dPr>
                <m:ctrlPr>
                  <w:rPr>
                    <w:rFonts w:ascii="Cambria Math" w:hAnsi="Cambria Math" w:cs="Calibri"/>
                    <w:i/>
                    <w:sz w:val="24"/>
                  </w:rPr>
                </m:ctrlPr>
              </m:dPr>
              <m:e>
                <m:r>
                  <w:rPr>
                    <w:rFonts w:ascii="Cambria Math" w:hAnsi="Cambria Math" w:cs="Calibri"/>
                    <w:sz w:val="24"/>
                  </w:rPr>
                  <m:t>L</m:t>
                </m:r>
                <m:d>
                  <m:dPr>
                    <m:ctrlPr>
                      <w:rPr>
                        <w:rFonts w:ascii="Cambria Math" w:hAnsi="Cambria Math" w:cs="Calibri"/>
                        <w:i/>
                        <w:sz w:val="24"/>
                      </w:rPr>
                    </m:ctrlPr>
                  </m:dPr>
                  <m:e>
                    <m:r>
                      <w:rPr>
                        <w:rFonts w:ascii="Cambria Math" w:hAnsi="Cambria Math" w:cs="Calibri"/>
                        <w:sz w:val="24"/>
                      </w:rPr>
                      <m:t>t</m:t>
                    </m:r>
                  </m:e>
                </m:d>
              </m:e>
            </m:d>
          </m:e>
          <m:sup>
            <m:r>
              <w:rPr>
                <w:rFonts w:ascii="Cambria Math" w:hAnsi="Cambria Math" w:cs="Calibri"/>
                <w:sz w:val="24"/>
              </w:rPr>
              <m:t>b</m:t>
            </m:r>
          </m:sup>
        </m:sSup>
        <m:r>
          <w:rPr>
            <w:rFonts w:ascii="Cambria Math" w:hAnsi="Cambria Math" w:cs="Calibri"/>
            <w:sz w:val="24"/>
          </w:rPr>
          <m:t>=3.69∙</m:t>
        </m:r>
        <m:sSup>
          <m:sSupPr>
            <m:ctrlPr>
              <w:rPr>
                <w:rFonts w:ascii="Cambria Math" w:hAnsi="Cambria Math" w:cs="Calibri"/>
                <w:i/>
                <w:sz w:val="24"/>
              </w:rPr>
            </m:ctrlPr>
          </m:sSupPr>
          <m:e>
            <m:r>
              <w:rPr>
                <w:rFonts w:ascii="Cambria Math" w:hAnsi="Cambria Math" w:cs="Calibri"/>
                <w:sz w:val="24"/>
              </w:rPr>
              <m:t>W</m:t>
            </m:r>
            <m:d>
              <m:dPr>
                <m:ctrlPr>
                  <w:rPr>
                    <w:rFonts w:ascii="Cambria Math" w:hAnsi="Cambria Math" w:cs="Calibri"/>
                    <w:i/>
                    <w:sz w:val="24"/>
                  </w:rPr>
                </m:ctrlPr>
              </m:dPr>
              <m:e>
                <m:sSub>
                  <m:sSubPr>
                    <m:ctrlPr>
                      <w:rPr>
                        <w:rFonts w:ascii="Cambria Math" w:hAnsi="Cambria Math" w:cs="Calibri"/>
                        <w:i/>
                        <w:sz w:val="24"/>
                      </w:rPr>
                    </m:ctrlPr>
                  </m:sSubPr>
                  <m:e>
                    <m:r>
                      <w:rPr>
                        <w:rFonts w:ascii="Cambria Math" w:hAnsi="Cambria Math" w:cs="Calibri"/>
                        <w:sz w:val="24"/>
                      </w:rPr>
                      <m:t>f</m:t>
                    </m:r>
                  </m:e>
                  <m:sub>
                    <m:r>
                      <w:rPr>
                        <w:rFonts w:ascii="Cambria Math" w:hAnsi="Cambria Math" w:cs="Calibri"/>
                        <w:sz w:val="24"/>
                      </w:rPr>
                      <m:t>2</m:t>
                    </m:r>
                  </m:sub>
                </m:sSub>
                <m:d>
                  <m:dPr>
                    <m:ctrlPr>
                      <w:rPr>
                        <w:rFonts w:ascii="Cambria Math" w:hAnsi="Cambria Math" w:cs="Calibri"/>
                        <w:i/>
                        <w:sz w:val="24"/>
                      </w:rPr>
                    </m:ctrlPr>
                  </m:dPr>
                  <m:e>
                    <m:r>
                      <w:rPr>
                        <w:rFonts w:ascii="Cambria Math" w:hAnsi="Cambria Math" w:cs="Calibri"/>
                        <w:sz w:val="24"/>
                      </w:rPr>
                      <m:t>t</m:t>
                    </m:r>
                  </m:e>
                </m:d>
              </m:e>
            </m:d>
          </m:e>
          <m:sup>
            <m:r>
              <w:rPr>
                <w:rFonts w:ascii="Cambria Math" w:hAnsi="Cambria Math" w:cs="Calibri"/>
                <w:sz w:val="24"/>
              </w:rPr>
              <m:t>-0.305</m:t>
            </m:r>
          </m:sup>
        </m:sSup>
        <m:r>
          <w:rPr>
            <w:rFonts w:ascii="Cambria Math" w:hAnsi="Cambria Math" w:cs="Calibri"/>
            <w:sz w:val="24"/>
          </w:rPr>
          <m:t xml:space="preserve">  for t&gt;1</m:t>
        </m:r>
      </m:oMath>
    </w:p>
    <w:p w14:paraId="2F98F606" w14:textId="05156F85" w:rsidR="009B056C" w:rsidRPr="007B0A39" w:rsidRDefault="009B056C" w:rsidP="009B056C">
      <w:pPr>
        <w:spacing w:before="100" w:beforeAutospacing="1" w:after="100" w:afterAutospacing="1"/>
        <w:outlineLvl w:val="2"/>
        <w:rPr>
          <w:rFonts w:ascii="Calibri" w:eastAsia="Times New Roman" w:hAnsi="Calibri" w:cs="Calibri"/>
          <w:sz w:val="24"/>
        </w:rPr>
      </w:pPr>
      <w:r w:rsidRPr="007B0A39">
        <w:rPr>
          <w:rFonts w:ascii="Calibri" w:eastAsia="Times New Roman" w:hAnsi="Calibri" w:cs="Calibri"/>
          <w:sz w:val="24"/>
        </w:rPr>
        <w:t>These equations define the unscaled age</w:t>
      </w:r>
      <w:r w:rsidR="004B3819">
        <w:rPr>
          <w:rFonts w:ascii="Calibri" w:eastAsia="Times New Roman" w:hAnsi="Calibri" w:cs="Calibri"/>
          <w:sz w:val="24"/>
        </w:rPr>
        <w:t>-based mortality</w:t>
      </w:r>
      <w:r w:rsidRPr="007B0A39">
        <w:rPr>
          <w:rFonts w:ascii="Calibri" w:eastAsia="Times New Roman" w:hAnsi="Calibri" w:cs="Calibri"/>
          <w:sz w:val="24"/>
        </w:rPr>
        <w:t xml:space="preserve"> pattern implied by body size</w:t>
      </w:r>
      <w:r w:rsidR="004D185E">
        <w:rPr>
          <w:rFonts w:ascii="Calibri" w:eastAsia="Times New Roman" w:hAnsi="Calibri" w:cs="Calibri"/>
          <w:sz w:val="24"/>
        </w:rPr>
        <w:t xml:space="preserve"> and</w:t>
      </w:r>
      <w:r w:rsidRPr="007B0A39">
        <w:rPr>
          <w:rFonts w:ascii="Calibri" w:eastAsia="Times New Roman" w:hAnsi="Calibri" w:cs="Calibri"/>
          <w:sz w:val="24"/>
        </w:rPr>
        <w:t xml:space="preserve"> produce higher mortality at small juvenile weights and lower mortality at larger adult weights.</w:t>
      </w:r>
    </w:p>
    <w:p w14:paraId="5A4D2673" w14:textId="5853A671" w:rsidR="009B056C" w:rsidRPr="007B0A39" w:rsidRDefault="009B056C" w:rsidP="00960556">
      <w:pPr>
        <w:spacing w:before="100" w:beforeAutospacing="1" w:after="100" w:afterAutospacing="1"/>
        <w:outlineLvl w:val="2"/>
        <w:rPr>
          <w:rFonts w:ascii="Calibri" w:eastAsia="Times New Roman" w:hAnsi="Calibri" w:cs="Calibri"/>
          <w:sz w:val="24"/>
        </w:rPr>
      </w:pPr>
      <w:r w:rsidRPr="007B0A39">
        <w:rPr>
          <w:rFonts w:ascii="Calibri" w:eastAsia="Times New Roman" w:hAnsi="Calibri" w:cs="Calibri"/>
          <w:sz w:val="24"/>
        </w:rPr>
        <w:t>The raw Lorenzen curve</w:t>
      </w:r>
      <w:r w:rsidR="00E47B82">
        <w:rPr>
          <w:rFonts w:ascii="Calibri" w:eastAsia="Times New Roman" w:hAnsi="Calibri" w:cs="Calibri"/>
          <w:sz w:val="24"/>
        </w:rPr>
        <w:t xml:space="preserve"> </w:t>
      </w:r>
      <m:oMath>
        <m:sSub>
          <m:sSubPr>
            <m:ctrlPr>
              <w:rPr>
                <w:rFonts w:ascii="Cambria Math" w:hAnsi="Cambria Math" w:cs="Calibri"/>
                <w:i/>
                <w:sz w:val="24"/>
              </w:rPr>
            </m:ctrlPr>
          </m:sSubPr>
          <m:e>
            <m:r>
              <w:rPr>
                <w:rFonts w:ascii="Cambria Math" w:hAnsi="Cambria Math" w:cs="Calibri"/>
                <w:sz w:val="24"/>
              </w:rPr>
              <m:t>M</m:t>
            </m:r>
          </m:e>
          <m:sub>
            <m:r>
              <w:rPr>
                <w:rFonts w:ascii="Cambria Math" w:hAnsi="Cambria Math" w:cs="Calibri"/>
                <w:sz w:val="24"/>
              </w:rPr>
              <m:t>w</m:t>
            </m:r>
          </m:sub>
        </m:sSub>
        <m:r>
          <w:rPr>
            <w:rFonts w:ascii="Cambria Math" w:hAnsi="Cambria Math" w:cs="Calibri"/>
            <w:sz w:val="24"/>
          </w:rPr>
          <m:t>(t)</m:t>
        </m:r>
      </m:oMath>
      <w:r w:rsidRPr="007B0A39">
        <w:rPr>
          <w:rFonts w:ascii="Calibri" w:eastAsia="Times New Roman" w:hAnsi="Calibri" w:cs="Calibri"/>
          <w:sz w:val="24"/>
        </w:rPr>
        <w:t xml:space="preserve"> </w:t>
      </w:r>
      <w:r w:rsidR="00E47B82">
        <w:rPr>
          <w:rFonts w:ascii="Calibri" w:eastAsia="Times New Roman" w:hAnsi="Calibri" w:cs="Calibri"/>
          <w:sz w:val="24"/>
        </w:rPr>
        <w:t>was</w:t>
      </w:r>
      <w:r w:rsidRPr="007B0A39">
        <w:rPr>
          <w:rFonts w:ascii="Calibri" w:eastAsia="Times New Roman" w:hAnsi="Calibri" w:cs="Calibri"/>
          <w:sz w:val="24"/>
        </w:rPr>
        <w:t xml:space="preserve"> next anchored to an adult natural mortality target, </w:t>
      </w:r>
      <m:oMath>
        <m:sSub>
          <m:sSubPr>
            <m:ctrlPr>
              <w:rPr>
                <w:rFonts w:ascii="Cambria Math" w:hAnsi="Cambria Math" w:cs="Calibri"/>
                <w:i/>
                <w:sz w:val="24"/>
              </w:rPr>
            </m:ctrlPr>
          </m:sSubPr>
          <m:e>
            <m:r>
              <w:rPr>
                <w:rFonts w:ascii="Cambria Math" w:hAnsi="Cambria Math" w:cs="Calibri"/>
                <w:sz w:val="24"/>
              </w:rPr>
              <m:t>M</m:t>
            </m:r>
          </m:e>
          <m:sub>
            <m:r>
              <w:rPr>
                <w:rFonts w:ascii="Cambria Math" w:hAnsi="Cambria Math" w:cs="Calibri"/>
                <w:sz w:val="24"/>
              </w:rPr>
              <m:t>adult</m:t>
            </m:r>
          </m:sub>
        </m:sSub>
        <m:r>
          <w:rPr>
            <w:rFonts w:ascii="Cambria Math" w:hAnsi="Cambria Math" w:cs="Calibri"/>
            <w:sz w:val="24"/>
          </w:rPr>
          <m:t>(t)</m:t>
        </m:r>
      </m:oMath>
      <w:r w:rsidR="00E47B82">
        <w:rPr>
          <w:rFonts w:ascii="Calibri" w:eastAsia="Times New Roman" w:hAnsi="Calibri" w:cs="Calibri"/>
          <w:sz w:val="24"/>
        </w:rPr>
        <w:t xml:space="preserve">, </w:t>
      </w:r>
      <w:r w:rsidRPr="007B0A39">
        <w:rPr>
          <w:rFonts w:ascii="Calibri" w:eastAsia="Times New Roman" w:hAnsi="Calibri" w:cs="Calibri"/>
          <w:sz w:val="24"/>
        </w:rPr>
        <w:t xml:space="preserve">that is computed separately for each sex from maximum age </w:t>
      </w:r>
      <m:oMath>
        <m:sSub>
          <m:sSubPr>
            <m:ctrlPr>
              <w:rPr>
                <w:rFonts w:ascii="Cambria Math" w:eastAsia="Times New Roman" w:hAnsi="Cambria Math" w:cs="Calibri"/>
                <w:i/>
                <w:sz w:val="24"/>
              </w:rPr>
            </m:ctrlPr>
          </m:sSubPr>
          <m:e>
            <m:r>
              <w:rPr>
                <w:rFonts w:ascii="Cambria Math" w:eastAsia="Times New Roman" w:hAnsi="Cambria Math" w:cs="Calibri"/>
                <w:sz w:val="24"/>
              </w:rPr>
              <m:t>t</m:t>
            </m:r>
          </m:e>
          <m:sub>
            <m:r>
              <w:rPr>
                <w:rFonts w:ascii="Cambria Math" w:eastAsia="Times New Roman" w:hAnsi="Cambria Math" w:cs="Calibri"/>
                <w:sz w:val="24"/>
              </w:rPr>
              <m:t>max</m:t>
            </m:r>
          </m:sub>
        </m:sSub>
      </m:oMath>
      <w:r w:rsidR="00F041A4">
        <w:rPr>
          <w:rFonts w:ascii="Calibri" w:eastAsia="Times New Roman" w:hAnsi="Calibri" w:cs="Calibri"/>
          <w:sz w:val="24"/>
        </w:rPr>
        <w:t xml:space="preserve"> </w:t>
      </w:r>
      <w:r w:rsidRPr="007B0A39">
        <w:rPr>
          <w:rFonts w:ascii="Calibri" w:eastAsia="Times New Roman" w:hAnsi="Calibri" w:cs="Calibri"/>
          <w:sz w:val="24"/>
        </w:rPr>
        <w:t>using the Hamel and Cope (2022) maximum-age estimator</w:t>
      </w:r>
      <w:r w:rsidR="00613862">
        <w:rPr>
          <w:rFonts w:ascii="Calibri" w:eastAsia="Times New Roman" w:hAnsi="Calibri" w:cs="Calibri"/>
          <w:sz w:val="24"/>
        </w:rPr>
        <w:t>.</w:t>
      </w:r>
    </w:p>
    <w:p w14:paraId="16FFD0F8" w14:textId="69013954" w:rsidR="008D6643" w:rsidRDefault="009B056C" w:rsidP="008D6643">
      <w:pPr>
        <w:spacing w:before="100" w:beforeAutospacing="1" w:after="100" w:afterAutospacing="1"/>
        <w:outlineLvl w:val="2"/>
        <w:rPr>
          <w:rFonts w:ascii="Calibri" w:eastAsia="Times New Roman" w:hAnsi="Calibri" w:cs="Calibri"/>
          <w:sz w:val="24"/>
        </w:rPr>
      </w:pPr>
      <w:r w:rsidRPr="007B0A39">
        <w:rPr>
          <w:rFonts w:ascii="Calibri" w:eastAsia="Times New Roman" w:hAnsi="Calibri" w:cs="Calibri"/>
          <w:sz w:val="24"/>
        </w:rPr>
        <w:t xml:space="preserve">To ensure consistency with this adult target, the raw Lorenzen curve </w:t>
      </w:r>
      <w:r w:rsidR="00574616">
        <w:rPr>
          <w:rFonts w:ascii="Calibri" w:eastAsia="Times New Roman" w:hAnsi="Calibri" w:cs="Calibri"/>
          <w:sz w:val="24"/>
        </w:rPr>
        <w:t>wa</w:t>
      </w:r>
      <w:r w:rsidRPr="007B0A39">
        <w:rPr>
          <w:rFonts w:ascii="Calibri" w:eastAsia="Times New Roman" w:hAnsi="Calibri" w:cs="Calibri"/>
          <w:sz w:val="24"/>
        </w:rPr>
        <w:t>s rescaled over an adult anchoring window defined by the sex-specific adult threshold age (</w:t>
      </w:r>
      <w:proofErr w:type="spellStart"/>
      <w:r w:rsidR="00572D31" w:rsidRPr="00572D31">
        <w:rPr>
          <w:rFonts w:ascii="Calibri" w:eastAsia="Times New Roman" w:hAnsi="Calibri" w:cs="Calibri"/>
          <w:i/>
          <w:iCs/>
          <w:sz w:val="24"/>
        </w:rPr>
        <w:t>t</w:t>
      </w:r>
      <w:r w:rsidR="00572D31" w:rsidRPr="00572D31">
        <w:rPr>
          <w:rFonts w:ascii="Calibri" w:eastAsia="Times New Roman" w:hAnsi="Calibri" w:cs="Calibri"/>
          <w:i/>
          <w:iCs/>
          <w:sz w:val="24"/>
          <w:vertAlign w:val="subscript"/>
        </w:rPr>
        <w:t>c</w:t>
      </w:r>
      <w:proofErr w:type="spellEnd"/>
      <w:r w:rsidRPr="007B0A39">
        <w:rPr>
          <w:rFonts w:ascii="Calibri" w:eastAsia="Times New Roman" w:hAnsi="Calibri" w:cs="Calibri"/>
          <w:sz w:val="24"/>
        </w:rPr>
        <w:t>)</w:t>
      </w:r>
      <w:r w:rsidR="00B25BE9">
        <w:rPr>
          <w:rFonts w:ascii="Calibri" w:eastAsia="Times New Roman" w:hAnsi="Calibri" w:cs="Calibri"/>
          <w:sz w:val="24"/>
        </w:rPr>
        <w:t xml:space="preserve">, which </w:t>
      </w:r>
      <w:r w:rsidR="003A5C39">
        <w:rPr>
          <w:rFonts w:ascii="Calibri" w:eastAsia="Times New Roman" w:hAnsi="Calibri" w:cs="Calibri"/>
          <w:sz w:val="24"/>
        </w:rPr>
        <w:lastRenderedPageBreak/>
        <w:t>can</w:t>
      </w:r>
      <w:r w:rsidR="00B25BE9">
        <w:rPr>
          <w:rFonts w:ascii="Calibri" w:eastAsia="Times New Roman" w:hAnsi="Calibri" w:cs="Calibri"/>
          <w:sz w:val="24"/>
        </w:rPr>
        <w:t xml:space="preserve"> be</w:t>
      </w:r>
      <w:r w:rsidR="00574616">
        <w:rPr>
          <w:rFonts w:ascii="Calibri" w:eastAsia="Times New Roman" w:hAnsi="Calibri" w:cs="Calibri"/>
          <w:sz w:val="24"/>
        </w:rPr>
        <w:t xml:space="preserve"> </w:t>
      </w:r>
      <w:r w:rsidR="003A5C39">
        <w:rPr>
          <w:rFonts w:ascii="Calibri" w:eastAsia="Times New Roman" w:hAnsi="Calibri" w:cs="Calibri"/>
          <w:sz w:val="24"/>
        </w:rPr>
        <w:t>set to a</w:t>
      </w:r>
      <w:r w:rsidRPr="007B0A39">
        <w:rPr>
          <w:rFonts w:ascii="Calibri" w:eastAsia="Times New Roman" w:hAnsi="Calibri" w:cs="Calibri"/>
          <w:sz w:val="24"/>
        </w:rPr>
        <w:t xml:space="preserve"> fixed adult age </w:t>
      </w:r>
      <w:r w:rsidR="00B25BE9">
        <w:rPr>
          <w:rFonts w:ascii="Calibri" w:eastAsia="Times New Roman" w:hAnsi="Calibri" w:cs="Calibri"/>
          <w:sz w:val="24"/>
        </w:rPr>
        <w:t xml:space="preserve">(Table 1) </w:t>
      </w:r>
      <w:r w:rsidRPr="007B0A39">
        <w:rPr>
          <w:rFonts w:ascii="Calibri" w:eastAsia="Times New Roman" w:hAnsi="Calibri" w:cs="Calibri"/>
          <w:sz w:val="24"/>
        </w:rPr>
        <w:t>or a maturity-</w:t>
      </w:r>
      <w:r w:rsidR="00572D31">
        <w:rPr>
          <w:rFonts w:ascii="Calibri" w:eastAsia="Times New Roman" w:hAnsi="Calibri" w:cs="Calibri"/>
          <w:sz w:val="24"/>
        </w:rPr>
        <w:t xml:space="preserve">ogive </w:t>
      </w:r>
      <w:r w:rsidRPr="007B0A39">
        <w:rPr>
          <w:rFonts w:ascii="Calibri" w:eastAsia="Times New Roman" w:hAnsi="Calibri" w:cs="Calibri"/>
          <w:sz w:val="24"/>
        </w:rPr>
        <w:t xml:space="preserve">based threshold. A simple rescaling </w:t>
      </w:r>
      <w:r w:rsidR="004A06F1">
        <w:rPr>
          <w:rFonts w:ascii="Calibri" w:eastAsia="Times New Roman" w:hAnsi="Calibri" w:cs="Calibri"/>
          <w:sz w:val="24"/>
        </w:rPr>
        <w:t xml:space="preserve">based on the Lorenzen weights at adult ages </w:t>
      </w:r>
      <w:r w:rsidRPr="007B0A39">
        <w:rPr>
          <w:rFonts w:ascii="Calibri" w:eastAsia="Times New Roman" w:hAnsi="Calibri" w:cs="Calibri"/>
          <w:sz w:val="24"/>
        </w:rPr>
        <w:t>is</w:t>
      </w:r>
      <w:r w:rsidR="008D6643">
        <w:rPr>
          <w:rFonts w:ascii="Calibri" w:eastAsia="Times New Roman" w:hAnsi="Calibri" w:cs="Calibri"/>
          <w:sz w:val="24"/>
        </w:rPr>
        <w:t xml:space="preserve"> </w:t>
      </w:r>
    </w:p>
    <w:p w14:paraId="24DCAD12" w14:textId="7CB81B32" w:rsidR="008D6643" w:rsidRDefault="008D6643" w:rsidP="009B056C">
      <w:pPr>
        <w:spacing w:before="100" w:beforeAutospacing="1" w:after="100" w:afterAutospacing="1"/>
        <w:outlineLvl w:val="2"/>
        <w:rPr>
          <w:rFonts w:ascii="Calibri" w:eastAsia="Times New Roman" w:hAnsi="Calibri" w:cs="Calibri"/>
          <w:sz w:val="24"/>
        </w:rPr>
      </w:pPr>
      <w:r>
        <w:rPr>
          <w:rFonts w:ascii="Calibri" w:eastAsia="Times New Roman" w:hAnsi="Calibri" w:cs="Calibri"/>
          <w:sz w:val="24"/>
        </w:rPr>
        <w:t xml:space="preserve">(8) </w:t>
      </w:r>
      <w:r w:rsidR="005836FA">
        <w:rPr>
          <w:rFonts w:ascii="Calibri" w:eastAsia="Times New Roman" w:hAnsi="Calibri" w:cs="Calibri"/>
          <w:sz w:val="24"/>
        </w:rPr>
        <w:tab/>
      </w:r>
      <w:r w:rsidR="005836FA">
        <w:rPr>
          <w:rFonts w:ascii="Calibri" w:eastAsia="Times New Roman" w:hAnsi="Calibri" w:cs="Calibri"/>
          <w:sz w:val="24"/>
        </w:rPr>
        <w:tab/>
      </w:r>
      <w:r w:rsidR="005836FA">
        <w:rPr>
          <w:rFonts w:ascii="Calibri" w:eastAsia="Times New Roman" w:hAnsi="Calibri" w:cs="Calibri"/>
          <w:sz w:val="24"/>
        </w:rPr>
        <w:tab/>
      </w:r>
      <m:oMath>
        <m:r>
          <w:rPr>
            <w:rFonts w:ascii="Cambria Math" w:eastAsia="Times New Roman" w:hAnsi="Cambria Math" w:cs="Calibri"/>
            <w:sz w:val="24"/>
          </w:rPr>
          <m:t>M</m:t>
        </m:r>
        <m:d>
          <m:dPr>
            <m:ctrlPr>
              <w:rPr>
                <w:rFonts w:ascii="Cambria Math" w:eastAsia="Times New Roman" w:hAnsi="Cambria Math" w:cs="Calibri"/>
                <w:i/>
                <w:sz w:val="24"/>
              </w:rPr>
            </m:ctrlPr>
          </m:dPr>
          <m:e>
            <m:r>
              <w:rPr>
                <w:rFonts w:ascii="Cambria Math" w:eastAsia="Times New Roman" w:hAnsi="Cambria Math" w:cs="Calibri"/>
                <w:sz w:val="24"/>
              </w:rPr>
              <m:t>t</m:t>
            </m:r>
          </m:e>
        </m:d>
        <m:r>
          <w:rPr>
            <w:rFonts w:ascii="Cambria Math" w:eastAsia="Times New Roman" w:hAnsi="Cambria Math" w:cs="Calibri"/>
            <w:sz w:val="24"/>
          </w:rPr>
          <m:t>=</m:t>
        </m:r>
        <m:sSub>
          <m:sSubPr>
            <m:ctrlPr>
              <w:rPr>
                <w:rFonts w:ascii="Cambria Math" w:eastAsia="Times New Roman" w:hAnsi="Cambria Math" w:cs="Calibri"/>
                <w:i/>
                <w:sz w:val="24"/>
              </w:rPr>
            </m:ctrlPr>
          </m:sSubPr>
          <m:e>
            <m:r>
              <w:rPr>
                <w:rFonts w:ascii="Cambria Math" w:eastAsia="Times New Roman" w:hAnsi="Cambria Math" w:cs="Calibri"/>
                <w:sz w:val="24"/>
              </w:rPr>
              <m:t>M</m:t>
            </m:r>
          </m:e>
          <m:sub>
            <m:r>
              <w:rPr>
                <w:rFonts w:ascii="Cambria Math" w:eastAsia="Times New Roman" w:hAnsi="Cambria Math" w:cs="Calibri"/>
                <w:sz w:val="24"/>
              </w:rPr>
              <m:t>adult</m:t>
            </m:r>
          </m:sub>
        </m:sSub>
        <m:f>
          <m:fPr>
            <m:ctrlPr>
              <w:rPr>
                <w:rFonts w:ascii="Cambria Math" w:eastAsia="Times New Roman" w:hAnsi="Cambria Math" w:cs="Calibri"/>
                <w:i/>
                <w:sz w:val="24"/>
              </w:rPr>
            </m:ctrlPr>
          </m:fPr>
          <m:num>
            <m:r>
              <w:rPr>
                <w:rFonts w:ascii="Cambria Math" w:eastAsia="Times New Roman" w:hAnsi="Cambria Math" w:cs="Calibri"/>
                <w:sz w:val="24"/>
              </w:rPr>
              <m:t>n</m:t>
            </m:r>
            <m:sSub>
              <m:sSubPr>
                <m:ctrlPr>
                  <w:rPr>
                    <w:rFonts w:ascii="Cambria Math" w:eastAsia="Times New Roman" w:hAnsi="Cambria Math" w:cs="Calibri"/>
                    <w:i/>
                    <w:sz w:val="24"/>
                  </w:rPr>
                </m:ctrlPr>
              </m:sSubPr>
              <m:e>
                <m:r>
                  <w:rPr>
                    <w:rFonts w:ascii="Cambria Math" w:eastAsia="Times New Roman" w:hAnsi="Cambria Math" w:cs="Calibri"/>
                    <w:sz w:val="24"/>
                  </w:rPr>
                  <m:t>M</m:t>
                </m:r>
              </m:e>
              <m:sub>
                <m:r>
                  <w:rPr>
                    <w:rFonts w:ascii="Cambria Math" w:eastAsia="Times New Roman" w:hAnsi="Cambria Math" w:cs="Calibri"/>
                    <w:sz w:val="24"/>
                  </w:rPr>
                  <m:t>w</m:t>
                </m:r>
              </m:sub>
            </m:sSub>
            <m:r>
              <w:rPr>
                <w:rFonts w:ascii="Cambria Math" w:eastAsia="Times New Roman" w:hAnsi="Cambria Math" w:cs="Calibri"/>
                <w:sz w:val="24"/>
              </w:rPr>
              <m:t>(t)</m:t>
            </m:r>
          </m:num>
          <m:den>
            <m:nary>
              <m:naryPr>
                <m:chr m:val="∑"/>
                <m:limLoc m:val="undOvr"/>
                <m:ctrlPr>
                  <w:rPr>
                    <w:rFonts w:ascii="Cambria Math" w:eastAsia="Times New Roman" w:hAnsi="Cambria Math" w:cs="Calibri"/>
                    <w:i/>
                    <w:sz w:val="24"/>
                  </w:rPr>
                </m:ctrlPr>
              </m:naryPr>
              <m:sub>
                <m:r>
                  <w:rPr>
                    <w:rFonts w:ascii="Cambria Math" w:eastAsia="Times New Roman" w:hAnsi="Cambria Math" w:cs="Calibri"/>
                    <w:sz w:val="24"/>
                  </w:rPr>
                  <m:t>t=</m:t>
                </m:r>
                <m:sSub>
                  <m:sSubPr>
                    <m:ctrlPr>
                      <w:rPr>
                        <w:rFonts w:ascii="Cambria Math" w:eastAsia="Times New Roman" w:hAnsi="Cambria Math" w:cs="Calibri"/>
                        <w:i/>
                        <w:sz w:val="24"/>
                      </w:rPr>
                    </m:ctrlPr>
                  </m:sSubPr>
                  <m:e>
                    <m:r>
                      <w:rPr>
                        <w:rFonts w:ascii="Cambria Math" w:eastAsia="Times New Roman" w:hAnsi="Cambria Math" w:cs="Calibri"/>
                        <w:sz w:val="24"/>
                      </w:rPr>
                      <m:t>t</m:t>
                    </m:r>
                  </m:e>
                  <m:sub>
                    <m:r>
                      <w:rPr>
                        <w:rFonts w:ascii="Cambria Math" w:eastAsia="Times New Roman" w:hAnsi="Cambria Math" w:cs="Calibri"/>
                        <w:sz w:val="24"/>
                      </w:rPr>
                      <m:t>c</m:t>
                    </m:r>
                  </m:sub>
                </m:sSub>
              </m:sub>
              <m:sup>
                <m:sSub>
                  <m:sSubPr>
                    <m:ctrlPr>
                      <w:rPr>
                        <w:rFonts w:ascii="Cambria Math" w:eastAsia="Times New Roman" w:hAnsi="Cambria Math" w:cs="Calibri"/>
                        <w:i/>
                        <w:sz w:val="24"/>
                      </w:rPr>
                    </m:ctrlPr>
                  </m:sSubPr>
                  <m:e>
                    <m:r>
                      <w:rPr>
                        <w:rFonts w:ascii="Cambria Math" w:eastAsia="Times New Roman" w:hAnsi="Cambria Math" w:cs="Calibri"/>
                        <w:sz w:val="24"/>
                      </w:rPr>
                      <m:t>t</m:t>
                    </m:r>
                  </m:e>
                  <m:sub>
                    <m:r>
                      <w:rPr>
                        <w:rFonts w:ascii="Cambria Math" w:eastAsia="Times New Roman" w:hAnsi="Cambria Math" w:cs="Calibri"/>
                        <w:sz w:val="24"/>
                      </w:rPr>
                      <m:t>max</m:t>
                    </m:r>
                  </m:sub>
                </m:sSub>
              </m:sup>
              <m:e>
                <m:sSub>
                  <m:sSubPr>
                    <m:ctrlPr>
                      <w:rPr>
                        <w:rFonts w:ascii="Cambria Math" w:eastAsia="Times New Roman" w:hAnsi="Cambria Math" w:cs="Calibri"/>
                        <w:i/>
                        <w:sz w:val="24"/>
                      </w:rPr>
                    </m:ctrlPr>
                  </m:sSubPr>
                  <m:e>
                    <m:r>
                      <w:rPr>
                        <w:rFonts w:ascii="Cambria Math" w:eastAsia="Times New Roman" w:hAnsi="Cambria Math" w:cs="Calibri"/>
                        <w:sz w:val="24"/>
                      </w:rPr>
                      <m:t>M</m:t>
                    </m:r>
                  </m:e>
                  <m:sub>
                    <m:r>
                      <w:rPr>
                        <w:rFonts w:ascii="Cambria Math" w:eastAsia="Times New Roman" w:hAnsi="Cambria Math" w:cs="Calibri"/>
                        <w:sz w:val="24"/>
                      </w:rPr>
                      <m:t>w</m:t>
                    </m:r>
                  </m:sub>
                </m:sSub>
                <m:r>
                  <w:rPr>
                    <w:rFonts w:ascii="Cambria Math" w:eastAsia="Times New Roman" w:hAnsi="Cambria Math" w:cs="Calibri"/>
                    <w:sz w:val="24"/>
                  </w:rPr>
                  <m:t>(t)</m:t>
                </m:r>
              </m:e>
            </m:nary>
          </m:den>
        </m:f>
      </m:oMath>
    </w:p>
    <w:p w14:paraId="5A36E113" w14:textId="6EEA194D" w:rsidR="009B056C" w:rsidRPr="007B0A39" w:rsidRDefault="009B056C" w:rsidP="009B056C">
      <w:pPr>
        <w:spacing w:before="100" w:beforeAutospacing="1" w:after="100" w:afterAutospacing="1"/>
        <w:outlineLvl w:val="2"/>
        <w:rPr>
          <w:rFonts w:ascii="Calibri" w:eastAsia="Times New Roman" w:hAnsi="Calibri" w:cs="Calibri"/>
          <w:sz w:val="24"/>
        </w:rPr>
      </w:pPr>
      <w:r w:rsidRPr="007B0A39">
        <w:rPr>
          <w:rFonts w:ascii="Calibri" w:eastAsia="Times New Roman" w:hAnsi="Calibri" w:cs="Calibri"/>
          <w:sz w:val="24"/>
        </w:rPr>
        <w:t xml:space="preserve">This </w:t>
      </w:r>
      <w:r w:rsidR="000905B9">
        <w:rPr>
          <w:rFonts w:ascii="Calibri" w:eastAsia="Times New Roman" w:hAnsi="Calibri" w:cs="Calibri"/>
          <w:sz w:val="24"/>
        </w:rPr>
        <w:t>rescaling</w:t>
      </w:r>
      <w:r w:rsidRPr="007B0A39">
        <w:rPr>
          <w:rFonts w:ascii="Calibri" w:eastAsia="Times New Roman" w:hAnsi="Calibri" w:cs="Calibri"/>
          <w:sz w:val="24"/>
        </w:rPr>
        <w:t xml:space="preserve"> preserves the Lorenzen-derived shape of </w:t>
      </w:r>
      <w:r w:rsidR="00CC32E0" w:rsidRPr="00CC32E0">
        <w:rPr>
          <w:rFonts w:ascii="Calibri" w:eastAsia="Times New Roman" w:hAnsi="Calibri" w:cs="Calibri"/>
          <w:i/>
          <w:sz w:val="24"/>
        </w:rPr>
        <w:t>M</w:t>
      </w:r>
      <w:r w:rsidR="004E3964">
        <w:rPr>
          <w:rFonts w:ascii="Calibri" w:eastAsia="Times New Roman" w:hAnsi="Calibri" w:cs="Calibri"/>
          <w:sz w:val="24"/>
        </w:rPr>
        <w:t>(t)</w:t>
      </w:r>
      <w:r w:rsidRPr="007B0A39">
        <w:rPr>
          <w:rFonts w:ascii="Calibri" w:eastAsia="Times New Roman" w:hAnsi="Calibri" w:cs="Calibri"/>
          <w:sz w:val="24"/>
        </w:rPr>
        <w:t xml:space="preserve"> across ages while adjusting its overall level so that </w:t>
      </w:r>
      <w:r w:rsidR="00B37E5A">
        <w:rPr>
          <w:rFonts w:ascii="Calibri" w:eastAsia="Times New Roman" w:hAnsi="Calibri" w:cs="Calibri"/>
          <w:sz w:val="24"/>
        </w:rPr>
        <w:t xml:space="preserve">average </w:t>
      </w:r>
      <w:r w:rsidRPr="007B0A39">
        <w:rPr>
          <w:rFonts w:ascii="Calibri" w:eastAsia="Times New Roman" w:hAnsi="Calibri" w:cs="Calibri"/>
          <w:sz w:val="24"/>
        </w:rPr>
        <w:t xml:space="preserve">adult </w:t>
      </w:r>
      <w:r w:rsidR="00B37E5A" w:rsidRPr="00B37E5A">
        <w:rPr>
          <w:rFonts w:ascii="Calibri" w:eastAsia="Times New Roman" w:hAnsi="Calibri" w:cs="Calibri"/>
          <w:i/>
          <w:iCs/>
          <w:sz w:val="24"/>
        </w:rPr>
        <w:t>M</w:t>
      </w:r>
      <w:r w:rsidRPr="007B0A39">
        <w:rPr>
          <w:rFonts w:ascii="Calibri" w:eastAsia="Times New Roman" w:hAnsi="Calibri" w:cs="Calibri"/>
          <w:sz w:val="24"/>
        </w:rPr>
        <w:t xml:space="preserve"> match</w:t>
      </w:r>
      <w:r w:rsidR="00B37E5A">
        <w:rPr>
          <w:rFonts w:ascii="Calibri" w:eastAsia="Times New Roman" w:hAnsi="Calibri" w:cs="Calibri"/>
          <w:sz w:val="24"/>
        </w:rPr>
        <w:t>es</w:t>
      </w:r>
      <w:r w:rsidRPr="007B0A39">
        <w:rPr>
          <w:rFonts w:ascii="Calibri" w:eastAsia="Times New Roman" w:hAnsi="Calibri" w:cs="Calibri"/>
          <w:sz w:val="24"/>
        </w:rPr>
        <w:t xml:space="preserve"> the longevity-based target</w:t>
      </w:r>
      <w:r w:rsidR="00574616">
        <w:rPr>
          <w:rFonts w:ascii="Calibri" w:eastAsia="Times New Roman" w:hAnsi="Calibri" w:cs="Calibri"/>
          <w:sz w:val="24"/>
        </w:rPr>
        <w:t xml:space="preserve"> (Porch 2011)</w:t>
      </w:r>
      <w:r w:rsidRPr="007B0A39">
        <w:rPr>
          <w:rFonts w:ascii="Calibri" w:eastAsia="Times New Roman" w:hAnsi="Calibri" w:cs="Calibri"/>
          <w:sz w:val="24"/>
        </w:rPr>
        <w:t xml:space="preserve">. </w:t>
      </w:r>
    </w:p>
    <w:p w14:paraId="0FF01747" w14:textId="5E466B20" w:rsidR="009B056C" w:rsidRPr="007B0A39" w:rsidRDefault="009B056C" w:rsidP="009B056C">
      <w:pPr>
        <w:spacing w:before="100" w:beforeAutospacing="1" w:after="100" w:afterAutospacing="1"/>
        <w:outlineLvl w:val="2"/>
        <w:rPr>
          <w:rFonts w:ascii="Calibri" w:eastAsia="Times New Roman" w:hAnsi="Calibri" w:cs="Calibri"/>
          <w:sz w:val="24"/>
        </w:rPr>
      </w:pPr>
      <w:r w:rsidRPr="007B0A39">
        <w:rPr>
          <w:rFonts w:ascii="Calibri" w:eastAsia="Times New Roman" w:hAnsi="Calibri" w:cs="Calibri"/>
          <w:sz w:val="24"/>
        </w:rPr>
        <w:t xml:space="preserve">Uncertainty in </w:t>
      </w:r>
      <w:r w:rsidR="00CC32E0" w:rsidRPr="00CC32E0">
        <w:rPr>
          <w:rFonts w:ascii="Calibri" w:eastAsia="Times New Roman" w:hAnsi="Calibri" w:cs="Calibri"/>
          <w:i/>
          <w:sz w:val="24"/>
        </w:rPr>
        <w:t>M</w:t>
      </w:r>
      <w:r w:rsidR="004E3964">
        <w:rPr>
          <w:rFonts w:ascii="Calibri" w:eastAsia="Times New Roman" w:hAnsi="Calibri" w:cs="Calibri"/>
          <w:sz w:val="24"/>
        </w:rPr>
        <w:t>(t)</w:t>
      </w:r>
      <w:r w:rsidRPr="007B0A39">
        <w:rPr>
          <w:rFonts w:ascii="Calibri" w:eastAsia="Times New Roman" w:hAnsi="Calibri" w:cs="Calibri"/>
          <w:sz w:val="24"/>
        </w:rPr>
        <w:t xml:space="preserve"> </w:t>
      </w:r>
      <w:r w:rsidR="000C2BA5">
        <w:rPr>
          <w:rFonts w:ascii="Calibri" w:eastAsia="Times New Roman" w:hAnsi="Calibri" w:cs="Calibri"/>
          <w:sz w:val="24"/>
        </w:rPr>
        <w:t>wa</w:t>
      </w:r>
      <w:r w:rsidRPr="007B0A39">
        <w:rPr>
          <w:rFonts w:ascii="Calibri" w:eastAsia="Times New Roman" w:hAnsi="Calibri" w:cs="Calibri"/>
          <w:sz w:val="24"/>
        </w:rPr>
        <w:t xml:space="preserve">s represented by treating each rescaled </w:t>
      </w:r>
      <w:r w:rsidR="00CC32E0" w:rsidRPr="00CC32E0">
        <w:rPr>
          <w:rFonts w:ascii="Calibri" w:eastAsia="Times New Roman" w:hAnsi="Calibri" w:cs="Calibri"/>
          <w:i/>
          <w:sz w:val="24"/>
        </w:rPr>
        <w:t>M</w:t>
      </w:r>
      <w:r w:rsidR="004E3964">
        <w:rPr>
          <w:rFonts w:ascii="Calibri" w:eastAsia="Times New Roman" w:hAnsi="Calibri" w:cs="Calibri"/>
          <w:sz w:val="24"/>
        </w:rPr>
        <w:t>(t)</w:t>
      </w:r>
      <w:r w:rsidRPr="007B0A39">
        <w:rPr>
          <w:rFonts w:ascii="Calibri" w:eastAsia="Times New Roman" w:hAnsi="Calibri" w:cs="Calibri"/>
          <w:sz w:val="24"/>
        </w:rPr>
        <w:t xml:space="preserve"> value as the median of a lognormal distribution with a fixed log-scale standard deviation. This assumption provide</w:t>
      </w:r>
      <w:r w:rsidR="00606259">
        <w:rPr>
          <w:rFonts w:ascii="Calibri" w:eastAsia="Times New Roman" w:hAnsi="Calibri" w:cs="Calibri"/>
          <w:sz w:val="24"/>
        </w:rPr>
        <w:t>d</w:t>
      </w:r>
      <w:r w:rsidRPr="007B0A39">
        <w:rPr>
          <w:rFonts w:ascii="Calibri" w:eastAsia="Times New Roman" w:hAnsi="Calibri" w:cs="Calibri"/>
          <w:sz w:val="24"/>
        </w:rPr>
        <w:t xml:space="preserve"> a consistent way to compute an 80% interval at each age and to convert that interval into an implied age-specific standard deviation. The resulting uncertainty </w:t>
      </w:r>
      <w:r w:rsidR="00606259">
        <w:rPr>
          <w:rFonts w:ascii="Calibri" w:eastAsia="Times New Roman" w:hAnsi="Calibri" w:cs="Calibri"/>
          <w:sz w:val="24"/>
        </w:rPr>
        <w:t>wa</w:t>
      </w:r>
      <w:r w:rsidRPr="007B0A39">
        <w:rPr>
          <w:rFonts w:ascii="Calibri" w:eastAsia="Times New Roman" w:hAnsi="Calibri" w:cs="Calibri"/>
          <w:sz w:val="24"/>
        </w:rPr>
        <w:t xml:space="preserve">s applied multiplicatively and </w:t>
      </w:r>
      <w:r w:rsidR="00526BA7">
        <w:rPr>
          <w:rFonts w:ascii="Calibri" w:eastAsia="Times New Roman" w:hAnsi="Calibri" w:cs="Calibri"/>
          <w:sz w:val="24"/>
        </w:rPr>
        <w:t>scales</w:t>
      </w:r>
      <w:r w:rsidRPr="007B0A39">
        <w:rPr>
          <w:rFonts w:ascii="Calibri" w:eastAsia="Times New Roman" w:hAnsi="Calibri" w:cs="Calibri"/>
          <w:sz w:val="24"/>
        </w:rPr>
        <w:t xml:space="preserve"> with the magnitude of </w:t>
      </w:r>
      <w:r w:rsidR="00CC32E0" w:rsidRPr="00CC32E0">
        <w:rPr>
          <w:rFonts w:ascii="Calibri" w:eastAsia="Times New Roman" w:hAnsi="Calibri" w:cs="Calibri"/>
          <w:i/>
          <w:sz w:val="24"/>
        </w:rPr>
        <w:t>M</w:t>
      </w:r>
      <w:r w:rsidR="004E3964">
        <w:rPr>
          <w:rFonts w:ascii="Calibri" w:eastAsia="Times New Roman" w:hAnsi="Calibri" w:cs="Calibri"/>
          <w:sz w:val="24"/>
        </w:rPr>
        <w:t>(t)</w:t>
      </w:r>
      <w:r w:rsidRPr="007B0A39">
        <w:rPr>
          <w:rFonts w:ascii="Calibri" w:eastAsia="Times New Roman" w:hAnsi="Calibri" w:cs="Calibri"/>
          <w:sz w:val="24"/>
        </w:rPr>
        <w:t>.</w:t>
      </w:r>
    </w:p>
    <w:p w14:paraId="5487F0BC" w14:textId="61C5864A" w:rsidR="009B056C" w:rsidRDefault="009B056C" w:rsidP="009B056C">
      <w:pPr>
        <w:spacing w:before="100" w:beforeAutospacing="1" w:after="100" w:afterAutospacing="1"/>
        <w:outlineLvl w:val="2"/>
        <w:rPr>
          <w:rFonts w:ascii="Calibri" w:eastAsia="Times New Roman" w:hAnsi="Calibri" w:cs="Calibri"/>
          <w:sz w:val="24"/>
        </w:rPr>
      </w:pPr>
      <w:r w:rsidRPr="007B0A39">
        <w:rPr>
          <w:rFonts w:ascii="Calibri" w:eastAsia="Times New Roman" w:hAnsi="Calibri" w:cs="Calibri"/>
          <w:sz w:val="24"/>
        </w:rPr>
        <w:t xml:space="preserve">Because </w:t>
      </w:r>
      <w:r w:rsidR="00E31E02" w:rsidRPr="0053423D">
        <w:rPr>
          <w:rFonts w:ascii="Calibri" w:eastAsia="Times New Roman" w:hAnsi="Calibri" w:cs="Calibri"/>
          <w:i/>
          <w:iCs/>
          <w:sz w:val="24"/>
        </w:rPr>
        <w:t>M</w:t>
      </w:r>
      <w:r w:rsidR="00E31E02">
        <w:rPr>
          <w:rFonts w:ascii="Calibri" w:eastAsia="Times New Roman" w:hAnsi="Calibri" w:cs="Calibri"/>
          <w:sz w:val="24"/>
        </w:rPr>
        <w:t xml:space="preserve"> at </w:t>
      </w:r>
      <w:r w:rsidRPr="007B0A39">
        <w:rPr>
          <w:rFonts w:ascii="Calibri" w:eastAsia="Times New Roman" w:hAnsi="Calibri" w:cs="Calibri"/>
          <w:sz w:val="24"/>
        </w:rPr>
        <w:t xml:space="preserve">age 0 </w:t>
      </w:r>
      <w:r w:rsidR="008742D5">
        <w:rPr>
          <w:rFonts w:ascii="Calibri" w:eastAsia="Times New Roman" w:hAnsi="Calibri" w:cs="Calibri"/>
          <w:sz w:val="24"/>
        </w:rPr>
        <w:t>wa</w:t>
      </w:r>
      <w:r w:rsidRPr="007B0A39">
        <w:rPr>
          <w:rFonts w:ascii="Calibri" w:eastAsia="Times New Roman" w:hAnsi="Calibri" w:cs="Calibri"/>
          <w:sz w:val="24"/>
        </w:rPr>
        <w:t xml:space="preserve">s not directly included in the adult anchoring step, </w:t>
      </w:r>
      <w:r w:rsidR="0053423D" w:rsidRPr="0053423D">
        <w:rPr>
          <w:rFonts w:ascii="Calibri" w:eastAsia="Times New Roman" w:hAnsi="Calibri" w:cs="Calibri"/>
          <w:i/>
          <w:sz w:val="24"/>
        </w:rPr>
        <w:t>M</w:t>
      </w:r>
      <w:r w:rsidR="0053423D" w:rsidRPr="0053423D">
        <w:rPr>
          <w:rFonts w:ascii="Calibri" w:eastAsia="Times New Roman" w:hAnsi="Calibri" w:cs="Calibri"/>
          <w:i/>
          <w:sz w:val="24"/>
          <w:vertAlign w:val="subscript"/>
        </w:rPr>
        <w:t>0</w:t>
      </w:r>
      <w:r w:rsidR="0053423D">
        <w:rPr>
          <w:rFonts w:ascii="Calibri" w:eastAsia="Times New Roman" w:hAnsi="Calibri" w:cs="Calibri"/>
          <w:sz w:val="24"/>
        </w:rPr>
        <w:t xml:space="preserve"> </w:t>
      </w:r>
      <w:r w:rsidR="008742D5">
        <w:rPr>
          <w:rFonts w:ascii="Calibri" w:eastAsia="Times New Roman" w:hAnsi="Calibri" w:cs="Calibri"/>
          <w:sz w:val="24"/>
        </w:rPr>
        <w:t>wa</w:t>
      </w:r>
      <w:r w:rsidRPr="007B0A39">
        <w:rPr>
          <w:rFonts w:ascii="Calibri" w:eastAsia="Times New Roman" w:hAnsi="Calibri" w:cs="Calibri"/>
          <w:sz w:val="24"/>
        </w:rPr>
        <w:t>s derived from the ratio of early-life mean weights implied by the growth and length–weight inputs</w:t>
      </w:r>
      <w:r w:rsidR="00E31E02">
        <w:rPr>
          <w:rFonts w:ascii="Calibri" w:eastAsia="Times New Roman" w:hAnsi="Calibri" w:cs="Calibri"/>
          <w:sz w:val="24"/>
        </w:rPr>
        <w:t xml:space="preserve"> as</w:t>
      </w:r>
    </w:p>
    <w:p w14:paraId="527A65D0" w14:textId="06CFA854" w:rsidR="00E31E02" w:rsidRPr="007B0A39" w:rsidRDefault="0053423D" w:rsidP="009B056C">
      <w:pPr>
        <w:spacing w:before="100" w:beforeAutospacing="1" w:after="100" w:afterAutospacing="1"/>
        <w:outlineLvl w:val="2"/>
        <w:rPr>
          <w:rFonts w:ascii="Calibri" w:eastAsia="Times New Roman" w:hAnsi="Calibri" w:cs="Calibri"/>
          <w:sz w:val="24"/>
        </w:rPr>
      </w:pPr>
      <w:r>
        <w:rPr>
          <w:rFonts w:ascii="Calibri" w:eastAsia="Times New Roman" w:hAnsi="Calibri" w:cs="Calibri"/>
          <w:sz w:val="24"/>
        </w:rPr>
        <w:t>(9)</w:t>
      </w:r>
      <w:r>
        <w:rPr>
          <w:rFonts w:ascii="Calibri" w:eastAsia="Times New Roman" w:hAnsi="Calibri" w:cs="Calibri"/>
          <w:sz w:val="24"/>
        </w:rPr>
        <w:tab/>
      </w:r>
      <w:r>
        <w:rPr>
          <w:rFonts w:ascii="Calibri" w:eastAsia="Times New Roman" w:hAnsi="Calibri" w:cs="Calibri"/>
          <w:sz w:val="24"/>
        </w:rPr>
        <w:tab/>
      </w:r>
      <w:r>
        <w:rPr>
          <w:rFonts w:ascii="Calibri" w:eastAsia="Times New Roman" w:hAnsi="Calibri" w:cs="Calibri"/>
          <w:sz w:val="24"/>
        </w:rPr>
        <w:tab/>
      </w:r>
      <w:r>
        <w:rPr>
          <w:rFonts w:ascii="Calibri" w:eastAsia="Times New Roman" w:hAnsi="Calibri" w:cs="Calibri"/>
          <w:sz w:val="24"/>
        </w:rPr>
        <w:tab/>
      </w:r>
      <m:oMath>
        <m:sSub>
          <m:sSubPr>
            <m:ctrlPr>
              <w:rPr>
                <w:rFonts w:ascii="Cambria Math" w:eastAsia="Times New Roman" w:hAnsi="Cambria Math" w:cs="Calibri"/>
                <w:i/>
                <w:sz w:val="24"/>
              </w:rPr>
            </m:ctrlPr>
          </m:sSubPr>
          <m:e>
            <m:r>
              <w:rPr>
                <w:rFonts w:ascii="Cambria Math" w:eastAsia="Times New Roman" w:hAnsi="Cambria Math" w:cs="Calibri"/>
                <w:sz w:val="24"/>
              </w:rPr>
              <m:t>M</m:t>
            </m:r>
          </m:e>
          <m:sub>
            <m:r>
              <w:rPr>
                <w:rFonts w:ascii="Cambria Math" w:eastAsia="Times New Roman" w:hAnsi="Cambria Math" w:cs="Calibri"/>
                <w:sz w:val="24"/>
              </w:rPr>
              <m:t>0</m:t>
            </m:r>
          </m:sub>
        </m:sSub>
        <m:r>
          <w:rPr>
            <w:rFonts w:ascii="Cambria Math" w:eastAsia="Times New Roman" w:hAnsi="Cambria Math" w:cs="Calibri"/>
            <w:sz w:val="24"/>
          </w:rPr>
          <m:t>=v∙</m:t>
        </m:r>
        <m:sSub>
          <m:sSubPr>
            <m:ctrlPr>
              <w:rPr>
                <w:rFonts w:ascii="Cambria Math" w:eastAsia="Times New Roman" w:hAnsi="Cambria Math" w:cs="Calibri"/>
                <w:i/>
                <w:sz w:val="24"/>
              </w:rPr>
            </m:ctrlPr>
          </m:sSubPr>
          <m:e>
            <m:r>
              <w:rPr>
                <w:rFonts w:ascii="Cambria Math" w:eastAsia="Times New Roman" w:hAnsi="Cambria Math" w:cs="Calibri"/>
                <w:sz w:val="24"/>
              </w:rPr>
              <m:t>M</m:t>
            </m:r>
          </m:e>
          <m:sub>
            <m:r>
              <w:rPr>
                <w:rFonts w:ascii="Cambria Math" w:eastAsia="Times New Roman" w:hAnsi="Cambria Math" w:cs="Calibri"/>
                <w:sz w:val="24"/>
              </w:rPr>
              <m:t>1</m:t>
            </m:r>
          </m:sub>
        </m:sSub>
      </m:oMath>
    </w:p>
    <w:p w14:paraId="60BC1454" w14:textId="0561B1E9" w:rsidR="00E521E8" w:rsidRDefault="009B056C" w:rsidP="009B056C">
      <w:pPr>
        <w:spacing w:before="100" w:beforeAutospacing="1" w:after="100" w:afterAutospacing="1"/>
        <w:outlineLvl w:val="2"/>
        <w:rPr>
          <w:rFonts w:ascii="Calibri" w:eastAsia="Times New Roman" w:hAnsi="Calibri" w:cs="Calibri"/>
          <w:sz w:val="24"/>
        </w:rPr>
      </w:pPr>
      <w:r w:rsidRPr="007B0A39">
        <w:rPr>
          <w:rFonts w:ascii="Calibri" w:eastAsia="Times New Roman" w:hAnsi="Calibri" w:cs="Calibri"/>
          <w:sz w:val="24"/>
        </w:rPr>
        <w:t xml:space="preserve">where </w:t>
      </w:r>
      <w:r w:rsidR="000B52F0">
        <w:rPr>
          <w:rFonts w:ascii="Calibri" w:eastAsia="Times New Roman" w:hAnsi="Calibri" w:cs="Calibri"/>
          <w:sz w:val="24"/>
        </w:rPr>
        <w:t>the scaling</w:t>
      </w:r>
      <w:r w:rsidR="00805A15">
        <w:rPr>
          <w:rFonts w:ascii="Calibri" w:eastAsia="Times New Roman" w:hAnsi="Calibri" w:cs="Calibri"/>
          <w:sz w:val="24"/>
        </w:rPr>
        <w:t xml:space="preserve"> factor</w:t>
      </w:r>
      <w:r w:rsidR="008545D1">
        <w:rPr>
          <w:rFonts w:ascii="Calibri" w:eastAsia="Times New Roman" w:hAnsi="Calibri" w:cs="Calibri"/>
          <w:sz w:val="24"/>
        </w:rPr>
        <w:t xml:space="preserve"> </w:t>
      </w:r>
      <m:oMath>
        <m:r>
          <w:rPr>
            <w:rFonts w:ascii="Cambria Math" w:eastAsia="Times New Roman" w:hAnsi="Cambria Math" w:cs="Calibri"/>
            <w:sz w:val="24"/>
          </w:rPr>
          <m:t>v</m:t>
        </m:r>
      </m:oMath>
      <w:r w:rsidR="00805A15">
        <w:rPr>
          <w:rFonts w:ascii="Calibri" w:eastAsia="Times New Roman" w:hAnsi="Calibri" w:cs="Calibri"/>
          <w:sz w:val="24"/>
        </w:rPr>
        <w:t xml:space="preserve"> </w:t>
      </w:r>
      <w:r w:rsidR="00E141A6">
        <w:rPr>
          <w:rFonts w:ascii="Calibri" w:eastAsia="Times New Roman" w:hAnsi="Calibri" w:cs="Calibri"/>
          <w:sz w:val="24"/>
        </w:rPr>
        <w:t>wa</w:t>
      </w:r>
      <w:r w:rsidRPr="007B0A39">
        <w:rPr>
          <w:rFonts w:ascii="Calibri" w:eastAsia="Times New Roman" w:hAnsi="Calibri" w:cs="Calibri"/>
          <w:sz w:val="24"/>
        </w:rPr>
        <w:t xml:space="preserve">s computed from the ratio of mean weights over </w:t>
      </w:r>
      <w:r w:rsidR="00E141A6">
        <w:rPr>
          <w:rFonts w:ascii="Calibri" w:eastAsia="Times New Roman" w:hAnsi="Calibri" w:cs="Calibri"/>
          <w:sz w:val="24"/>
        </w:rPr>
        <w:t xml:space="preserve">the </w:t>
      </w:r>
      <w:r w:rsidRPr="007B0A39">
        <w:rPr>
          <w:rFonts w:ascii="Calibri" w:eastAsia="Times New Roman" w:hAnsi="Calibri" w:cs="Calibri"/>
          <w:sz w:val="24"/>
        </w:rPr>
        <w:t>age</w:t>
      </w:r>
      <w:r w:rsidR="00E141A6">
        <w:rPr>
          <w:rFonts w:ascii="Calibri" w:eastAsia="Times New Roman" w:hAnsi="Calibri" w:cs="Calibri"/>
          <w:sz w:val="24"/>
        </w:rPr>
        <w:t xml:space="preserve"> intervals</w:t>
      </w:r>
      <w:r w:rsidRPr="007B0A39">
        <w:rPr>
          <w:rFonts w:ascii="Calibri" w:eastAsia="Times New Roman" w:hAnsi="Calibri" w:cs="Calibri"/>
          <w:sz w:val="24"/>
        </w:rPr>
        <w:t xml:space="preserve"> [0,1] and [1,2], raised to the Lorenzen oceanic exponent (-0.305), using a fine age mesh (</w:t>
      </w:r>
      <w:r w:rsidR="008545D1">
        <w:rPr>
          <w:rFonts w:ascii="Calibri" w:eastAsia="Times New Roman" w:hAnsi="Calibri" w:cs="Calibri"/>
          <w:sz w:val="24"/>
        </w:rPr>
        <w:t>i.e.</w:t>
      </w:r>
      <w:r w:rsidRPr="007B0A39">
        <w:rPr>
          <w:rFonts w:ascii="Calibri" w:eastAsia="Times New Roman" w:hAnsi="Calibri" w:cs="Calibri"/>
          <w:sz w:val="24"/>
        </w:rPr>
        <w:t xml:space="preserve">, </w:t>
      </w:r>
      <w:r w:rsidR="0040488A">
        <w:rPr>
          <w:rFonts w:ascii="Calibri" w:eastAsia="Times New Roman" w:hAnsi="Calibri" w:cs="Calibri"/>
          <w:sz w:val="24"/>
        </w:rPr>
        <w:t>h</w:t>
      </w:r>
      <w:r w:rsidRPr="007B0A39">
        <w:rPr>
          <w:rFonts w:ascii="Calibri" w:eastAsia="Times New Roman" w:hAnsi="Calibri" w:cs="Calibri"/>
          <w:sz w:val="24"/>
        </w:rPr>
        <w:t>=0.01) to approximate the mean weights</w:t>
      </w:r>
      <w:r w:rsidR="00AC367D">
        <w:rPr>
          <w:rFonts w:ascii="Calibri" w:eastAsia="Times New Roman" w:hAnsi="Calibri" w:cs="Calibri"/>
          <w:sz w:val="24"/>
        </w:rPr>
        <w:t>.</w:t>
      </w:r>
    </w:p>
    <w:p w14:paraId="13943ECC" w14:textId="2DAB3A63" w:rsidR="00E521E8" w:rsidRDefault="0040488A" w:rsidP="009B056C">
      <w:pPr>
        <w:spacing w:before="100" w:beforeAutospacing="1" w:after="100" w:afterAutospacing="1"/>
        <w:outlineLvl w:val="2"/>
        <w:rPr>
          <w:rFonts w:ascii="Calibri" w:eastAsia="Times New Roman" w:hAnsi="Calibri" w:cs="Calibri"/>
          <w:sz w:val="24"/>
        </w:rPr>
      </w:pPr>
      <w:r>
        <w:rPr>
          <w:rFonts w:ascii="Calibri" w:eastAsia="Times New Roman" w:hAnsi="Calibri" w:cs="Calibri"/>
          <w:iCs/>
          <w:kern w:val="0"/>
          <w:sz w:val="24"/>
        </w:rPr>
        <w:t xml:space="preserve">(10) </w:t>
      </w:r>
      <w:r>
        <w:rPr>
          <w:rFonts w:ascii="Calibri" w:eastAsia="Times New Roman" w:hAnsi="Calibri" w:cs="Calibri"/>
          <w:iCs/>
          <w:kern w:val="0"/>
          <w:sz w:val="24"/>
        </w:rPr>
        <w:tab/>
      </w:r>
      <w:r>
        <w:rPr>
          <w:rFonts w:ascii="Calibri" w:eastAsia="Times New Roman" w:hAnsi="Calibri" w:cs="Calibri"/>
          <w:iCs/>
          <w:kern w:val="0"/>
          <w:sz w:val="24"/>
        </w:rPr>
        <w:tab/>
      </w:r>
      <w:r>
        <w:rPr>
          <w:rFonts w:ascii="Calibri" w:eastAsia="Times New Roman" w:hAnsi="Calibri" w:cs="Calibri"/>
          <w:iCs/>
          <w:kern w:val="0"/>
          <w:sz w:val="24"/>
        </w:rPr>
        <w:tab/>
      </w:r>
      <w:r>
        <w:rPr>
          <w:rFonts w:ascii="Calibri" w:eastAsia="Times New Roman" w:hAnsi="Calibri" w:cs="Calibri"/>
          <w:iCs/>
          <w:kern w:val="0"/>
          <w:sz w:val="24"/>
        </w:rPr>
        <w:tab/>
      </w:r>
      <m:oMath>
        <m:r>
          <m:rPr>
            <m:nor/>
          </m:rPr>
          <w:rPr>
            <w:rFonts w:ascii="Cambria Math" w:eastAsia="Times New Roman" w:hAnsi="Calibri" w:cs="Calibri"/>
            <w:i/>
            <w:iCs/>
            <w:kern w:val="0"/>
            <w:sz w:val="24"/>
          </w:rPr>
          <m:t>v</m:t>
        </m:r>
        <m:r>
          <w:rPr>
            <w:rFonts w:ascii="Cambria Math" w:eastAsia="Times New Roman" w:hAnsi="Cambria Math" w:cs="Calibri"/>
            <w:kern w:val="0"/>
            <w:sz w:val="24"/>
          </w:rPr>
          <m:t>=(E[</m:t>
        </m:r>
        <m:sSub>
          <m:sSubPr>
            <m:ctrlPr>
              <w:rPr>
                <w:rFonts w:ascii="Cambria Math" w:eastAsia="Times New Roman" w:hAnsi="Cambria Math" w:cs="Calibri"/>
                <w:i/>
                <w:kern w:val="0"/>
                <w:sz w:val="24"/>
              </w:rPr>
            </m:ctrlPr>
          </m:sSubPr>
          <m:e>
            <m:r>
              <w:rPr>
                <w:rFonts w:ascii="Cambria Math" w:eastAsia="Times New Roman" w:hAnsi="Cambria Math" w:cs="Calibri"/>
                <w:kern w:val="0"/>
                <w:sz w:val="24"/>
              </w:rPr>
              <m:t>W</m:t>
            </m:r>
          </m:e>
          <m:sub>
            <m:r>
              <w:rPr>
                <w:rFonts w:ascii="Cambria Math" w:eastAsia="Times New Roman" w:hAnsi="Cambria Math" w:cs="Calibri"/>
                <w:kern w:val="0"/>
                <w:sz w:val="24"/>
              </w:rPr>
              <m:t>0-1</m:t>
            </m:r>
          </m:sub>
        </m:sSub>
        <m:r>
          <w:rPr>
            <w:rFonts w:ascii="Cambria Math" w:eastAsia="Times New Roman" w:hAnsi="Cambria Math" w:cs="Calibri"/>
            <w:kern w:val="0"/>
            <w:sz w:val="24"/>
          </w:rPr>
          <m:t>]/E[</m:t>
        </m:r>
        <m:sSub>
          <m:sSubPr>
            <m:ctrlPr>
              <w:rPr>
                <w:rFonts w:ascii="Cambria Math" w:eastAsia="Times New Roman" w:hAnsi="Cambria Math" w:cs="Calibri"/>
                <w:i/>
                <w:kern w:val="0"/>
                <w:sz w:val="24"/>
              </w:rPr>
            </m:ctrlPr>
          </m:sSubPr>
          <m:e>
            <m:r>
              <w:rPr>
                <w:rFonts w:ascii="Cambria Math" w:eastAsia="Times New Roman" w:hAnsi="Cambria Math" w:cs="Calibri"/>
                <w:kern w:val="0"/>
                <w:sz w:val="24"/>
              </w:rPr>
              <m:t>W</m:t>
            </m:r>
          </m:e>
          <m:sub>
            <m:r>
              <w:rPr>
                <w:rFonts w:ascii="Cambria Math" w:eastAsia="Times New Roman" w:hAnsi="Cambria Math" w:cs="Calibri"/>
                <w:kern w:val="0"/>
                <w:sz w:val="24"/>
              </w:rPr>
              <m:t>1-2</m:t>
            </m:r>
          </m:sub>
        </m:sSub>
        <m:r>
          <w:rPr>
            <w:rFonts w:ascii="Cambria Math" w:eastAsia="Times New Roman" w:hAnsi="Cambria Math" w:cs="Calibri"/>
            <w:kern w:val="0"/>
            <w:sz w:val="24"/>
          </w:rPr>
          <m:t>]]</m:t>
        </m:r>
        <m:sSup>
          <m:sSupPr>
            <m:ctrlPr>
              <w:rPr>
                <w:rFonts w:ascii="Cambria Math" w:eastAsia="Times New Roman" w:hAnsi="Cambria Math" w:cs="Calibri"/>
                <w:kern w:val="0"/>
                <w:sz w:val="24"/>
              </w:rPr>
            </m:ctrlPr>
          </m:sSupPr>
          <m:e>
            <m:r>
              <w:rPr>
                <w:rFonts w:ascii="Cambria Math" w:eastAsia="Times New Roman" w:hAnsi="Cambria Math" w:cs="Calibri"/>
                <w:kern w:val="0"/>
                <w:sz w:val="24"/>
              </w:rPr>
              <m:t>)</m:t>
            </m:r>
          </m:e>
          <m:sup>
            <m:r>
              <w:rPr>
                <w:rFonts w:ascii="Cambria Math" w:eastAsia="Times New Roman" w:hAnsi="Cambria Math" w:cs="Calibri"/>
                <w:kern w:val="0"/>
                <w:sz w:val="24"/>
              </w:rPr>
              <m:t>-0.305</m:t>
            </m:r>
          </m:sup>
        </m:sSup>
      </m:oMath>
    </w:p>
    <w:p w14:paraId="61E18277" w14:textId="584F72DF" w:rsidR="009B056C" w:rsidRPr="007B0A39" w:rsidRDefault="009B056C" w:rsidP="009B056C">
      <w:pPr>
        <w:spacing w:before="100" w:beforeAutospacing="1" w:after="100" w:afterAutospacing="1"/>
        <w:outlineLvl w:val="2"/>
        <w:rPr>
          <w:rFonts w:ascii="Calibri" w:eastAsia="Times New Roman" w:hAnsi="Calibri" w:cs="Calibri"/>
          <w:sz w:val="24"/>
        </w:rPr>
      </w:pPr>
      <w:r w:rsidRPr="007B0A39">
        <w:rPr>
          <w:rFonts w:ascii="Calibri" w:eastAsia="Times New Roman" w:hAnsi="Calibri" w:cs="Calibri"/>
          <w:sz w:val="24"/>
        </w:rPr>
        <w:t xml:space="preserve">An approximate standard deviation for age 0 </w:t>
      </w:r>
      <w:r w:rsidR="000A1DF1">
        <w:rPr>
          <w:rFonts w:ascii="Calibri" w:eastAsia="Times New Roman" w:hAnsi="Calibri" w:cs="Calibri"/>
          <w:sz w:val="24"/>
        </w:rPr>
        <w:t>wa</w:t>
      </w:r>
      <w:r w:rsidRPr="007B0A39">
        <w:rPr>
          <w:rFonts w:ascii="Calibri" w:eastAsia="Times New Roman" w:hAnsi="Calibri" w:cs="Calibri"/>
          <w:sz w:val="24"/>
        </w:rPr>
        <w:t xml:space="preserve">s obtained by scaling the age-1 standard deviation by the same ratio </w:t>
      </w:r>
      <w:r w:rsidR="0040488A" w:rsidRPr="0053423D">
        <w:rPr>
          <w:rFonts w:ascii="Calibri" w:eastAsia="Times New Roman" w:hAnsi="Calibri" w:cs="Calibri"/>
          <w:i/>
          <w:sz w:val="24"/>
        </w:rPr>
        <w:t>M</w:t>
      </w:r>
      <w:r w:rsidR="0040488A" w:rsidRPr="0053423D">
        <w:rPr>
          <w:rFonts w:ascii="Calibri" w:eastAsia="Times New Roman" w:hAnsi="Calibri" w:cs="Calibri"/>
          <w:i/>
          <w:sz w:val="24"/>
          <w:vertAlign w:val="subscript"/>
        </w:rPr>
        <w:t>0</w:t>
      </w:r>
      <w:r w:rsidR="0040488A" w:rsidRPr="0040488A">
        <w:rPr>
          <w:rFonts w:ascii="Calibri" w:eastAsia="Times New Roman" w:hAnsi="Calibri" w:cs="Calibri"/>
          <w:i/>
          <w:sz w:val="24"/>
        </w:rPr>
        <w:t xml:space="preserve"> </w:t>
      </w:r>
      <w:r w:rsidR="0040488A">
        <w:rPr>
          <w:rFonts w:ascii="Calibri" w:eastAsia="Times New Roman" w:hAnsi="Calibri" w:cs="Calibri"/>
          <w:i/>
          <w:sz w:val="24"/>
        </w:rPr>
        <w:t>/</w:t>
      </w:r>
      <w:r w:rsidR="0040488A" w:rsidRPr="0053423D">
        <w:rPr>
          <w:rFonts w:ascii="Calibri" w:eastAsia="Times New Roman" w:hAnsi="Calibri" w:cs="Calibri"/>
          <w:i/>
          <w:sz w:val="24"/>
        </w:rPr>
        <w:t>M</w:t>
      </w:r>
      <w:r w:rsidR="0040488A">
        <w:rPr>
          <w:rFonts w:ascii="Calibri" w:eastAsia="Times New Roman" w:hAnsi="Calibri" w:cs="Calibri"/>
          <w:i/>
          <w:sz w:val="24"/>
          <w:vertAlign w:val="subscript"/>
        </w:rPr>
        <w:t>1</w:t>
      </w:r>
      <w:r w:rsidRPr="007B0A39">
        <w:rPr>
          <w:rFonts w:ascii="Calibri" w:eastAsia="Times New Roman" w:hAnsi="Calibri" w:cs="Calibri"/>
          <w:sz w:val="24"/>
        </w:rPr>
        <w:t>.</w:t>
      </w:r>
    </w:p>
    <w:p w14:paraId="64A4437D" w14:textId="500AAA8B" w:rsidR="00632A79" w:rsidRDefault="00FF5ADB" w:rsidP="000E3722">
      <w:pPr>
        <w:spacing w:before="100" w:beforeAutospacing="1" w:after="100" w:afterAutospacing="1"/>
        <w:outlineLvl w:val="2"/>
        <w:rPr>
          <w:rFonts w:ascii="Calibri" w:eastAsia="Times New Roman" w:hAnsi="Calibri" w:cs="Calibri"/>
          <w:sz w:val="24"/>
        </w:rPr>
      </w:pPr>
      <w:r>
        <w:rPr>
          <w:rFonts w:ascii="Calibri" w:eastAsia="Times New Roman" w:hAnsi="Calibri" w:cs="Calibri"/>
          <w:sz w:val="24"/>
        </w:rPr>
        <w:t>This approach</w:t>
      </w:r>
      <w:r w:rsidR="009B056C" w:rsidRPr="007B0A39">
        <w:rPr>
          <w:rFonts w:ascii="Calibri" w:eastAsia="Times New Roman" w:hAnsi="Calibri" w:cs="Calibri"/>
          <w:sz w:val="24"/>
        </w:rPr>
        <w:t xml:space="preserve"> use</w:t>
      </w:r>
      <w:r w:rsidR="000A1DF1">
        <w:rPr>
          <w:rFonts w:ascii="Calibri" w:eastAsia="Times New Roman" w:hAnsi="Calibri" w:cs="Calibri"/>
          <w:sz w:val="24"/>
        </w:rPr>
        <w:t>d</w:t>
      </w:r>
      <w:r w:rsidR="009B056C" w:rsidRPr="007B0A39">
        <w:rPr>
          <w:rFonts w:ascii="Calibri" w:eastAsia="Times New Roman" w:hAnsi="Calibri" w:cs="Calibri"/>
          <w:sz w:val="24"/>
        </w:rPr>
        <w:t xml:space="preserve"> sex-specific weight-at-age to generate sex-specific juvenile scaling. This ma</w:t>
      </w:r>
      <w:r w:rsidR="000A1DF1">
        <w:rPr>
          <w:rFonts w:ascii="Calibri" w:eastAsia="Times New Roman" w:hAnsi="Calibri" w:cs="Calibri"/>
          <w:sz w:val="24"/>
        </w:rPr>
        <w:t>de</w:t>
      </w:r>
      <w:r w:rsidR="009B056C" w:rsidRPr="007B0A39">
        <w:rPr>
          <w:rFonts w:ascii="Calibri" w:eastAsia="Times New Roman" w:hAnsi="Calibri" w:cs="Calibri"/>
          <w:sz w:val="24"/>
        </w:rPr>
        <w:t xml:space="preserve"> the age-0 mortality estimate directly responsive to sexually dimorphic growth and to updates in the juvenile growth component of the two-stanza model.</w:t>
      </w:r>
    </w:p>
    <w:p w14:paraId="069DA74D" w14:textId="77777777" w:rsidR="002E71FB" w:rsidRDefault="002E71FB" w:rsidP="002E71FB">
      <w:pPr>
        <w:pStyle w:val="Heading1"/>
        <w:rPr>
          <w:rFonts w:eastAsia="Times New Roman"/>
          <w:sz w:val="24"/>
          <w:szCs w:val="24"/>
        </w:rPr>
      </w:pPr>
      <w:r>
        <w:rPr>
          <w:rFonts w:eastAsia="Times New Roman"/>
          <w:sz w:val="24"/>
          <w:szCs w:val="24"/>
        </w:rPr>
        <w:lastRenderedPageBreak/>
        <w:t xml:space="preserve">Sensitivity to </w:t>
      </w:r>
      <w:r w:rsidRPr="00671DAF">
        <w:rPr>
          <w:rFonts w:eastAsia="Times New Roman"/>
          <w:sz w:val="24"/>
          <w:szCs w:val="24"/>
        </w:rPr>
        <w:t>maturity-ogive based</w:t>
      </w:r>
      <w:r>
        <w:rPr>
          <w:rFonts w:eastAsia="Times New Roman"/>
          <w:sz w:val="24"/>
          <w:szCs w:val="24"/>
        </w:rPr>
        <w:t xml:space="preserve"> a</w:t>
      </w:r>
      <w:r w:rsidRPr="00671DAF">
        <w:rPr>
          <w:rFonts w:eastAsia="Times New Roman"/>
          <w:sz w:val="24"/>
          <w:szCs w:val="24"/>
        </w:rPr>
        <w:t>dult window</w:t>
      </w:r>
    </w:p>
    <w:p w14:paraId="443D817E" w14:textId="138771C9" w:rsidR="002E71FB" w:rsidRPr="002E71FB" w:rsidRDefault="00221968" w:rsidP="002E71FB">
      <w:pPr>
        <w:pStyle w:val="Heading1"/>
        <w:rPr>
          <w:rFonts w:eastAsia="Times New Roman"/>
          <w:b w:val="0"/>
          <w:bCs w:val="0"/>
          <w:sz w:val="24"/>
          <w:szCs w:val="24"/>
        </w:rPr>
      </w:pPr>
      <w:r>
        <w:rPr>
          <w:rFonts w:eastAsia="Times New Roman"/>
          <w:b w:val="0"/>
          <w:bCs w:val="0"/>
          <w:sz w:val="24"/>
          <w:szCs w:val="24"/>
        </w:rPr>
        <w:t>We conducted a</w:t>
      </w:r>
      <w:r w:rsidR="002E71FB" w:rsidRPr="00CD0310">
        <w:rPr>
          <w:rFonts w:eastAsia="Times New Roman"/>
          <w:b w:val="0"/>
          <w:bCs w:val="0"/>
          <w:sz w:val="24"/>
          <w:szCs w:val="24"/>
        </w:rPr>
        <w:t xml:space="preserve"> sensitivity analysis </w:t>
      </w:r>
      <w:r>
        <w:rPr>
          <w:rFonts w:eastAsia="Times New Roman"/>
          <w:b w:val="0"/>
          <w:bCs w:val="0"/>
          <w:sz w:val="24"/>
          <w:szCs w:val="24"/>
        </w:rPr>
        <w:t xml:space="preserve">to </w:t>
      </w:r>
      <w:r w:rsidR="002E71FB" w:rsidRPr="00CD0310">
        <w:rPr>
          <w:rFonts w:eastAsia="Times New Roman"/>
          <w:b w:val="0"/>
          <w:bCs w:val="0"/>
          <w:sz w:val="24"/>
          <w:szCs w:val="24"/>
        </w:rPr>
        <w:t xml:space="preserve">compare the results from the baseline adult anchoring windows (female </w:t>
      </w:r>
      <m:oMath>
        <m:sSub>
          <m:sSubPr>
            <m:ctrlPr>
              <w:rPr>
                <w:rFonts w:ascii="Cambria Math" w:eastAsia="Times New Roman" w:hAnsi="Cambria Math"/>
                <w:b w:val="0"/>
                <w:bCs w:val="0"/>
                <w:i/>
                <w:sz w:val="24"/>
                <w:szCs w:val="24"/>
              </w:rPr>
            </m:ctrlPr>
          </m:sSubPr>
          <m:e>
            <m:r>
              <m:rPr>
                <m:sty m:val="bi"/>
              </m:rPr>
              <w:rPr>
                <w:rFonts w:ascii="Cambria Math" w:eastAsia="Times New Roman" w:hAnsi="Cambria Math"/>
                <w:sz w:val="24"/>
                <w:szCs w:val="24"/>
              </w:rPr>
              <m:t>t</m:t>
            </m:r>
          </m:e>
          <m:sub>
            <m:r>
              <m:rPr>
                <m:sty m:val="bi"/>
              </m:rPr>
              <w:rPr>
                <w:rFonts w:ascii="Cambria Math" w:eastAsia="Times New Roman" w:hAnsi="Cambria Math"/>
                <w:sz w:val="24"/>
                <w:szCs w:val="24"/>
              </w:rPr>
              <m:t>c</m:t>
            </m:r>
          </m:sub>
        </m:sSub>
        <m:r>
          <m:rPr>
            <m:sty m:val="bi"/>
          </m:rPr>
          <w:rPr>
            <w:rFonts w:ascii="Cambria Math" w:eastAsia="Times New Roman" w:hAnsi="Cambria Math"/>
            <w:sz w:val="24"/>
            <w:szCs w:val="24"/>
          </w:rPr>
          <m:t>=4</m:t>
        </m:r>
      </m:oMath>
      <w:r w:rsidR="002E71FB" w:rsidRPr="00CD0310">
        <w:rPr>
          <w:rFonts w:eastAsia="Times New Roman"/>
          <w:b w:val="0"/>
          <w:bCs w:val="0"/>
          <w:sz w:val="24"/>
          <w:szCs w:val="24"/>
        </w:rPr>
        <w:t xml:space="preserve">; male </w:t>
      </w:r>
      <m:oMath>
        <m:sSub>
          <m:sSubPr>
            <m:ctrlPr>
              <w:rPr>
                <w:rFonts w:ascii="Cambria Math" w:eastAsia="Times New Roman" w:hAnsi="Cambria Math"/>
                <w:b w:val="0"/>
                <w:bCs w:val="0"/>
                <w:i/>
                <w:sz w:val="24"/>
                <w:szCs w:val="24"/>
              </w:rPr>
            </m:ctrlPr>
          </m:sSubPr>
          <m:e>
            <m:r>
              <m:rPr>
                <m:sty m:val="bi"/>
              </m:rPr>
              <w:rPr>
                <w:rFonts w:ascii="Cambria Math" w:eastAsia="Times New Roman" w:hAnsi="Cambria Math"/>
                <w:sz w:val="24"/>
                <w:szCs w:val="24"/>
              </w:rPr>
              <m:t>t</m:t>
            </m:r>
          </m:e>
          <m:sub>
            <m:r>
              <m:rPr>
                <m:sty m:val="bi"/>
              </m:rPr>
              <w:rPr>
                <w:rFonts w:ascii="Cambria Math" w:eastAsia="Times New Roman" w:hAnsi="Cambria Math"/>
                <w:sz w:val="24"/>
                <w:szCs w:val="24"/>
              </w:rPr>
              <m:t>c</m:t>
            </m:r>
          </m:sub>
        </m:sSub>
        <m:r>
          <m:rPr>
            <m:sty m:val="bi"/>
          </m:rPr>
          <w:rPr>
            <w:rFonts w:ascii="Cambria Math" w:eastAsia="Times New Roman" w:hAnsi="Cambria Math"/>
            <w:sz w:val="24"/>
            <w:szCs w:val="24"/>
          </w:rPr>
          <m:t>=1</m:t>
        </m:r>
      </m:oMath>
      <w:r w:rsidR="002E71FB" w:rsidRPr="00CD0310">
        <w:rPr>
          <w:rFonts w:eastAsia="Times New Roman"/>
          <w:b w:val="0"/>
          <w:bCs w:val="0"/>
          <w:sz w:val="24"/>
          <w:szCs w:val="24"/>
        </w:rPr>
        <w:t xml:space="preserve">) to maturity-based windows that start at </w:t>
      </w:r>
      <m:oMath>
        <m:sSub>
          <m:sSubPr>
            <m:ctrlPr>
              <w:rPr>
                <w:rFonts w:ascii="Cambria Math" w:eastAsia="Times New Roman" w:hAnsi="Cambria Math"/>
                <w:b w:val="0"/>
                <w:bCs w:val="0"/>
                <w:i/>
                <w:sz w:val="24"/>
                <w:szCs w:val="24"/>
              </w:rPr>
            </m:ctrlPr>
          </m:sSubPr>
          <m:e>
            <m:r>
              <m:rPr>
                <m:sty m:val="bi"/>
              </m:rPr>
              <w:rPr>
                <w:rFonts w:ascii="Cambria Math" w:eastAsia="Times New Roman" w:hAnsi="Cambria Math"/>
                <w:sz w:val="24"/>
                <w:szCs w:val="24"/>
              </w:rPr>
              <m:t>t</m:t>
            </m:r>
          </m:e>
          <m:sub>
            <m:r>
              <m:rPr>
                <m:sty m:val="bi"/>
              </m:rPr>
              <w:rPr>
                <w:rFonts w:ascii="Cambria Math" w:eastAsia="Times New Roman" w:hAnsi="Cambria Math"/>
                <w:sz w:val="24"/>
                <w:szCs w:val="24"/>
              </w:rPr>
              <m:t>c</m:t>
            </m:r>
          </m:sub>
        </m:sSub>
        <m:r>
          <m:rPr>
            <m:sty m:val="bi"/>
          </m:rPr>
          <w:rPr>
            <w:rFonts w:ascii="Cambria Math" w:eastAsia="Times New Roman" w:hAnsi="Cambria Math"/>
            <w:sz w:val="24"/>
            <w:szCs w:val="24"/>
          </w:rPr>
          <m:t>=</m:t>
        </m:r>
        <m:sSub>
          <m:sSubPr>
            <m:ctrlPr>
              <w:rPr>
                <w:rFonts w:ascii="Cambria Math" w:eastAsia="Times New Roman" w:hAnsi="Cambria Math"/>
                <w:b w:val="0"/>
                <w:bCs w:val="0"/>
                <w:i/>
                <w:sz w:val="24"/>
                <w:szCs w:val="24"/>
              </w:rPr>
            </m:ctrlPr>
          </m:sSubPr>
          <m:e>
            <m:r>
              <m:rPr>
                <m:sty m:val="bi"/>
              </m:rPr>
              <w:rPr>
                <w:rFonts w:ascii="Cambria Math" w:eastAsia="Times New Roman" w:hAnsi="Cambria Math"/>
                <w:sz w:val="24"/>
                <w:szCs w:val="24"/>
              </w:rPr>
              <m:t>A</m:t>
            </m:r>
          </m:e>
          <m:sub>
            <m:r>
              <m:rPr>
                <m:sty m:val="bi"/>
              </m:rPr>
              <w:rPr>
                <w:rFonts w:ascii="Cambria Math" w:eastAsia="Times New Roman" w:hAnsi="Cambria Math"/>
                <w:sz w:val="24"/>
                <w:szCs w:val="24"/>
              </w:rPr>
              <m:t>50</m:t>
            </m:r>
          </m:sub>
        </m:sSub>
        <m:r>
          <m:rPr>
            <m:sty m:val="bi"/>
          </m:rPr>
          <w:rPr>
            <w:rFonts w:ascii="Cambria Math" w:eastAsia="Times New Roman" w:hAnsi="Cambria Math"/>
            <w:sz w:val="24"/>
            <w:szCs w:val="24"/>
          </w:rPr>
          <m:t xml:space="preserve"> </m:t>
        </m:r>
      </m:oMath>
      <w:r w:rsidR="002E71FB" w:rsidRPr="00CD0310">
        <w:rPr>
          <w:rFonts w:eastAsia="Times New Roman"/>
          <w:b w:val="0"/>
          <w:bCs w:val="0"/>
          <w:sz w:val="24"/>
          <w:szCs w:val="24"/>
        </w:rPr>
        <w:t xml:space="preserve">and </w:t>
      </w:r>
      <m:oMath>
        <m:sSub>
          <m:sSubPr>
            <m:ctrlPr>
              <w:rPr>
                <w:rFonts w:ascii="Cambria Math" w:eastAsia="Times New Roman" w:hAnsi="Cambria Math"/>
                <w:b w:val="0"/>
                <w:bCs w:val="0"/>
                <w:i/>
                <w:sz w:val="24"/>
                <w:szCs w:val="24"/>
              </w:rPr>
            </m:ctrlPr>
          </m:sSubPr>
          <m:e>
            <m:r>
              <m:rPr>
                <m:sty m:val="bi"/>
              </m:rPr>
              <w:rPr>
                <w:rFonts w:ascii="Cambria Math" w:eastAsia="Times New Roman" w:hAnsi="Cambria Math"/>
                <w:sz w:val="24"/>
                <w:szCs w:val="24"/>
              </w:rPr>
              <m:t>t</m:t>
            </m:r>
          </m:e>
          <m:sub>
            <m:r>
              <m:rPr>
                <m:sty m:val="bi"/>
              </m:rPr>
              <w:rPr>
                <w:rFonts w:ascii="Cambria Math" w:eastAsia="Times New Roman" w:hAnsi="Cambria Math"/>
                <w:sz w:val="24"/>
                <w:szCs w:val="24"/>
              </w:rPr>
              <m:t>c</m:t>
            </m:r>
          </m:sub>
        </m:sSub>
        <m:r>
          <m:rPr>
            <m:sty m:val="bi"/>
          </m:rPr>
          <w:rPr>
            <w:rFonts w:ascii="Cambria Math" w:eastAsia="Times New Roman" w:hAnsi="Cambria Math"/>
            <w:sz w:val="24"/>
            <w:szCs w:val="24"/>
          </w:rPr>
          <m:t>=</m:t>
        </m:r>
        <m:sSub>
          <m:sSubPr>
            <m:ctrlPr>
              <w:rPr>
                <w:rFonts w:ascii="Cambria Math" w:eastAsia="Times New Roman" w:hAnsi="Cambria Math"/>
                <w:b w:val="0"/>
                <w:bCs w:val="0"/>
                <w:i/>
                <w:sz w:val="24"/>
                <w:szCs w:val="24"/>
              </w:rPr>
            </m:ctrlPr>
          </m:sSubPr>
          <m:e>
            <m:r>
              <m:rPr>
                <m:sty m:val="bi"/>
              </m:rPr>
              <w:rPr>
                <w:rFonts w:ascii="Cambria Math" w:eastAsia="Times New Roman" w:hAnsi="Cambria Math"/>
                <w:sz w:val="24"/>
                <w:szCs w:val="24"/>
              </w:rPr>
              <m:t>A</m:t>
            </m:r>
          </m:e>
          <m:sub>
            <m:r>
              <m:rPr>
                <m:sty m:val="bi"/>
              </m:rPr>
              <w:rPr>
                <w:rFonts w:ascii="Cambria Math" w:eastAsia="Times New Roman" w:hAnsi="Cambria Math"/>
                <w:sz w:val="24"/>
                <w:szCs w:val="24"/>
              </w:rPr>
              <m:t>50</m:t>
            </m:r>
          </m:sub>
        </m:sSub>
      </m:oMath>
      <w:r>
        <w:rPr>
          <w:rFonts w:eastAsia="Times New Roman"/>
          <w:b w:val="0"/>
          <w:bCs w:val="0"/>
          <w:sz w:val="24"/>
          <w:szCs w:val="24"/>
        </w:rPr>
        <w:t>.</w:t>
      </w:r>
    </w:p>
    <w:p w14:paraId="32631B01" w14:textId="34AA9776" w:rsidR="00C72890" w:rsidRPr="00B8562F" w:rsidRDefault="00EE0AB8" w:rsidP="00C72890">
      <w:pPr>
        <w:spacing w:before="100" w:beforeAutospacing="1" w:after="100" w:afterAutospacing="1"/>
        <w:outlineLvl w:val="2"/>
        <w:rPr>
          <w:rFonts w:ascii="Calibri" w:eastAsia="Times New Roman" w:hAnsi="Calibri" w:cs="Calibri"/>
          <w:b/>
          <w:bCs/>
          <w:sz w:val="27"/>
          <w:szCs w:val="27"/>
        </w:rPr>
      </w:pPr>
      <w:r>
        <w:rPr>
          <w:rFonts w:ascii="Calibri" w:eastAsia="Times New Roman" w:hAnsi="Calibri" w:cs="Calibri"/>
          <w:b/>
          <w:bCs/>
          <w:sz w:val="27"/>
          <w:szCs w:val="27"/>
        </w:rPr>
        <w:t>Updated m</w:t>
      </w:r>
      <w:r w:rsidR="00C72890" w:rsidRPr="00B8562F">
        <w:rPr>
          <w:rFonts w:ascii="Calibri" w:eastAsia="Times New Roman" w:hAnsi="Calibri" w:cs="Calibri"/>
          <w:b/>
          <w:bCs/>
          <w:sz w:val="27"/>
          <w:szCs w:val="27"/>
        </w:rPr>
        <w:t>eta-analysis using Chang et al. (2025) growth</w:t>
      </w:r>
    </w:p>
    <w:p w14:paraId="56FEB5D3" w14:textId="2DBE6267" w:rsidR="002D42B5" w:rsidRPr="004D295C" w:rsidRDefault="002D42B5" w:rsidP="00BA6E6F">
      <w:pPr>
        <w:pStyle w:val="NormalWeb"/>
        <w:rPr>
          <w:rFonts w:ascii="Calibri" w:hAnsi="Calibri" w:cs="Calibri"/>
        </w:rPr>
      </w:pPr>
      <w:r w:rsidRPr="004D295C">
        <w:rPr>
          <w:rFonts w:ascii="Calibri" w:hAnsi="Calibri" w:cs="Calibri"/>
        </w:rPr>
        <w:t xml:space="preserve">Brodziak (2021) </w:t>
      </w:r>
      <w:r w:rsidR="00B16DD1">
        <w:rPr>
          <w:rFonts w:ascii="Calibri" w:hAnsi="Calibri" w:cs="Calibri"/>
        </w:rPr>
        <w:t>refined</w:t>
      </w:r>
      <w:r w:rsidRPr="004D295C">
        <w:rPr>
          <w:rFonts w:ascii="Calibri" w:hAnsi="Calibri" w:cs="Calibri"/>
        </w:rPr>
        <w:t xml:space="preserve"> a meta-analytic framework estimate sex- and age-specific natural mortality for </w:t>
      </w:r>
      <w:r w:rsidR="006314CB">
        <w:rPr>
          <w:rFonts w:ascii="Calibri" w:hAnsi="Calibri" w:cs="Calibri"/>
        </w:rPr>
        <w:t xml:space="preserve">the </w:t>
      </w:r>
      <w:r w:rsidRPr="004D295C">
        <w:rPr>
          <w:rFonts w:ascii="Calibri" w:hAnsi="Calibri" w:cs="Calibri"/>
        </w:rPr>
        <w:t xml:space="preserve">Pacific blue marlin </w:t>
      </w:r>
      <w:r w:rsidR="006314CB">
        <w:rPr>
          <w:rFonts w:ascii="Calibri" w:hAnsi="Calibri" w:cs="Calibri"/>
        </w:rPr>
        <w:t xml:space="preserve">stock </w:t>
      </w:r>
      <w:r w:rsidRPr="004D295C">
        <w:rPr>
          <w:rFonts w:ascii="Calibri" w:hAnsi="Calibri" w:cs="Calibri"/>
        </w:rPr>
        <w:t>assessment</w:t>
      </w:r>
      <w:r w:rsidR="001F7744">
        <w:rPr>
          <w:rFonts w:ascii="Calibri" w:hAnsi="Calibri" w:cs="Calibri"/>
        </w:rPr>
        <w:t xml:space="preserve"> (Lee and Chang 2013)</w:t>
      </w:r>
      <w:r w:rsidRPr="004D295C">
        <w:rPr>
          <w:rFonts w:ascii="Calibri" w:hAnsi="Calibri" w:cs="Calibri"/>
        </w:rPr>
        <w:t>. The central challenge was that commonly used adult natural-mortality estimators produced divergent results, and those results shifted when alternative sex-specific growth scenarios were assumed. Brodziak (2021) addressed this by screening candidate adult-</w:t>
      </w:r>
      <w:r w:rsidR="00CC32E0" w:rsidRPr="00CC32E0">
        <w:rPr>
          <w:rFonts w:ascii="Calibri" w:hAnsi="Calibri" w:cs="Calibri"/>
          <w:i/>
        </w:rPr>
        <w:t>M</w:t>
      </w:r>
      <w:r w:rsidRPr="004D295C">
        <w:rPr>
          <w:rFonts w:ascii="Calibri" w:hAnsi="Calibri" w:cs="Calibri"/>
        </w:rPr>
        <w:t xml:space="preserve"> estimators for credibility, quantifying within-estimator uncertainty from life-history inputs, combining retained estimators with meta-analysis, and then scaling adult </w:t>
      </w:r>
      <w:r w:rsidR="00CC32E0" w:rsidRPr="00CC32E0">
        <w:rPr>
          <w:rFonts w:ascii="Calibri" w:hAnsi="Calibri" w:cs="Calibri"/>
          <w:i/>
        </w:rPr>
        <w:t>M</w:t>
      </w:r>
      <w:r w:rsidRPr="004D295C">
        <w:rPr>
          <w:rFonts w:ascii="Calibri" w:hAnsi="Calibri" w:cs="Calibri"/>
        </w:rPr>
        <w:t xml:space="preserve"> to </w:t>
      </w:r>
      <w:r w:rsidR="00B1721D">
        <w:rPr>
          <w:rFonts w:ascii="Calibri" w:hAnsi="Calibri" w:cs="Calibri"/>
        </w:rPr>
        <w:t>calculate</w:t>
      </w:r>
      <w:r w:rsidRPr="004D295C">
        <w:rPr>
          <w:rFonts w:ascii="Calibri" w:hAnsi="Calibri" w:cs="Calibri"/>
        </w:rPr>
        <w:t xml:space="preserve"> </w:t>
      </w:r>
      <w:r w:rsidR="00CC32E0" w:rsidRPr="00CC32E0">
        <w:rPr>
          <w:rFonts w:ascii="Calibri" w:hAnsi="Calibri" w:cs="Calibri"/>
          <w:i/>
        </w:rPr>
        <w:t>M</w:t>
      </w:r>
      <w:r w:rsidR="00B1721D" w:rsidRPr="00B1721D">
        <w:rPr>
          <w:rFonts w:ascii="Calibri" w:hAnsi="Calibri" w:cs="Calibri"/>
          <w:i/>
          <w:iCs/>
          <w:vertAlign w:val="subscript"/>
        </w:rPr>
        <w:t>0</w:t>
      </w:r>
      <w:r w:rsidRPr="004D295C">
        <w:rPr>
          <w:rFonts w:ascii="Calibri" w:hAnsi="Calibri" w:cs="Calibri"/>
        </w:rPr>
        <w:t xml:space="preserve"> </w:t>
      </w:r>
      <w:r w:rsidR="00B1721D">
        <w:rPr>
          <w:rFonts w:ascii="Calibri" w:hAnsi="Calibri" w:cs="Calibri"/>
        </w:rPr>
        <w:t xml:space="preserve">values </w:t>
      </w:r>
      <w:r w:rsidRPr="004D295C">
        <w:rPr>
          <w:rFonts w:ascii="Calibri" w:hAnsi="Calibri" w:cs="Calibri"/>
        </w:rPr>
        <w:t>using a Lorenzen weight-based relationship.</w:t>
      </w:r>
    </w:p>
    <w:p w14:paraId="049246D5" w14:textId="341BF6D3" w:rsidR="002D42B5" w:rsidRPr="004D295C" w:rsidRDefault="002D42B5" w:rsidP="00752B9C">
      <w:pPr>
        <w:pStyle w:val="NormalWeb"/>
        <w:rPr>
          <w:rFonts w:ascii="Calibri" w:hAnsi="Calibri" w:cs="Calibri"/>
        </w:rPr>
      </w:pPr>
      <w:r w:rsidRPr="004D295C">
        <w:rPr>
          <w:rFonts w:ascii="Calibri" w:hAnsi="Calibri" w:cs="Calibri"/>
        </w:rPr>
        <w:t xml:space="preserve">For model selection, Brodziak (2021) considered fourteen candidate methods for adult </w:t>
      </w:r>
      <w:r w:rsidR="00CC32E0" w:rsidRPr="00CC32E0">
        <w:rPr>
          <w:rFonts w:ascii="Calibri" w:hAnsi="Calibri" w:cs="Calibri"/>
          <w:i/>
        </w:rPr>
        <w:t>M</w:t>
      </w:r>
      <w:r w:rsidRPr="004D295C">
        <w:rPr>
          <w:rFonts w:ascii="Calibri" w:hAnsi="Calibri" w:cs="Calibri"/>
        </w:rPr>
        <w:t xml:space="preserve"> and eliminated seven as non-credible under the old-growth scenario because they were redundant with </w:t>
      </w:r>
      <w:r w:rsidR="00B1721D">
        <w:rPr>
          <w:rFonts w:ascii="Calibri" w:hAnsi="Calibri" w:cs="Calibri"/>
        </w:rPr>
        <w:t>other</w:t>
      </w:r>
      <w:r w:rsidRPr="004D295C">
        <w:rPr>
          <w:rFonts w:ascii="Calibri" w:hAnsi="Calibri" w:cs="Calibri"/>
        </w:rPr>
        <w:t xml:space="preserve"> estimators or yielded implausible outcomes, including predicted female </w:t>
      </w:r>
      <w:r w:rsidR="00CC32E0" w:rsidRPr="00CC32E0">
        <w:rPr>
          <w:rFonts w:ascii="Calibri" w:hAnsi="Calibri" w:cs="Calibri"/>
          <w:i/>
        </w:rPr>
        <w:t>M</w:t>
      </w:r>
      <w:r w:rsidRPr="004D295C">
        <w:rPr>
          <w:rFonts w:ascii="Calibri" w:hAnsi="Calibri" w:cs="Calibri"/>
        </w:rPr>
        <w:t xml:space="preserve"> values that implied unrealistically low survival to maximum age. The seven remaining plausible estimators were then carried forward unchanged under both growth scenarios so that differences in estimated </w:t>
      </w:r>
      <w:r w:rsidR="00CC32E0" w:rsidRPr="00CC32E0">
        <w:rPr>
          <w:rFonts w:ascii="Calibri" w:hAnsi="Calibri" w:cs="Calibri"/>
          <w:i/>
        </w:rPr>
        <w:t>M</w:t>
      </w:r>
      <w:r w:rsidRPr="004D295C">
        <w:rPr>
          <w:rFonts w:ascii="Calibri" w:hAnsi="Calibri" w:cs="Calibri"/>
        </w:rPr>
        <w:t xml:space="preserve"> reflected growth assumptions rather than changes in the estimator set.</w:t>
      </w:r>
    </w:p>
    <w:p w14:paraId="7AB4116C" w14:textId="7D47D0E2" w:rsidR="002D42B5" w:rsidRPr="004D295C" w:rsidRDefault="002D42B5" w:rsidP="00752B9C">
      <w:pPr>
        <w:pStyle w:val="NormalWeb"/>
        <w:rPr>
          <w:rFonts w:ascii="Calibri" w:hAnsi="Calibri" w:cs="Calibri"/>
        </w:rPr>
      </w:pPr>
      <w:r w:rsidRPr="004D295C">
        <w:rPr>
          <w:rFonts w:ascii="Calibri" w:hAnsi="Calibri" w:cs="Calibri"/>
        </w:rPr>
        <w:t xml:space="preserve">Within-estimator variability was quantified by propagating uncertainty in the life-history inputs required by each estimator. In particular, Brodziak (2021) set ranges for key growth parameters as mean ± one standard error for each growth scenario, derived maturity-at-age from growth and maturity-at-length by sex, and treated other supporting inputs (maximum age, temperature, and sex-specific length–weight parameters) as uncertain within stated ranges. These within-estimator variances became the precision weights used in the meta-analysis, so estimators with </w:t>
      </w:r>
      <w:r w:rsidR="008F5D7D">
        <w:rPr>
          <w:rFonts w:ascii="Calibri" w:hAnsi="Calibri" w:cs="Calibri"/>
        </w:rPr>
        <w:t>less</w:t>
      </w:r>
      <w:r w:rsidRPr="004D295C">
        <w:rPr>
          <w:rFonts w:ascii="Calibri" w:hAnsi="Calibri" w:cs="Calibri"/>
        </w:rPr>
        <w:t xml:space="preserve"> uncertainty contributed more heavily to the pooled adult </w:t>
      </w:r>
      <w:r w:rsidR="00CC32E0" w:rsidRPr="00CC32E0">
        <w:rPr>
          <w:rFonts w:ascii="Calibri" w:hAnsi="Calibri" w:cs="Calibri"/>
          <w:i/>
        </w:rPr>
        <w:t>M</w:t>
      </w:r>
      <w:r w:rsidR="00BA6E6F" w:rsidRPr="004D295C">
        <w:rPr>
          <w:rFonts w:ascii="Calibri" w:hAnsi="Calibri" w:cs="Calibri"/>
        </w:rPr>
        <w:t xml:space="preserve"> </w:t>
      </w:r>
      <w:r w:rsidRPr="004D295C">
        <w:rPr>
          <w:rFonts w:ascii="Calibri" w:hAnsi="Calibri" w:cs="Calibri"/>
        </w:rPr>
        <w:t>estimate.</w:t>
      </w:r>
    </w:p>
    <w:p w14:paraId="690D5757" w14:textId="224311CE" w:rsidR="002D42B5" w:rsidRPr="004D295C" w:rsidRDefault="002D42B5" w:rsidP="00752B9C">
      <w:pPr>
        <w:pStyle w:val="NormalWeb"/>
        <w:rPr>
          <w:rFonts w:ascii="Calibri" w:hAnsi="Calibri" w:cs="Calibri"/>
        </w:rPr>
      </w:pPr>
      <w:r w:rsidRPr="004D295C">
        <w:rPr>
          <w:rFonts w:ascii="Calibri" w:hAnsi="Calibri" w:cs="Calibri"/>
        </w:rPr>
        <w:t>To combine estimators, both fixed-effects and random-effects meta-analysis</w:t>
      </w:r>
      <w:r w:rsidR="00A966C5">
        <w:rPr>
          <w:rFonts w:ascii="Calibri" w:hAnsi="Calibri" w:cs="Calibri"/>
        </w:rPr>
        <w:t xml:space="preserve"> were applied</w:t>
      </w:r>
      <w:r w:rsidRPr="004D295C">
        <w:rPr>
          <w:rFonts w:ascii="Calibri" w:hAnsi="Calibri" w:cs="Calibri"/>
        </w:rPr>
        <w:t xml:space="preserve">. Under the old-growth scenario, the analysis found no detectable heterogeneity among the seven retained estimators, so fixed- and random-effects results coincided. Under the new-growth scenario, some heterogeneity was detected, </w:t>
      </w:r>
      <w:r w:rsidRPr="004D295C">
        <w:rPr>
          <w:rFonts w:ascii="Calibri" w:hAnsi="Calibri" w:cs="Calibri"/>
        </w:rPr>
        <w:lastRenderedPageBreak/>
        <w:t xml:space="preserve">but the random-effects estimate for adult female </w:t>
      </w:r>
      <w:r w:rsidR="00CC32E0" w:rsidRPr="00CC32E0">
        <w:rPr>
          <w:rFonts w:ascii="Calibri" w:hAnsi="Calibri" w:cs="Calibri"/>
          <w:i/>
        </w:rPr>
        <w:t>M</w:t>
      </w:r>
      <w:r w:rsidRPr="004D295C">
        <w:rPr>
          <w:rFonts w:ascii="Calibri" w:hAnsi="Calibri" w:cs="Calibri"/>
        </w:rPr>
        <w:t xml:space="preserve"> was judged implausibly high. Brodziak (2021) therefore used fixed-effects meta-analysis to predict adult natural mortality for both sexes under both growth scenarios.</w:t>
      </w:r>
    </w:p>
    <w:p w14:paraId="7219E4CD" w14:textId="0EADFC20" w:rsidR="00C82546" w:rsidRPr="00C82546" w:rsidRDefault="00C82546" w:rsidP="00C82546">
      <w:pPr>
        <w:spacing w:before="100" w:beforeAutospacing="1" w:after="100" w:afterAutospacing="1"/>
        <w:rPr>
          <w:rFonts w:ascii="Calibri" w:eastAsia="Times New Roman" w:hAnsi="Calibri" w:cs="Calibri"/>
          <w:sz w:val="24"/>
        </w:rPr>
      </w:pPr>
      <w:r w:rsidRPr="00C82546">
        <w:rPr>
          <w:rFonts w:ascii="Calibri" w:eastAsia="Times New Roman" w:hAnsi="Calibri" w:cs="Calibri"/>
          <w:sz w:val="24"/>
        </w:rPr>
        <w:t xml:space="preserve">Several of the adult natural-mortality estimators evaluated by Brodziak (2021) depended directly on von </w:t>
      </w:r>
      <w:proofErr w:type="spellStart"/>
      <w:r w:rsidRPr="00C82546">
        <w:rPr>
          <w:rFonts w:ascii="Calibri" w:eastAsia="Times New Roman" w:hAnsi="Calibri" w:cs="Calibri"/>
          <w:sz w:val="24"/>
        </w:rPr>
        <w:t>Bertalanffy</w:t>
      </w:r>
      <w:proofErr w:type="spellEnd"/>
      <w:r w:rsidRPr="00C82546">
        <w:rPr>
          <w:rFonts w:ascii="Calibri" w:eastAsia="Times New Roman" w:hAnsi="Calibri" w:cs="Calibri"/>
          <w:sz w:val="24"/>
        </w:rPr>
        <w:t xml:space="preserve"> growth-model (VBGM) quantities, especially the Brody growth coefficient (</w:t>
      </w:r>
      <w:r w:rsidRPr="00C82546">
        <w:rPr>
          <w:rFonts w:ascii="Calibri" w:eastAsia="Times New Roman" w:hAnsi="Calibri" w:cs="Calibri"/>
          <w:i/>
          <w:iCs/>
          <w:sz w:val="24"/>
        </w:rPr>
        <w:t>k</w:t>
      </w:r>
      <w:r w:rsidRPr="00C82546">
        <w:rPr>
          <w:rFonts w:ascii="Calibri" w:eastAsia="Times New Roman" w:hAnsi="Calibri" w:cs="Calibri"/>
          <w:sz w:val="24"/>
        </w:rPr>
        <w:t>), asymptotic length (</w:t>
      </w:r>
      <w:r w:rsidRPr="00C82546">
        <w:rPr>
          <w:rFonts w:ascii="Calibri" w:eastAsia="Times New Roman" w:hAnsi="Calibri" w:cs="Calibri"/>
          <w:i/>
          <w:iCs/>
          <w:sz w:val="24"/>
        </w:rPr>
        <w:t>L</w:t>
      </w:r>
      <w:r w:rsidRPr="002B1F24">
        <w:rPr>
          <w:rFonts w:ascii="Calibri" w:eastAsia="Times New Roman" w:hAnsi="Calibri" w:cs="Calibri"/>
          <w:i/>
          <w:iCs/>
          <w:sz w:val="24"/>
          <w:vertAlign w:val="subscript"/>
        </w:rPr>
        <w:t>∞</w:t>
      </w:r>
      <w:r w:rsidRPr="00C82546">
        <w:rPr>
          <w:rFonts w:ascii="Calibri" w:eastAsia="Times New Roman" w:hAnsi="Calibri" w:cs="Calibri"/>
          <w:sz w:val="24"/>
        </w:rPr>
        <w:t>), and a length-at-age-zero term (</w:t>
      </w:r>
      <w:r w:rsidRPr="00C82546">
        <w:rPr>
          <w:rFonts w:ascii="Calibri" w:eastAsia="Times New Roman" w:hAnsi="Calibri" w:cs="Calibri"/>
          <w:i/>
          <w:iCs/>
          <w:sz w:val="24"/>
        </w:rPr>
        <w:t>L</w:t>
      </w:r>
      <w:r w:rsidRPr="002B1F24">
        <w:rPr>
          <w:rFonts w:ascii="Calibri" w:eastAsia="Times New Roman" w:hAnsi="Calibri" w:cs="Calibri"/>
          <w:i/>
          <w:iCs/>
          <w:sz w:val="24"/>
          <w:vertAlign w:val="subscript"/>
        </w:rPr>
        <w:t>0</w:t>
      </w:r>
      <w:r w:rsidRPr="00C82546">
        <w:rPr>
          <w:rFonts w:ascii="Calibri" w:eastAsia="Times New Roman" w:hAnsi="Calibri" w:cs="Calibri"/>
          <w:sz w:val="24"/>
        </w:rPr>
        <w:t xml:space="preserve">, sometimes represented implicitly through </w:t>
      </w:r>
      <w:r w:rsidRPr="00C82546">
        <w:rPr>
          <w:rFonts w:ascii="Calibri" w:eastAsia="Times New Roman" w:hAnsi="Calibri" w:cs="Calibri"/>
          <w:i/>
          <w:iCs/>
          <w:sz w:val="24"/>
        </w:rPr>
        <w:t>t</w:t>
      </w:r>
      <w:r w:rsidRPr="002B1F24">
        <w:rPr>
          <w:rFonts w:ascii="Calibri" w:eastAsia="Times New Roman" w:hAnsi="Calibri" w:cs="Calibri"/>
          <w:i/>
          <w:iCs/>
          <w:sz w:val="24"/>
          <w:vertAlign w:val="subscript"/>
        </w:rPr>
        <w:t>0</w:t>
      </w:r>
      <w:r w:rsidRPr="00C82546">
        <w:rPr>
          <w:rFonts w:ascii="Calibri" w:eastAsia="Times New Roman" w:hAnsi="Calibri" w:cs="Calibri"/>
          <w:sz w:val="24"/>
        </w:rPr>
        <w:t>). Brodziak (2021) explicitly treated the growth parameters of asymptotic length, Brody growth coefficient, and age-0 length as key uncertain inputs for the within-estimator variances used in the meta-analyses. In addition, the set of candidate adult-</w:t>
      </w:r>
      <w:r w:rsidR="00CC32E0" w:rsidRPr="00CC32E0">
        <w:rPr>
          <w:rFonts w:ascii="Calibri" w:eastAsia="Times New Roman" w:hAnsi="Calibri" w:cs="Calibri"/>
          <w:i/>
          <w:sz w:val="24"/>
        </w:rPr>
        <w:t>M</w:t>
      </w:r>
      <w:r w:rsidRPr="00C82546">
        <w:rPr>
          <w:rFonts w:ascii="Calibri" w:eastAsia="Times New Roman" w:hAnsi="Calibri" w:cs="Calibri"/>
          <w:sz w:val="24"/>
        </w:rPr>
        <w:t xml:space="preserve"> methods in that study included multiple approaches that related natural mortality to the Brody growth parameter and to asymptotic length, among other life-history correlates.</w:t>
      </w:r>
    </w:p>
    <w:p w14:paraId="666B8302" w14:textId="72768A36" w:rsidR="00C82546" w:rsidRPr="00C82546" w:rsidRDefault="00C82546" w:rsidP="00C82546">
      <w:pPr>
        <w:spacing w:before="100" w:beforeAutospacing="1" w:after="100" w:afterAutospacing="1"/>
        <w:rPr>
          <w:rFonts w:ascii="Calibri" w:eastAsia="Times New Roman" w:hAnsi="Calibri" w:cs="Calibri"/>
          <w:sz w:val="24"/>
        </w:rPr>
      </w:pPr>
      <w:r w:rsidRPr="00C82546">
        <w:rPr>
          <w:rFonts w:ascii="Calibri" w:eastAsia="Times New Roman" w:hAnsi="Calibri" w:cs="Calibri"/>
          <w:sz w:val="24"/>
        </w:rPr>
        <w:t xml:space="preserve">In this working paper, growth </w:t>
      </w:r>
      <w:r w:rsidR="007D7F4D">
        <w:rPr>
          <w:rFonts w:ascii="Calibri" w:eastAsia="Times New Roman" w:hAnsi="Calibri" w:cs="Calibri"/>
          <w:sz w:val="24"/>
        </w:rPr>
        <w:t xml:space="preserve">and age </w:t>
      </w:r>
      <w:r w:rsidRPr="00C82546">
        <w:rPr>
          <w:rFonts w:ascii="Calibri" w:eastAsia="Times New Roman" w:hAnsi="Calibri" w:cs="Calibri"/>
          <w:sz w:val="24"/>
        </w:rPr>
        <w:t xml:space="preserve">inputs were updated to reflect the </w:t>
      </w:r>
      <w:r w:rsidR="003430B7">
        <w:rPr>
          <w:rFonts w:ascii="Calibri" w:eastAsia="Times New Roman" w:hAnsi="Calibri" w:cs="Calibri"/>
          <w:sz w:val="24"/>
        </w:rPr>
        <w:t xml:space="preserve">TSGM (Table 2 and 3). </w:t>
      </w:r>
      <w:r w:rsidRPr="00C82546">
        <w:rPr>
          <w:rFonts w:ascii="Calibri" w:eastAsia="Times New Roman" w:hAnsi="Calibri" w:cs="Calibri"/>
          <w:sz w:val="24"/>
        </w:rPr>
        <w:t xml:space="preserve">Because the TSGM does not estimate a single VBGM for the full life history, VBGM-style parameters required by some </w:t>
      </w:r>
      <w:r w:rsidR="003430B7">
        <w:rPr>
          <w:rFonts w:ascii="Calibri" w:eastAsia="Times New Roman" w:hAnsi="Calibri" w:cs="Calibri"/>
          <w:sz w:val="24"/>
        </w:rPr>
        <w:t>of the natural mortality</w:t>
      </w:r>
      <w:r w:rsidRPr="00C82546">
        <w:rPr>
          <w:rFonts w:ascii="Calibri" w:eastAsia="Times New Roman" w:hAnsi="Calibri" w:cs="Calibri"/>
          <w:sz w:val="24"/>
        </w:rPr>
        <w:t xml:space="preserve"> estimators </w:t>
      </w:r>
      <w:r w:rsidR="002E71FB">
        <w:rPr>
          <w:rFonts w:ascii="Calibri" w:eastAsia="Times New Roman" w:hAnsi="Calibri" w:cs="Calibri"/>
          <w:sz w:val="24"/>
        </w:rPr>
        <w:t>were</w:t>
      </w:r>
      <w:r w:rsidRPr="00C82546">
        <w:rPr>
          <w:rFonts w:ascii="Calibri" w:eastAsia="Times New Roman" w:hAnsi="Calibri" w:cs="Calibri"/>
          <w:sz w:val="24"/>
        </w:rPr>
        <w:t xml:space="preserve"> derived as approximations from the adult portion of the TSGM curve. </w:t>
      </w:r>
    </w:p>
    <w:p w14:paraId="468F14D8" w14:textId="45475F1D" w:rsidR="00C82546" w:rsidRPr="00C82546" w:rsidRDefault="00C82546" w:rsidP="00C82546">
      <w:pPr>
        <w:spacing w:before="100" w:beforeAutospacing="1" w:after="100" w:afterAutospacing="1"/>
        <w:rPr>
          <w:rFonts w:ascii="Calibri" w:eastAsia="Times New Roman" w:hAnsi="Calibri" w:cs="Calibri"/>
          <w:sz w:val="24"/>
        </w:rPr>
      </w:pPr>
      <w:r w:rsidRPr="00C82546">
        <w:rPr>
          <w:rFonts w:ascii="Calibri" w:eastAsia="Times New Roman" w:hAnsi="Calibri" w:cs="Calibri"/>
          <w:sz w:val="24"/>
        </w:rPr>
        <w:t>To obtain sex-specific VB</w:t>
      </w:r>
      <w:r w:rsidR="006070AA">
        <w:rPr>
          <w:rFonts w:ascii="Calibri" w:eastAsia="Times New Roman" w:hAnsi="Calibri" w:cs="Calibri"/>
          <w:sz w:val="24"/>
        </w:rPr>
        <w:t>GM</w:t>
      </w:r>
      <w:r w:rsidRPr="00C82546">
        <w:rPr>
          <w:rFonts w:ascii="Calibri" w:eastAsia="Times New Roman" w:hAnsi="Calibri" w:cs="Calibri"/>
          <w:sz w:val="24"/>
        </w:rPr>
        <w:t xml:space="preserve"> parameter</w:t>
      </w:r>
      <w:r w:rsidR="008D6A4E">
        <w:rPr>
          <w:rFonts w:ascii="Calibri" w:eastAsia="Times New Roman" w:hAnsi="Calibri" w:cs="Calibri"/>
          <w:sz w:val="24"/>
        </w:rPr>
        <w:t>s</w:t>
      </w:r>
      <w:r w:rsidRPr="00C82546">
        <w:rPr>
          <w:rFonts w:ascii="Calibri" w:eastAsia="Times New Roman" w:hAnsi="Calibri" w:cs="Calibri"/>
          <w:sz w:val="24"/>
        </w:rPr>
        <w:t xml:space="preserve"> for use in VB</w:t>
      </w:r>
      <w:r w:rsidR="006070AA">
        <w:rPr>
          <w:rFonts w:ascii="Calibri" w:eastAsia="Times New Roman" w:hAnsi="Calibri" w:cs="Calibri"/>
          <w:sz w:val="24"/>
        </w:rPr>
        <w:t>GM</w:t>
      </w:r>
      <w:r w:rsidRPr="00C82546">
        <w:rPr>
          <w:rFonts w:ascii="Calibri" w:eastAsia="Times New Roman" w:hAnsi="Calibri" w:cs="Calibri"/>
          <w:sz w:val="24"/>
        </w:rPr>
        <w:t>-dependent adult-</w:t>
      </w:r>
      <w:r w:rsidR="00CC32E0" w:rsidRPr="00CC32E0">
        <w:rPr>
          <w:rFonts w:ascii="Calibri" w:eastAsia="Times New Roman" w:hAnsi="Calibri" w:cs="Calibri"/>
          <w:i/>
          <w:sz w:val="24"/>
        </w:rPr>
        <w:t>M</w:t>
      </w:r>
      <w:r w:rsidRPr="00C82546">
        <w:rPr>
          <w:rFonts w:ascii="Calibri" w:eastAsia="Times New Roman" w:hAnsi="Calibri" w:cs="Calibri"/>
          <w:sz w:val="24"/>
        </w:rPr>
        <w:t xml:space="preserve"> estimators, we fit a von </w:t>
      </w:r>
      <w:proofErr w:type="spellStart"/>
      <w:r w:rsidRPr="00C82546">
        <w:rPr>
          <w:rFonts w:ascii="Calibri" w:eastAsia="Times New Roman" w:hAnsi="Calibri" w:cs="Calibri"/>
          <w:sz w:val="24"/>
        </w:rPr>
        <w:t>Bertalanffy</w:t>
      </w:r>
      <w:proofErr w:type="spellEnd"/>
      <w:r w:rsidRPr="00C82546">
        <w:rPr>
          <w:rFonts w:ascii="Calibri" w:eastAsia="Times New Roman" w:hAnsi="Calibri" w:cs="Calibri"/>
          <w:sz w:val="24"/>
        </w:rPr>
        <w:t xml:space="preserve"> curve to the adult portion of the deterministic TSGM median length-at-age curve. </w:t>
      </w:r>
      <w:r w:rsidR="008D6A4E">
        <w:rPr>
          <w:rFonts w:ascii="Calibri" w:eastAsia="Times New Roman" w:hAnsi="Calibri" w:cs="Calibri"/>
          <w:sz w:val="24"/>
        </w:rPr>
        <w:t xml:space="preserve">A </w:t>
      </w:r>
      <w:r w:rsidR="00E42F95">
        <w:rPr>
          <w:rFonts w:ascii="Calibri" w:eastAsia="Times New Roman" w:hAnsi="Calibri" w:cs="Calibri"/>
          <w:sz w:val="24"/>
        </w:rPr>
        <w:t>fixed</w:t>
      </w:r>
      <w:r w:rsidRPr="00C82546">
        <w:rPr>
          <w:rFonts w:ascii="Calibri" w:eastAsia="Times New Roman" w:hAnsi="Calibri" w:cs="Calibri"/>
          <w:sz w:val="24"/>
        </w:rPr>
        <w:t xml:space="preserve"> TSGM adult </w:t>
      </w:r>
      <w:proofErr w:type="spellStart"/>
      <w:r w:rsidRPr="00C82546">
        <w:rPr>
          <w:rFonts w:ascii="Calibri" w:eastAsia="Times New Roman" w:hAnsi="Calibri" w:cs="Calibri"/>
          <w:sz w:val="24"/>
        </w:rPr>
        <w:t>Schnute</w:t>
      </w:r>
      <w:proofErr w:type="spellEnd"/>
      <w:r w:rsidRPr="00C82546">
        <w:rPr>
          <w:rFonts w:ascii="Calibri" w:eastAsia="Times New Roman" w:hAnsi="Calibri" w:cs="Calibri"/>
          <w:sz w:val="24"/>
        </w:rPr>
        <w:t xml:space="preserve"> curve was generated using the posterior medians for each sex</w:t>
      </w:r>
      <w:r w:rsidR="003430B7">
        <w:rPr>
          <w:rFonts w:ascii="Calibri" w:eastAsia="Times New Roman" w:hAnsi="Calibri" w:cs="Calibri"/>
          <w:sz w:val="24"/>
        </w:rPr>
        <w:t xml:space="preserve"> (Tables 2 and 3). These were: </w:t>
      </w:r>
      <w:r w:rsidRPr="00C82546">
        <w:rPr>
          <w:rFonts w:ascii="Calibri" w:eastAsia="Times New Roman" w:hAnsi="Calibri" w:cs="Calibri"/>
          <w:sz w:val="24"/>
        </w:rPr>
        <w:t xml:space="preserve">female </w:t>
      </w:r>
      <w:r w:rsidRPr="00C82546">
        <w:rPr>
          <w:rFonts w:ascii="Calibri" w:eastAsia="Times New Roman" w:hAnsi="Calibri" w:cs="Calibri"/>
          <w:i/>
          <w:iCs/>
          <w:sz w:val="24"/>
        </w:rPr>
        <w:t>L</w:t>
      </w:r>
      <w:r w:rsidRPr="003430B7">
        <w:rPr>
          <w:rFonts w:ascii="Calibri" w:eastAsia="Times New Roman" w:hAnsi="Calibri" w:cs="Calibri"/>
          <w:i/>
          <w:iCs/>
          <w:sz w:val="24"/>
          <w:vertAlign w:val="subscript"/>
        </w:rPr>
        <w:t>1</w:t>
      </w:r>
      <w:r w:rsidRPr="00C82546">
        <w:rPr>
          <w:rFonts w:ascii="Calibri" w:eastAsia="Times New Roman" w:hAnsi="Calibri" w:cs="Calibri"/>
          <w:sz w:val="24"/>
        </w:rPr>
        <w:t xml:space="preserve"> = 150.8, </w:t>
      </w:r>
      <w:r w:rsidRPr="00C82546">
        <w:rPr>
          <w:rFonts w:ascii="Calibri" w:eastAsia="Times New Roman" w:hAnsi="Calibri" w:cs="Calibri"/>
          <w:i/>
          <w:iCs/>
          <w:sz w:val="24"/>
        </w:rPr>
        <w:t>L</w:t>
      </w:r>
      <w:r w:rsidRPr="003430B7">
        <w:rPr>
          <w:rFonts w:ascii="Calibri" w:eastAsia="Times New Roman" w:hAnsi="Calibri" w:cs="Calibri"/>
          <w:i/>
          <w:iCs/>
          <w:sz w:val="24"/>
          <w:vertAlign w:val="subscript"/>
        </w:rPr>
        <w:t>2</w:t>
      </w:r>
      <w:r w:rsidRPr="00C82546">
        <w:rPr>
          <w:rFonts w:ascii="Calibri" w:eastAsia="Times New Roman" w:hAnsi="Calibri" w:cs="Calibri"/>
          <w:sz w:val="24"/>
        </w:rPr>
        <w:t xml:space="preserve"> = 267.2, </w:t>
      </w:r>
      <w:r w:rsidR="007D7F4D">
        <w:rPr>
          <w:rFonts w:ascii="Calibri" w:eastAsia="Times New Roman" w:hAnsi="Calibri" w:cs="Calibri"/>
          <w:i/>
          <w:iCs/>
          <w:sz w:val="24"/>
        </w:rPr>
        <w:t>c</w:t>
      </w:r>
      <w:r w:rsidRPr="00C82546">
        <w:rPr>
          <w:rFonts w:ascii="Calibri" w:eastAsia="Times New Roman" w:hAnsi="Calibri" w:cs="Calibri"/>
          <w:sz w:val="24"/>
        </w:rPr>
        <w:t xml:space="preserve"> = 0.24, </w:t>
      </w:r>
      <w:r w:rsidRPr="00C82546">
        <w:rPr>
          <w:rFonts w:ascii="Calibri" w:eastAsia="Times New Roman" w:hAnsi="Calibri" w:cs="Calibri"/>
          <w:i/>
          <w:iCs/>
          <w:sz w:val="24"/>
        </w:rPr>
        <w:t>t</w:t>
      </w:r>
      <w:r w:rsidRPr="003430B7">
        <w:rPr>
          <w:rFonts w:ascii="Calibri" w:eastAsia="Times New Roman" w:hAnsi="Calibri" w:cs="Calibri"/>
          <w:i/>
          <w:iCs/>
          <w:sz w:val="24"/>
          <w:vertAlign w:val="subscript"/>
        </w:rPr>
        <w:t>1</w:t>
      </w:r>
      <w:r w:rsidRPr="00C82546">
        <w:rPr>
          <w:rFonts w:ascii="Calibri" w:eastAsia="Times New Roman" w:hAnsi="Calibri" w:cs="Calibri"/>
          <w:sz w:val="24"/>
        </w:rPr>
        <w:t xml:space="preserve"> = 1, </w:t>
      </w:r>
      <w:r w:rsidRPr="00C82546">
        <w:rPr>
          <w:rFonts w:ascii="Calibri" w:eastAsia="Times New Roman" w:hAnsi="Calibri" w:cs="Calibri"/>
          <w:i/>
          <w:iCs/>
          <w:sz w:val="24"/>
        </w:rPr>
        <w:t>t</w:t>
      </w:r>
      <w:r w:rsidRPr="003430B7">
        <w:rPr>
          <w:rFonts w:ascii="Calibri" w:eastAsia="Times New Roman" w:hAnsi="Calibri" w:cs="Calibri"/>
          <w:i/>
          <w:iCs/>
          <w:sz w:val="24"/>
          <w:vertAlign w:val="subscript"/>
        </w:rPr>
        <w:t>2</w:t>
      </w:r>
      <w:r w:rsidRPr="00C82546">
        <w:rPr>
          <w:rFonts w:ascii="Calibri" w:eastAsia="Times New Roman" w:hAnsi="Calibri" w:cs="Calibri"/>
          <w:sz w:val="24"/>
        </w:rPr>
        <w:t xml:space="preserve"> = 27; male: </w:t>
      </w:r>
      <w:r w:rsidRPr="00C82546">
        <w:rPr>
          <w:rFonts w:ascii="Calibri" w:eastAsia="Times New Roman" w:hAnsi="Calibri" w:cs="Calibri"/>
          <w:i/>
          <w:iCs/>
          <w:sz w:val="24"/>
        </w:rPr>
        <w:t>L</w:t>
      </w:r>
      <w:r w:rsidRPr="003430B7">
        <w:rPr>
          <w:rFonts w:ascii="Calibri" w:eastAsia="Times New Roman" w:hAnsi="Calibri" w:cs="Calibri"/>
          <w:i/>
          <w:iCs/>
          <w:sz w:val="24"/>
          <w:vertAlign w:val="subscript"/>
        </w:rPr>
        <w:t>1</w:t>
      </w:r>
      <w:r w:rsidRPr="00C82546">
        <w:rPr>
          <w:rFonts w:ascii="Calibri" w:eastAsia="Times New Roman" w:hAnsi="Calibri" w:cs="Calibri"/>
          <w:sz w:val="24"/>
        </w:rPr>
        <w:t xml:space="preserve"> = 148.2, </w:t>
      </w:r>
      <w:r w:rsidRPr="00C82546">
        <w:rPr>
          <w:rFonts w:ascii="Calibri" w:eastAsia="Times New Roman" w:hAnsi="Calibri" w:cs="Calibri"/>
          <w:i/>
          <w:iCs/>
          <w:sz w:val="24"/>
        </w:rPr>
        <w:t>L</w:t>
      </w:r>
      <w:r w:rsidRPr="003430B7">
        <w:rPr>
          <w:rFonts w:ascii="Calibri" w:eastAsia="Times New Roman" w:hAnsi="Calibri" w:cs="Calibri"/>
          <w:i/>
          <w:iCs/>
          <w:sz w:val="24"/>
          <w:vertAlign w:val="subscript"/>
        </w:rPr>
        <w:t>2</w:t>
      </w:r>
      <w:r w:rsidRPr="00C82546">
        <w:rPr>
          <w:rFonts w:ascii="Calibri" w:eastAsia="Times New Roman" w:hAnsi="Calibri" w:cs="Calibri"/>
          <w:sz w:val="24"/>
        </w:rPr>
        <w:t xml:space="preserve"> = 198.6, </w:t>
      </w:r>
      <w:r w:rsidR="007D7F4D">
        <w:rPr>
          <w:rFonts w:ascii="Calibri" w:eastAsia="Times New Roman" w:hAnsi="Calibri" w:cs="Calibri"/>
          <w:i/>
          <w:iCs/>
          <w:sz w:val="24"/>
        </w:rPr>
        <w:t xml:space="preserve">c </w:t>
      </w:r>
      <w:r w:rsidRPr="00C82546">
        <w:rPr>
          <w:rFonts w:ascii="Calibri" w:eastAsia="Times New Roman" w:hAnsi="Calibri" w:cs="Calibri"/>
          <w:sz w:val="24"/>
        </w:rPr>
        <w:t xml:space="preserve">= 0.23, </w:t>
      </w:r>
      <w:r w:rsidRPr="00C82546">
        <w:rPr>
          <w:rFonts w:ascii="Calibri" w:eastAsia="Times New Roman" w:hAnsi="Calibri" w:cs="Calibri"/>
          <w:i/>
          <w:iCs/>
          <w:sz w:val="24"/>
        </w:rPr>
        <w:t>t</w:t>
      </w:r>
      <w:r w:rsidRPr="003430B7">
        <w:rPr>
          <w:rFonts w:ascii="Calibri" w:eastAsia="Times New Roman" w:hAnsi="Calibri" w:cs="Calibri"/>
          <w:i/>
          <w:iCs/>
          <w:sz w:val="24"/>
          <w:vertAlign w:val="subscript"/>
        </w:rPr>
        <w:t>1</w:t>
      </w:r>
      <w:r w:rsidRPr="00C82546">
        <w:rPr>
          <w:rFonts w:ascii="Calibri" w:eastAsia="Times New Roman" w:hAnsi="Calibri" w:cs="Calibri"/>
          <w:sz w:val="24"/>
        </w:rPr>
        <w:t xml:space="preserve"> = 1, </w:t>
      </w:r>
      <w:r w:rsidRPr="00C82546">
        <w:rPr>
          <w:rFonts w:ascii="Calibri" w:eastAsia="Times New Roman" w:hAnsi="Calibri" w:cs="Calibri"/>
          <w:i/>
          <w:iCs/>
          <w:sz w:val="24"/>
        </w:rPr>
        <w:t>t</w:t>
      </w:r>
      <w:r w:rsidRPr="003430B7">
        <w:rPr>
          <w:rFonts w:ascii="Calibri" w:eastAsia="Times New Roman" w:hAnsi="Calibri" w:cs="Calibri"/>
          <w:i/>
          <w:iCs/>
          <w:sz w:val="24"/>
          <w:vertAlign w:val="subscript"/>
        </w:rPr>
        <w:t>2</w:t>
      </w:r>
      <w:r w:rsidRPr="00C82546">
        <w:rPr>
          <w:rFonts w:ascii="Calibri" w:eastAsia="Times New Roman" w:hAnsi="Calibri" w:cs="Calibri"/>
          <w:sz w:val="24"/>
        </w:rPr>
        <w:t xml:space="preserve"> = 18).</w:t>
      </w:r>
      <w:r w:rsidR="006070AA">
        <w:rPr>
          <w:rFonts w:ascii="Calibri" w:eastAsia="Times New Roman" w:hAnsi="Calibri" w:cs="Calibri"/>
          <w:sz w:val="24"/>
        </w:rPr>
        <w:t xml:space="preserve"> </w:t>
      </w:r>
      <w:r w:rsidRPr="00C82546">
        <w:rPr>
          <w:rFonts w:ascii="Calibri" w:eastAsia="Times New Roman" w:hAnsi="Calibri" w:cs="Calibri"/>
          <w:sz w:val="24"/>
        </w:rPr>
        <w:t xml:space="preserve">The adult fitting window was aligned with the adult-age </w:t>
      </w:r>
      <w:r w:rsidR="008D6A4E">
        <w:rPr>
          <w:rFonts w:ascii="Calibri" w:eastAsia="Times New Roman" w:hAnsi="Calibri" w:cs="Calibri"/>
          <w:sz w:val="24"/>
        </w:rPr>
        <w:t xml:space="preserve">cutoffs </w:t>
      </w:r>
      <w:r w:rsidRPr="00C82546">
        <w:rPr>
          <w:rFonts w:ascii="Calibri" w:eastAsia="Times New Roman" w:hAnsi="Calibri" w:cs="Calibri"/>
          <w:sz w:val="24"/>
        </w:rPr>
        <w:t xml:space="preserve">of age 4 for females and age 1 for males, and enforcing </w:t>
      </w:r>
      <w:r w:rsidR="00486DDD">
        <w:rPr>
          <w:rFonts w:ascii="Calibri" w:eastAsia="Times New Roman" w:hAnsi="Calibri" w:cs="Calibri"/>
          <w:sz w:val="24"/>
        </w:rPr>
        <w:t xml:space="preserve">adult age </w:t>
      </w:r>
      <w:r w:rsidRPr="00C82546">
        <w:rPr>
          <w:rFonts w:ascii="Calibri" w:eastAsia="Times New Roman" w:hAnsi="Calibri" w:cs="Calibri"/>
          <w:sz w:val="24"/>
        </w:rPr>
        <w:t xml:space="preserve">≥ 1 because the adult </w:t>
      </w:r>
      <w:proofErr w:type="spellStart"/>
      <w:r w:rsidRPr="00C82546">
        <w:rPr>
          <w:rFonts w:ascii="Calibri" w:eastAsia="Times New Roman" w:hAnsi="Calibri" w:cs="Calibri"/>
          <w:sz w:val="24"/>
        </w:rPr>
        <w:t>Schnute</w:t>
      </w:r>
      <w:proofErr w:type="spellEnd"/>
      <w:r w:rsidRPr="00C82546">
        <w:rPr>
          <w:rFonts w:ascii="Calibri" w:eastAsia="Times New Roman" w:hAnsi="Calibri" w:cs="Calibri"/>
          <w:sz w:val="24"/>
        </w:rPr>
        <w:t xml:space="preserve"> stanza begins at age 1. Length-at-age points were computed on a dense age grid (0.1 y spacing) over the adult domain, and a VB curve was fit to those points.</w:t>
      </w:r>
      <w:r w:rsidR="004B10D8">
        <w:rPr>
          <w:rFonts w:ascii="Calibri" w:eastAsia="Times New Roman" w:hAnsi="Calibri" w:cs="Calibri"/>
          <w:sz w:val="24"/>
        </w:rPr>
        <w:t xml:space="preserve"> </w:t>
      </w:r>
      <w:r w:rsidRPr="00C82546">
        <w:rPr>
          <w:rFonts w:ascii="Calibri" w:eastAsia="Times New Roman" w:hAnsi="Calibri" w:cs="Calibri"/>
          <w:sz w:val="24"/>
        </w:rPr>
        <w:t xml:space="preserve">We used the standard VB form with a free </w:t>
      </w:r>
      <w:r w:rsidRPr="00C82546">
        <w:rPr>
          <w:rFonts w:ascii="Calibri" w:eastAsia="Times New Roman" w:hAnsi="Calibri" w:cs="Calibri"/>
          <w:i/>
          <w:iCs/>
          <w:sz w:val="24"/>
        </w:rPr>
        <w:t>t0</w:t>
      </w:r>
      <w:r w:rsidRPr="00C82546">
        <w:rPr>
          <w:rFonts w:ascii="Calibri" w:eastAsia="Times New Roman" w:hAnsi="Calibri" w:cs="Calibri"/>
          <w:sz w:val="24"/>
        </w:rPr>
        <w:t xml:space="preserve"> parameter</w:t>
      </w:r>
      <w:r w:rsidR="008D6A4E">
        <w:rPr>
          <w:rFonts w:ascii="Calibri" w:eastAsia="Times New Roman" w:hAnsi="Calibri" w:cs="Calibri"/>
          <w:sz w:val="24"/>
        </w:rPr>
        <w:t xml:space="preserve"> </w:t>
      </w:r>
      <w:r w:rsidRPr="00C82546">
        <w:rPr>
          <w:rFonts w:ascii="Calibri" w:eastAsia="Times New Roman" w:hAnsi="Calibri" w:cs="Calibri"/>
          <w:sz w:val="24"/>
        </w:rPr>
        <w:t>and estimated (</w:t>
      </w:r>
      <w:r w:rsidRPr="00C82546">
        <w:rPr>
          <w:rFonts w:ascii="Calibri" w:eastAsia="Times New Roman" w:hAnsi="Calibri" w:cs="Calibri"/>
          <w:i/>
          <w:iCs/>
          <w:sz w:val="24"/>
        </w:rPr>
        <w:t>L</w:t>
      </w:r>
      <w:r w:rsidRPr="004B10D8">
        <w:rPr>
          <w:rFonts w:ascii="Calibri" w:eastAsia="Times New Roman" w:hAnsi="Calibri" w:cs="Calibri"/>
          <w:i/>
          <w:iCs/>
          <w:sz w:val="24"/>
          <w:vertAlign w:val="subscript"/>
        </w:rPr>
        <w:t>∞</w:t>
      </w:r>
      <w:r w:rsidRPr="00C82546">
        <w:rPr>
          <w:rFonts w:ascii="Calibri" w:eastAsia="Times New Roman" w:hAnsi="Calibri" w:cs="Calibri"/>
          <w:sz w:val="24"/>
        </w:rPr>
        <w:t xml:space="preserve">, </w:t>
      </w:r>
      <w:r w:rsidRPr="00C82546">
        <w:rPr>
          <w:rFonts w:ascii="Calibri" w:eastAsia="Times New Roman" w:hAnsi="Calibri" w:cs="Calibri"/>
          <w:i/>
          <w:iCs/>
          <w:sz w:val="24"/>
        </w:rPr>
        <w:t>k</w:t>
      </w:r>
      <w:r w:rsidRPr="00C82546">
        <w:rPr>
          <w:rFonts w:ascii="Calibri" w:eastAsia="Times New Roman" w:hAnsi="Calibri" w:cs="Calibri"/>
          <w:sz w:val="24"/>
        </w:rPr>
        <w:t xml:space="preserve">, </w:t>
      </w:r>
      <w:r w:rsidRPr="00C82546">
        <w:rPr>
          <w:rFonts w:ascii="Calibri" w:eastAsia="Times New Roman" w:hAnsi="Calibri" w:cs="Calibri"/>
          <w:i/>
          <w:iCs/>
          <w:sz w:val="24"/>
        </w:rPr>
        <w:t>t</w:t>
      </w:r>
      <w:r w:rsidRPr="004B10D8">
        <w:rPr>
          <w:rFonts w:ascii="Calibri" w:eastAsia="Times New Roman" w:hAnsi="Calibri" w:cs="Calibri"/>
          <w:i/>
          <w:iCs/>
          <w:sz w:val="24"/>
          <w:vertAlign w:val="subscript"/>
        </w:rPr>
        <w:t>0</w:t>
      </w:r>
      <w:r w:rsidRPr="00C82546">
        <w:rPr>
          <w:rFonts w:ascii="Calibri" w:eastAsia="Times New Roman" w:hAnsi="Calibri" w:cs="Calibri"/>
          <w:sz w:val="24"/>
        </w:rPr>
        <w:t>) by nonlinear least squares. This produced the following sex-specific VB</w:t>
      </w:r>
      <w:r w:rsidR="00785EEC">
        <w:rPr>
          <w:rFonts w:ascii="Calibri" w:eastAsia="Times New Roman" w:hAnsi="Calibri" w:cs="Calibri"/>
          <w:sz w:val="24"/>
        </w:rPr>
        <w:t>GM</w:t>
      </w:r>
      <w:r w:rsidRPr="00C82546">
        <w:rPr>
          <w:rFonts w:ascii="Calibri" w:eastAsia="Times New Roman" w:hAnsi="Calibri" w:cs="Calibri"/>
          <w:sz w:val="24"/>
        </w:rPr>
        <w:t xml:space="preserve"> parameters: female </w:t>
      </w:r>
      <w:r w:rsidRPr="00C82546">
        <w:rPr>
          <w:rFonts w:ascii="Calibri" w:eastAsia="Times New Roman" w:hAnsi="Calibri" w:cs="Calibri"/>
          <w:i/>
          <w:iCs/>
          <w:sz w:val="24"/>
        </w:rPr>
        <w:t>L</w:t>
      </w:r>
      <w:r w:rsidRPr="00C40782">
        <w:rPr>
          <w:rFonts w:ascii="Calibri" w:eastAsia="Times New Roman" w:hAnsi="Calibri" w:cs="Calibri"/>
          <w:i/>
          <w:iCs/>
          <w:sz w:val="24"/>
          <w:vertAlign w:val="subscript"/>
        </w:rPr>
        <w:t>∞</w:t>
      </w:r>
      <w:r w:rsidRPr="00C82546">
        <w:rPr>
          <w:rFonts w:ascii="Calibri" w:eastAsia="Times New Roman" w:hAnsi="Calibri" w:cs="Calibri"/>
          <w:sz w:val="24"/>
        </w:rPr>
        <w:t xml:space="preserve"> = 267.</w:t>
      </w:r>
      <w:r w:rsidR="00785EEC">
        <w:rPr>
          <w:rFonts w:ascii="Calibri" w:eastAsia="Times New Roman" w:hAnsi="Calibri" w:cs="Calibri"/>
          <w:sz w:val="24"/>
        </w:rPr>
        <w:t>8</w:t>
      </w:r>
      <w:r w:rsidRPr="00C82546">
        <w:rPr>
          <w:rFonts w:ascii="Calibri" w:eastAsia="Times New Roman" w:hAnsi="Calibri" w:cs="Calibri"/>
          <w:sz w:val="24"/>
        </w:rPr>
        <w:t xml:space="preserve">, </w:t>
      </w:r>
      <w:r w:rsidRPr="00C82546">
        <w:rPr>
          <w:rFonts w:ascii="Calibri" w:eastAsia="Times New Roman" w:hAnsi="Calibri" w:cs="Calibri"/>
          <w:i/>
          <w:iCs/>
          <w:sz w:val="24"/>
        </w:rPr>
        <w:t>k</w:t>
      </w:r>
      <w:r w:rsidRPr="00C82546">
        <w:rPr>
          <w:rFonts w:ascii="Calibri" w:eastAsia="Times New Roman" w:hAnsi="Calibri" w:cs="Calibri"/>
          <w:sz w:val="24"/>
        </w:rPr>
        <w:t xml:space="preserve"> = 0.22, </w:t>
      </w:r>
      <w:r w:rsidRPr="00C82546">
        <w:rPr>
          <w:rFonts w:ascii="Calibri" w:eastAsia="Times New Roman" w:hAnsi="Calibri" w:cs="Calibri"/>
          <w:i/>
          <w:iCs/>
          <w:sz w:val="24"/>
        </w:rPr>
        <w:t>t</w:t>
      </w:r>
      <w:r w:rsidRPr="00C40782">
        <w:rPr>
          <w:rFonts w:ascii="Calibri" w:eastAsia="Times New Roman" w:hAnsi="Calibri" w:cs="Calibri"/>
          <w:i/>
          <w:iCs/>
          <w:sz w:val="24"/>
          <w:vertAlign w:val="subscript"/>
        </w:rPr>
        <w:t>0</w:t>
      </w:r>
      <w:r w:rsidRPr="00C82546">
        <w:rPr>
          <w:rFonts w:ascii="Calibri" w:eastAsia="Times New Roman" w:hAnsi="Calibri" w:cs="Calibri"/>
          <w:sz w:val="24"/>
        </w:rPr>
        <w:t xml:space="preserve"> = -2.29; male </w:t>
      </w:r>
      <w:r w:rsidRPr="00C82546">
        <w:rPr>
          <w:rFonts w:ascii="Calibri" w:eastAsia="Times New Roman" w:hAnsi="Calibri" w:cs="Calibri"/>
          <w:i/>
          <w:iCs/>
          <w:sz w:val="24"/>
        </w:rPr>
        <w:t>L</w:t>
      </w:r>
      <w:r w:rsidRPr="00C40782">
        <w:rPr>
          <w:rFonts w:ascii="Calibri" w:eastAsia="Times New Roman" w:hAnsi="Calibri" w:cs="Calibri"/>
          <w:i/>
          <w:iCs/>
          <w:sz w:val="24"/>
          <w:vertAlign w:val="subscript"/>
        </w:rPr>
        <w:t>∞</w:t>
      </w:r>
      <w:r w:rsidRPr="00C82546">
        <w:rPr>
          <w:rFonts w:ascii="Calibri" w:eastAsia="Times New Roman" w:hAnsi="Calibri" w:cs="Calibri"/>
          <w:sz w:val="24"/>
        </w:rPr>
        <w:t xml:space="preserve"> = 200.3, </w:t>
      </w:r>
      <w:r w:rsidRPr="00C82546">
        <w:rPr>
          <w:rFonts w:ascii="Calibri" w:eastAsia="Times New Roman" w:hAnsi="Calibri" w:cs="Calibri"/>
          <w:i/>
          <w:iCs/>
          <w:sz w:val="24"/>
        </w:rPr>
        <w:t>k</w:t>
      </w:r>
      <w:r w:rsidRPr="00C82546">
        <w:rPr>
          <w:rFonts w:ascii="Calibri" w:eastAsia="Times New Roman" w:hAnsi="Calibri" w:cs="Calibri"/>
          <w:sz w:val="24"/>
        </w:rPr>
        <w:t xml:space="preserve"> = 0.2</w:t>
      </w:r>
      <w:r w:rsidR="00785EEC">
        <w:rPr>
          <w:rFonts w:ascii="Calibri" w:eastAsia="Times New Roman" w:hAnsi="Calibri" w:cs="Calibri"/>
          <w:sz w:val="24"/>
        </w:rPr>
        <w:t>1</w:t>
      </w:r>
      <w:r w:rsidRPr="00C82546">
        <w:rPr>
          <w:rFonts w:ascii="Calibri" w:eastAsia="Times New Roman" w:hAnsi="Calibri" w:cs="Calibri"/>
          <w:sz w:val="24"/>
        </w:rPr>
        <w:t xml:space="preserve">, </w:t>
      </w:r>
      <w:r w:rsidRPr="00C82546">
        <w:rPr>
          <w:rFonts w:ascii="Calibri" w:eastAsia="Times New Roman" w:hAnsi="Calibri" w:cs="Calibri"/>
          <w:i/>
          <w:iCs/>
          <w:sz w:val="24"/>
        </w:rPr>
        <w:t>t</w:t>
      </w:r>
      <w:r w:rsidRPr="00C40782">
        <w:rPr>
          <w:rFonts w:ascii="Calibri" w:eastAsia="Times New Roman" w:hAnsi="Calibri" w:cs="Calibri"/>
          <w:i/>
          <w:iCs/>
          <w:sz w:val="24"/>
          <w:vertAlign w:val="subscript"/>
        </w:rPr>
        <w:t>0</w:t>
      </w:r>
      <w:r w:rsidRPr="00C40782">
        <w:rPr>
          <w:rFonts w:ascii="Calibri" w:eastAsia="Times New Roman" w:hAnsi="Calibri" w:cs="Calibri"/>
          <w:sz w:val="24"/>
          <w:vertAlign w:val="subscript"/>
        </w:rPr>
        <w:t xml:space="preserve"> </w:t>
      </w:r>
      <w:r w:rsidRPr="00C82546">
        <w:rPr>
          <w:rFonts w:ascii="Calibri" w:eastAsia="Times New Roman" w:hAnsi="Calibri" w:cs="Calibri"/>
          <w:sz w:val="24"/>
        </w:rPr>
        <w:t>= -5.40.</w:t>
      </w:r>
      <w:r w:rsidR="008D6A4E" w:rsidRPr="008D6A4E">
        <w:rPr>
          <w:rFonts w:ascii="Calibri" w:eastAsia="Times New Roman" w:hAnsi="Calibri" w:cs="Calibri"/>
          <w:sz w:val="24"/>
        </w:rPr>
        <w:t xml:space="preserve"> </w:t>
      </w:r>
      <w:r w:rsidR="008D6A4E">
        <w:rPr>
          <w:rFonts w:ascii="Calibri" w:eastAsia="Times New Roman" w:hAnsi="Calibri" w:cs="Calibri"/>
          <w:sz w:val="24"/>
        </w:rPr>
        <w:t xml:space="preserve">The VBGM parameters were fit to the median lengths at age predicted from the TSGM using nonlinear regression with </w:t>
      </w:r>
      <w:r w:rsidR="008D6A4E" w:rsidRPr="009274EE">
        <w:rPr>
          <w:rFonts w:ascii="Calibri" w:eastAsia="Times New Roman" w:hAnsi="Calibri" w:cs="Calibri"/>
          <w:i/>
          <w:iCs/>
          <w:sz w:val="24"/>
        </w:rPr>
        <w:t>t</w:t>
      </w:r>
      <w:r w:rsidR="008D6A4E" w:rsidRPr="009274EE">
        <w:rPr>
          <w:rFonts w:ascii="Calibri" w:eastAsia="Times New Roman" w:hAnsi="Calibri" w:cs="Calibri"/>
          <w:i/>
          <w:iCs/>
          <w:sz w:val="24"/>
          <w:vertAlign w:val="subscript"/>
        </w:rPr>
        <w:t>0</w:t>
      </w:r>
      <w:r w:rsidR="008D6A4E">
        <w:rPr>
          <w:rFonts w:ascii="Calibri" w:eastAsia="Times New Roman" w:hAnsi="Calibri" w:cs="Calibri"/>
          <w:i/>
          <w:iCs/>
          <w:sz w:val="24"/>
        </w:rPr>
        <w:t xml:space="preserve"> </w:t>
      </w:r>
      <w:r w:rsidR="008D6A4E" w:rsidRPr="009274EE">
        <w:rPr>
          <w:rFonts w:ascii="Calibri" w:eastAsia="Times New Roman" w:hAnsi="Calibri" w:cs="Calibri"/>
          <w:sz w:val="24"/>
        </w:rPr>
        <w:t>freely</w:t>
      </w:r>
      <w:r w:rsidR="008D6A4E">
        <w:rPr>
          <w:rFonts w:ascii="Calibri" w:eastAsia="Times New Roman" w:hAnsi="Calibri" w:cs="Calibri"/>
          <w:sz w:val="24"/>
        </w:rPr>
        <w:t xml:space="preserve"> estimated, which provided an accurate VBGM approximation of the TSGM growth curve (Figure </w:t>
      </w:r>
      <w:r w:rsidR="00F847E4">
        <w:rPr>
          <w:rFonts w:ascii="Calibri" w:eastAsia="Times New Roman" w:hAnsi="Calibri" w:cs="Calibri"/>
          <w:sz w:val="24"/>
        </w:rPr>
        <w:t>7</w:t>
      </w:r>
      <w:r w:rsidR="008D6A4E">
        <w:rPr>
          <w:rFonts w:ascii="Calibri" w:eastAsia="Times New Roman" w:hAnsi="Calibri" w:cs="Calibri"/>
          <w:sz w:val="24"/>
        </w:rPr>
        <w:t>).</w:t>
      </w:r>
    </w:p>
    <w:p w14:paraId="76E29169" w14:textId="20A35819" w:rsidR="00A26ABD" w:rsidRPr="008D6A4E" w:rsidRDefault="008D6A4E" w:rsidP="00AF0DB5">
      <w:pPr>
        <w:pStyle w:val="Heading1"/>
        <w:rPr>
          <w:rFonts w:eastAsia="Times New Roman"/>
          <w:b w:val="0"/>
          <w:bCs w:val="0"/>
          <w:sz w:val="24"/>
          <w:szCs w:val="24"/>
        </w:rPr>
      </w:pPr>
      <w:r>
        <w:rPr>
          <w:rFonts w:eastAsia="Times New Roman"/>
          <w:b w:val="0"/>
          <w:bCs w:val="0"/>
          <w:sz w:val="24"/>
          <w:szCs w:val="24"/>
        </w:rPr>
        <w:lastRenderedPageBreak/>
        <w:t>Given the VBGM parameters, t</w:t>
      </w:r>
      <w:r w:rsidR="00A26ABD" w:rsidRPr="008D6A4E">
        <w:rPr>
          <w:rFonts w:eastAsia="Times New Roman"/>
          <w:b w:val="0"/>
          <w:bCs w:val="0"/>
          <w:sz w:val="24"/>
          <w:szCs w:val="24"/>
        </w:rPr>
        <w:t xml:space="preserve">he updated meta-analysis estimated sex- and age-specific natural mortality by applying the Brodziak (2021) </w:t>
      </w:r>
      <w:r w:rsidR="00727ABF">
        <w:rPr>
          <w:rFonts w:eastAsia="Times New Roman"/>
          <w:b w:val="0"/>
          <w:bCs w:val="0"/>
          <w:sz w:val="24"/>
          <w:szCs w:val="24"/>
        </w:rPr>
        <w:t>meta analytic approach</w:t>
      </w:r>
      <w:r w:rsidR="00A26ABD" w:rsidRPr="008D6A4E">
        <w:rPr>
          <w:rFonts w:eastAsia="Times New Roman"/>
          <w:b w:val="0"/>
          <w:bCs w:val="0"/>
          <w:sz w:val="24"/>
          <w:szCs w:val="24"/>
        </w:rPr>
        <w:t>. It assigned within-estimator uncertainty from assumed ranges for key life-history inputs such as growth, maturity, maximum age, and temperature</w:t>
      </w:r>
      <w:r w:rsidR="00727ABF">
        <w:rPr>
          <w:rFonts w:eastAsia="Times New Roman"/>
          <w:b w:val="0"/>
          <w:bCs w:val="0"/>
          <w:sz w:val="24"/>
          <w:szCs w:val="24"/>
        </w:rPr>
        <w:t xml:space="preserve"> (Tables 2 and 3)</w:t>
      </w:r>
      <w:r w:rsidR="00A26ABD" w:rsidRPr="008D6A4E">
        <w:rPr>
          <w:rFonts w:eastAsia="Times New Roman"/>
          <w:b w:val="0"/>
          <w:bCs w:val="0"/>
          <w:sz w:val="24"/>
          <w:szCs w:val="24"/>
        </w:rPr>
        <w:t xml:space="preserve">, propagated that uncertainty through each adult M estimator to obtain estimator-specific variances, and then pooled adult M across estimators using inverse-variance weighting under fixed-effects and random-effects formulations, with the same heterogeneity decision rule that sets the between-estimator variance to zero when heterogeneity is not supported. Those pooled adult M estimates were then converted to M-at-age via Lorenzen scaling, updated only by substituting TSGM-based weight-at-age with length–weight to define juvenile scaling including the age-0 to age-1 ratio while retaining sex-specific juvenile assumptions and maturity-based transition to adult M. In sum, the analysis followed the same Brodziak (2021) </w:t>
      </w:r>
      <w:proofErr w:type="spellStart"/>
      <w:r w:rsidR="00673C93">
        <w:rPr>
          <w:rFonts w:eastAsia="Times New Roman"/>
          <w:b w:val="0"/>
          <w:bCs w:val="0"/>
          <w:sz w:val="24"/>
          <w:szCs w:val="24"/>
        </w:rPr>
        <w:t>meta analysis</w:t>
      </w:r>
      <w:proofErr w:type="spellEnd"/>
      <w:r w:rsidR="00A26ABD" w:rsidRPr="008D6A4E">
        <w:rPr>
          <w:rFonts w:eastAsia="Times New Roman"/>
          <w:b w:val="0"/>
          <w:bCs w:val="0"/>
          <w:sz w:val="24"/>
          <w:szCs w:val="24"/>
        </w:rPr>
        <w:t xml:space="preserve"> the approximated von </w:t>
      </w:r>
      <w:proofErr w:type="spellStart"/>
      <w:r w:rsidR="00A26ABD" w:rsidRPr="008D6A4E">
        <w:rPr>
          <w:rFonts w:eastAsia="Times New Roman"/>
          <w:b w:val="0"/>
          <w:bCs w:val="0"/>
          <w:sz w:val="24"/>
          <w:szCs w:val="24"/>
        </w:rPr>
        <w:t>Bertalanffy</w:t>
      </w:r>
      <w:proofErr w:type="spellEnd"/>
      <w:r w:rsidR="00A26ABD" w:rsidRPr="008D6A4E">
        <w:rPr>
          <w:rFonts w:eastAsia="Times New Roman"/>
          <w:b w:val="0"/>
          <w:bCs w:val="0"/>
          <w:sz w:val="24"/>
          <w:szCs w:val="24"/>
        </w:rPr>
        <w:t xml:space="preserve"> growth parameters and maximum observed ages while updating the growth-driven weight-at-age inputs used to shape M-at-age.</w:t>
      </w:r>
    </w:p>
    <w:p w14:paraId="1FCAAD6D" w14:textId="7220FEF9" w:rsidR="00CD5C6E" w:rsidRPr="001C00A2" w:rsidRDefault="00CD5C6E" w:rsidP="00AF0DB5">
      <w:pPr>
        <w:pStyle w:val="Heading1"/>
      </w:pPr>
      <w:r w:rsidRPr="001C00A2">
        <w:t>Results</w:t>
      </w:r>
    </w:p>
    <w:p w14:paraId="14252947" w14:textId="39A2F489" w:rsidR="00DD108F" w:rsidRPr="002D7296" w:rsidRDefault="00DD108F" w:rsidP="00DD108F">
      <w:pPr>
        <w:widowControl/>
        <w:spacing w:before="100" w:beforeAutospacing="1" w:after="100" w:afterAutospacing="1"/>
        <w:jc w:val="left"/>
        <w:outlineLvl w:val="2"/>
        <w:rPr>
          <w:rFonts w:ascii="Calibri" w:eastAsia="Times New Roman" w:hAnsi="Calibri" w:cs="Calibri"/>
          <w:b/>
          <w:bCs/>
          <w:sz w:val="24"/>
        </w:rPr>
      </w:pPr>
      <w:r w:rsidRPr="002D7296">
        <w:rPr>
          <w:rFonts w:ascii="Calibri" w:eastAsia="Times New Roman" w:hAnsi="Calibri" w:cs="Calibri"/>
          <w:b/>
          <w:bCs/>
          <w:sz w:val="24"/>
        </w:rPr>
        <w:t>Lorenzen</w:t>
      </w:r>
      <w:r w:rsidR="00337F35">
        <w:rPr>
          <w:rFonts w:ascii="Calibri" w:eastAsia="Times New Roman" w:hAnsi="Calibri" w:cs="Calibri"/>
          <w:b/>
          <w:bCs/>
          <w:sz w:val="24"/>
        </w:rPr>
        <w:t>-</w:t>
      </w:r>
      <w:r w:rsidRPr="002D7296">
        <w:rPr>
          <w:rFonts w:ascii="Calibri" w:eastAsia="Times New Roman" w:hAnsi="Calibri" w:cs="Calibri"/>
          <w:b/>
          <w:bCs/>
          <w:sz w:val="24"/>
        </w:rPr>
        <w:t>scal</w:t>
      </w:r>
      <w:r w:rsidR="00337F35">
        <w:rPr>
          <w:rFonts w:ascii="Calibri" w:eastAsia="Times New Roman" w:hAnsi="Calibri" w:cs="Calibri"/>
          <w:b/>
          <w:bCs/>
          <w:sz w:val="24"/>
        </w:rPr>
        <w:t>ed</w:t>
      </w:r>
      <w:r w:rsidRPr="002D7296">
        <w:rPr>
          <w:rFonts w:ascii="Calibri" w:eastAsia="Times New Roman" w:hAnsi="Calibri" w:cs="Calibri"/>
          <w:b/>
          <w:bCs/>
          <w:sz w:val="24"/>
        </w:rPr>
        <w:t xml:space="preserve"> maximum</w:t>
      </w:r>
      <w:r w:rsidR="00337F35">
        <w:rPr>
          <w:rFonts w:ascii="Calibri" w:eastAsia="Times New Roman" w:hAnsi="Calibri" w:cs="Calibri"/>
          <w:b/>
          <w:bCs/>
          <w:sz w:val="24"/>
        </w:rPr>
        <w:t xml:space="preserve"> </w:t>
      </w:r>
      <w:r w:rsidRPr="002D7296">
        <w:rPr>
          <w:rFonts w:ascii="Calibri" w:eastAsia="Times New Roman" w:hAnsi="Calibri" w:cs="Calibri"/>
          <w:b/>
          <w:bCs/>
          <w:sz w:val="24"/>
        </w:rPr>
        <w:t>age</w:t>
      </w:r>
      <w:r w:rsidR="00337F35">
        <w:rPr>
          <w:rFonts w:ascii="Calibri" w:eastAsia="Times New Roman" w:hAnsi="Calibri" w:cs="Calibri"/>
          <w:b/>
          <w:bCs/>
          <w:sz w:val="24"/>
        </w:rPr>
        <w:t xml:space="preserve"> approach</w:t>
      </w:r>
    </w:p>
    <w:p w14:paraId="70AD3CF1" w14:textId="366F5DFB" w:rsidR="00DD108F" w:rsidRPr="007418DF" w:rsidRDefault="00DD108F" w:rsidP="00DD108F">
      <w:pPr>
        <w:widowControl/>
        <w:spacing w:before="100" w:beforeAutospacing="1" w:after="100" w:afterAutospacing="1"/>
        <w:jc w:val="left"/>
        <w:outlineLvl w:val="2"/>
        <w:rPr>
          <w:rFonts w:ascii="Calibri" w:eastAsia="Times New Roman" w:hAnsi="Calibri" w:cs="Calibri"/>
          <w:sz w:val="24"/>
        </w:rPr>
      </w:pPr>
      <w:r w:rsidRPr="007418DF">
        <w:rPr>
          <w:rFonts w:ascii="Calibri" w:eastAsia="Times New Roman" w:hAnsi="Calibri" w:cs="Calibri"/>
          <w:sz w:val="24"/>
        </w:rPr>
        <w:t>The Lorenzen-scaled maximum-age approach produce</w:t>
      </w:r>
      <w:r w:rsidR="00A32315">
        <w:rPr>
          <w:rFonts w:ascii="Calibri" w:eastAsia="Times New Roman" w:hAnsi="Calibri" w:cs="Calibri"/>
          <w:sz w:val="24"/>
        </w:rPr>
        <w:t>d</w:t>
      </w:r>
      <w:r w:rsidRPr="007418DF">
        <w:rPr>
          <w:rFonts w:ascii="Calibri" w:eastAsia="Times New Roman" w:hAnsi="Calibri" w:cs="Calibri"/>
          <w:sz w:val="24"/>
        </w:rPr>
        <w:t xml:space="preserve"> a smoother, gradually declining </w:t>
      </w:r>
      <m:oMath>
        <m:r>
          <w:rPr>
            <w:rFonts w:ascii="Cambria Math" w:eastAsia="Times New Roman" w:hAnsi="Cambria Math" w:cs="Calibri"/>
            <w:sz w:val="24"/>
          </w:rPr>
          <m:t>M(t)</m:t>
        </m:r>
      </m:oMath>
      <w:r w:rsidR="007504EE">
        <w:rPr>
          <w:rFonts w:ascii="Calibri" w:eastAsia="Times New Roman" w:hAnsi="Calibri" w:cs="Calibri"/>
          <w:sz w:val="24"/>
        </w:rPr>
        <w:t xml:space="preserve"> </w:t>
      </w:r>
      <w:r w:rsidRPr="007418DF">
        <w:rPr>
          <w:rFonts w:ascii="Calibri" w:eastAsia="Times New Roman" w:hAnsi="Calibri" w:cs="Calibri"/>
          <w:sz w:val="24"/>
        </w:rPr>
        <w:t xml:space="preserve">curve with </w:t>
      </w:r>
      <w:r w:rsidR="007B6F6C">
        <w:rPr>
          <w:rFonts w:ascii="Calibri" w:eastAsia="Times New Roman" w:hAnsi="Calibri" w:cs="Calibri"/>
          <w:sz w:val="24"/>
        </w:rPr>
        <w:t>slightly</w:t>
      </w:r>
      <w:r w:rsidRPr="007418DF">
        <w:rPr>
          <w:rFonts w:ascii="Calibri" w:eastAsia="Times New Roman" w:hAnsi="Calibri" w:cs="Calibri"/>
          <w:sz w:val="24"/>
        </w:rPr>
        <w:t xml:space="preserve"> lower </w:t>
      </w:r>
      <m:oMath>
        <m:sSub>
          <m:sSubPr>
            <m:ctrlPr>
              <w:rPr>
                <w:rFonts w:ascii="Cambria Math" w:eastAsia="Times New Roman" w:hAnsi="Cambria Math" w:cs="Calibri"/>
                <w:sz w:val="24"/>
              </w:rPr>
            </m:ctrlPr>
          </m:sSubPr>
          <m:e>
            <m:r>
              <w:rPr>
                <w:rFonts w:ascii="Cambria Math" w:eastAsia="Times New Roman" w:hAnsi="Cambria Math" w:cs="Calibri"/>
                <w:sz w:val="24"/>
              </w:rPr>
              <m:t>M</m:t>
            </m:r>
          </m:e>
          <m:sub>
            <m:r>
              <w:rPr>
                <w:rFonts w:ascii="Cambria Math" w:eastAsia="Times New Roman" w:hAnsi="Cambria Math" w:cs="Calibri"/>
                <w:sz w:val="24"/>
              </w:rPr>
              <m:t>0</m:t>
            </m:r>
          </m:sub>
        </m:sSub>
        <m:r>
          <w:rPr>
            <w:rFonts w:ascii="Cambria Math" w:eastAsia="Times New Roman" w:hAnsi="Cambria Math" w:cs="Calibri"/>
            <w:sz w:val="24"/>
          </w:rPr>
          <m:t xml:space="preserve"> </m:t>
        </m:r>
      </m:oMath>
      <w:r w:rsidR="00A32315">
        <w:rPr>
          <w:rFonts w:ascii="Calibri" w:eastAsia="Times New Roman" w:hAnsi="Calibri" w:cs="Calibri"/>
          <w:sz w:val="24"/>
        </w:rPr>
        <w:t>compared to</w:t>
      </w:r>
      <w:r w:rsidRPr="007418DF">
        <w:rPr>
          <w:rFonts w:ascii="Calibri" w:eastAsia="Times New Roman" w:hAnsi="Calibri" w:cs="Calibri"/>
          <w:sz w:val="24"/>
        </w:rPr>
        <w:t xml:space="preserve"> the </w:t>
      </w:r>
      <w:r w:rsidR="007504EE">
        <w:rPr>
          <w:rFonts w:ascii="Calibri" w:eastAsia="Times New Roman" w:hAnsi="Calibri" w:cs="Calibri"/>
          <w:sz w:val="24"/>
        </w:rPr>
        <w:t xml:space="preserve">2021 </w:t>
      </w:r>
      <w:r w:rsidRPr="007418DF">
        <w:rPr>
          <w:rFonts w:ascii="Calibri" w:eastAsia="Times New Roman" w:hAnsi="Calibri" w:cs="Calibri"/>
          <w:sz w:val="24"/>
        </w:rPr>
        <w:t>meta-analy</w:t>
      </w:r>
      <w:r w:rsidR="007504EE">
        <w:rPr>
          <w:rFonts w:ascii="Calibri" w:eastAsia="Times New Roman" w:hAnsi="Calibri" w:cs="Calibri"/>
          <w:sz w:val="24"/>
        </w:rPr>
        <w:t>s</w:t>
      </w:r>
      <w:r w:rsidR="007B6F6C">
        <w:rPr>
          <w:rFonts w:ascii="Calibri" w:eastAsia="Times New Roman" w:hAnsi="Calibri" w:cs="Calibri"/>
          <w:sz w:val="24"/>
        </w:rPr>
        <w:t>e</w:t>
      </w:r>
      <w:r w:rsidR="007504EE">
        <w:rPr>
          <w:rFonts w:ascii="Calibri" w:eastAsia="Times New Roman" w:hAnsi="Calibri" w:cs="Calibri"/>
          <w:sz w:val="24"/>
        </w:rPr>
        <w:t>s</w:t>
      </w:r>
      <w:r w:rsidRPr="007418DF">
        <w:rPr>
          <w:rFonts w:ascii="Calibri" w:eastAsia="Times New Roman" w:hAnsi="Calibri" w:cs="Calibri"/>
          <w:sz w:val="24"/>
        </w:rPr>
        <w:t xml:space="preserve"> </w:t>
      </w:r>
      <w:r w:rsidR="007B6F6C">
        <w:rPr>
          <w:rFonts w:ascii="Calibri" w:eastAsia="Times New Roman" w:hAnsi="Calibri" w:cs="Calibri"/>
          <w:sz w:val="24"/>
        </w:rPr>
        <w:t xml:space="preserve">and </w:t>
      </w:r>
      <w:r w:rsidR="007504EE">
        <w:rPr>
          <w:rFonts w:ascii="Calibri" w:eastAsia="Times New Roman" w:hAnsi="Calibri" w:cs="Calibri"/>
          <w:sz w:val="24"/>
        </w:rPr>
        <w:t xml:space="preserve">with higher </w:t>
      </w:r>
      <w:r w:rsidRPr="007418DF">
        <w:rPr>
          <w:rFonts w:ascii="Calibri" w:eastAsia="Times New Roman" w:hAnsi="Calibri" w:cs="Calibri"/>
          <w:sz w:val="24"/>
        </w:rPr>
        <w:t xml:space="preserve">variability </w:t>
      </w:r>
      <w:r w:rsidR="007504EE">
        <w:rPr>
          <w:rFonts w:ascii="Calibri" w:eastAsia="Times New Roman" w:hAnsi="Calibri" w:cs="Calibri"/>
          <w:sz w:val="24"/>
        </w:rPr>
        <w:t>for</w:t>
      </w:r>
      <w:r w:rsidRPr="007418DF">
        <w:rPr>
          <w:rFonts w:ascii="Calibri" w:eastAsia="Times New Roman" w:hAnsi="Calibri" w:cs="Calibri"/>
          <w:sz w:val="24"/>
        </w:rPr>
        <w:t xml:space="preserve"> </w:t>
      </w:r>
      <w:r w:rsidR="00F24FB8" w:rsidRPr="00F24FB8">
        <w:rPr>
          <w:rFonts w:ascii="Calibri" w:eastAsia="Times New Roman" w:hAnsi="Calibri" w:cs="Calibri"/>
          <w:i/>
          <w:iCs/>
          <w:sz w:val="24"/>
        </w:rPr>
        <w:t>M</w:t>
      </w:r>
      <w:r w:rsidR="00F24FB8">
        <w:rPr>
          <w:rFonts w:ascii="Calibri" w:eastAsia="Times New Roman" w:hAnsi="Calibri" w:cs="Calibri"/>
          <w:sz w:val="24"/>
        </w:rPr>
        <w:t>-at-age</w:t>
      </w:r>
      <w:r w:rsidR="00613EE5">
        <w:rPr>
          <w:rFonts w:ascii="Calibri" w:eastAsia="Times New Roman" w:hAnsi="Calibri" w:cs="Calibri"/>
          <w:sz w:val="24"/>
        </w:rPr>
        <w:t xml:space="preserve"> (</w:t>
      </w:r>
      <w:r w:rsidR="00B9070E">
        <w:rPr>
          <w:rFonts w:ascii="Calibri" w:eastAsia="Times New Roman" w:hAnsi="Calibri" w:cs="Calibri"/>
          <w:sz w:val="24"/>
        </w:rPr>
        <w:t xml:space="preserve">Table 4, </w:t>
      </w:r>
      <w:r w:rsidR="00613EE5">
        <w:rPr>
          <w:rFonts w:ascii="Calibri" w:eastAsia="Times New Roman" w:hAnsi="Calibri" w:cs="Calibri"/>
          <w:sz w:val="24"/>
        </w:rPr>
        <w:t>Figure 8)</w:t>
      </w:r>
      <w:r w:rsidRPr="007418DF">
        <w:rPr>
          <w:rFonts w:ascii="Calibri" w:eastAsia="Times New Roman" w:hAnsi="Calibri" w:cs="Calibri"/>
          <w:sz w:val="24"/>
        </w:rPr>
        <w:t xml:space="preserve">. </w:t>
      </w:r>
      <w:r w:rsidR="007504EE">
        <w:rPr>
          <w:rFonts w:ascii="Calibri" w:eastAsia="Times New Roman" w:hAnsi="Calibri" w:cs="Calibri"/>
          <w:sz w:val="24"/>
        </w:rPr>
        <w:t>The estimate of female adult natural mortality</w:t>
      </w:r>
      <w:r w:rsidR="00A32315">
        <w:rPr>
          <w:rFonts w:ascii="Calibri" w:eastAsia="Times New Roman" w:hAnsi="Calibri" w:cs="Calibri"/>
          <w:sz w:val="24"/>
        </w:rPr>
        <w:t xml:space="preserve"> was </w:t>
      </w:r>
      <m:oMath>
        <m:sSub>
          <m:sSubPr>
            <m:ctrlPr>
              <w:rPr>
                <w:rFonts w:ascii="Cambria Math" w:eastAsia="Times New Roman" w:hAnsi="Cambria Math" w:cs="Calibri"/>
                <w:sz w:val="24"/>
              </w:rPr>
            </m:ctrlPr>
          </m:sSubPr>
          <m:e>
            <m:r>
              <w:rPr>
                <w:rFonts w:ascii="Cambria Math" w:eastAsia="Times New Roman" w:hAnsi="Cambria Math" w:cs="Calibri"/>
                <w:sz w:val="24"/>
              </w:rPr>
              <m:t>M</m:t>
            </m:r>
          </m:e>
          <m:sub>
            <m:r>
              <w:rPr>
                <w:rFonts w:ascii="Cambria Math" w:eastAsia="Times New Roman" w:hAnsi="Cambria Math" w:cs="Calibri"/>
                <w:sz w:val="24"/>
              </w:rPr>
              <m:t>adult</m:t>
            </m:r>
          </m:sub>
        </m:sSub>
        <m:r>
          <w:rPr>
            <w:rFonts w:ascii="Cambria Math" w:eastAsia="Times New Roman" w:hAnsi="Cambria Math" w:cs="Calibri"/>
            <w:sz w:val="24"/>
          </w:rPr>
          <m:t xml:space="preserve">=0.20 </m:t>
        </m:r>
      </m:oMath>
      <w:r w:rsidR="00A32315" w:rsidRPr="007418DF">
        <w:rPr>
          <w:rFonts w:ascii="Calibri" w:eastAsia="Times New Roman" w:hAnsi="Calibri" w:cs="Calibri"/>
          <w:sz w:val="24"/>
        </w:rPr>
        <w:t>(SD</w:t>
      </w:r>
      <w:r w:rsidR="00A32315">
        <w:rPr>
          <w:rFonts w:ascii="Calibri" w:eastAsia="Times New Roman" w:hAnsi="Calibri" w:cs="Calibri"/>
          <w:sz w:val="24"/>
        </w:rPr>
        <w:t>=0.07</w:t>
      </w:r>
      <w:r w:rsidR="00A32315" w:rsidRPr="007418DF">
        <w:rPr>
          <w:rFonts w:ascii="Calibri" w:eastAsia="Times New Roman" w:hAnsi="Calibri" w:cs="Calibri"/>
          <w:sz w:val="24"/>
        </w:rPr>
        <w:t>)</w:t>
      </w:r>
      <w:r w:rsidR="00A32315">
        <w:rPr>
          <w:rFonts w:ascii="Calibri" w:eastAsia="Times New Roman" w:hAnsi="Calibri" w:cs="Calibri"/>
          <w:sz w:val="24"/>
        </w:rPr>
        <w:t>.</w:t>
      </w:r>
      <w:r w:rsidR="00A32315" w:rsidRPr="007418DF">
        <w:rPr>
          <w:rFonts w:ascii="Calibri" w:eastAsia="Times New Roman" w:hAnsi="Calibri" w:cs="Calibri"/>
          <w:sz w:val="24"/>
        </w:rPr>
        <w:t xml:space="preserve"> </w:t>
      </w:r>
      <w:r w:rsidRPr="007418DF">
        <w:rPr>
          <w:rFonts w:ascii="Calibri" w:eastAsia="Times New Roman" w:hAnsi="Calibri" w:cs="Calibri"/>
          <w:sz w:val="24"/>
        </w:rPr>
        <w:t>Female</w:t>
      </w:r>
      <w:r w:rsidR="00A32315">
        <w:rPr>
          <w:rFonts w:ascii="Calibri" w:eastAsia="Times New Roman" w:hAnsi="Calibri" w:cs="Calibri"/>
          <w:sz w:val="24"/>
        </w:rPr>
        <w:t xml:space="preserve"> natural mortality at age</w:t>
      </w:r>
      <w:r w:rsidRPr="007418DF">
        <w:rPr>
          <w:rFonts w:ascii="Calibri" w:eastAsia="Times New Roman" w:hAnsi="Calibri" w:cs="Calibri"/>
          <w:sz w:val="24"/>
        </w:rPr>
        <w:t xml:space="preserve"> decline</w:t>
      </w:r>
      <w:r w:rsidR="00A32315">
        <w:rPr>
          <w:rFonts w:ascii="Calibri" w:eastAsia="Times New Roman" w:hAnsi="Calibri" w:cs="Calibri"/>
          <w:sz w:val="24"/>
        </w:rPr>
        <w:t>d</w:t>
      </w:r>
      <w:r w:rsidRPr="007418DF">
        <w:rPr>
          <w:rFonts w:ascii="Calibri" w:eastAsia="Times New Roman" w:hAnsi="Calibri" w:cs="Calibri"/>
          <w:sz w:val="24"/>
        </w:rPr>
        <w:t xml:space="preserve"> from </w:t>
      </w:r>
      <m:oMath>
        <m:sSub>
          <m:sSubPr>
            <m:ctrlPr>
              <w:rPr>
                <w:rFonts w:ascii="Cambria Math" w:eastAsia="Times New Roman" w:hAnsi="Cambria Math" w:cs="Calibri"/>
                <w:sz w:val="24"/>
              </w:rPr>
            </m:ctrlPr>
          </m:sSubPr>
          <m:e>
            <m:r>
              <w:rPr>
                <w:rFonts w:ascii="Cambria Math" w:eastAsia="Times New Roman" w:hAnsi="Cambria Math" w:cs="Calibri"/>
                <w:sz w:val="24"/>
              </w:rPr>
              <m:t>M</m:t>
            </m:r>
          </m:e>
          <m:sub>
            <m:r>
              <w:rPr>
                <w:rFonts w:ascii="Cambria Math" w:eastAsia="Times New Roman" w:hAnsi="Cambria Math" w:cs="Calibri"/>
                <w:sz w:val="24"/>
              </w:rPr>
              <m:t>0</m:t>
            </m:r>
          </m:sub>
        </m:sSub>
        <m:r>
          <w:rPr>
            <w:rFonts w:ascii="Cambria Math" w:eastAsia="Times New Roman" w:hAnsi="Cambria Math" w:cs="Calibri"/>
            <w:sz w:val="24"/>
          </w:rPr>
          <m:t xml:space="preserve">=0.40 </m:t>
        </m:r>
      </m:oMath>
      <w:r w:rsidRPr="007418DF">
        <w:rPr>
          <w:rFonts w:ascii="Calibri" w:eastAsia="Times New Roman" w:hAnsi="Calibri" w:cs="Calibri"/>
          <w:sz w:val="24"/>
        </w:rPr>
        <w:t>(SD</w:t>
      </w:r>
      <w:r w:rsidR="00385CDF">
        <w:rPr>
          <w:rFonts w:ascii="Calibri" w:eastAsia="Times New Roman" w:hAnsi="Calibri" w:cs="Calibri"/>
          <w:sz w:val="24"/>
        </w:rPr>
        <w:t>=</w:t>
      </w:r>
      <w:r w:rsidRPr="007418DF">
        <w:rPr>
          <w:rFonts w:ascii="Calibri" w:eastAsia="Times New Roman" w:hAnsi="Calibri" w:cs="Calibri"/>
          <w:sz w:val="24"/>
        </w:rPr>
        <w:t xml:space="preserve">0.13) to </w:t>
      </w:r>
      <m:oMath>
        <m:sSub>
          <m:sSubPr>
            <m:ctrlPr>
              <w:rPr>
                <w:rFonts w:ascii="Cambria Math" w:eastAsia="Times New Roman" w:hAnsi="Cambria Math" w:cs="Calibri"/>
                <w:sz w:val="24"/>
              </w:rPr>
            </m:ctrlPr>
          </m:sSubPr>
          <m:e>
            <m:r>
              <w:rPr>
                <w:rFonts w:ascii="Cambria Math" w:eastAsia="Times New Roman" w:hAnsi="Cambria Math" w:cs="Calibri"/>
                <w:sz w:val="24"/>
              </w:rPr>
              <m:t>M</m:t>
            </m:r>
          </m:e>
          <m:sub>
            <m:r>
              <w:rPr>
                <w:rFonts w:ascii="Cambria Math" w:eastAsia="Times New Roman" w:hAnsi="Cambria Math" w:cs="Calibri"/>
                <w:sz w:val="24"/>
              </w:rPr>
              <m:t>1</m:t>
            </m:r>
          </m:sub>
        </m:sSub>
        <m:r>
          <w:rPr>
            <w:rFonts w:ascii="Cambria Math" w:eastAsia="Times New Roman" w:hAnsi="Cambria Math" w:cs="Calibri"/>
            <w:sz w:val="24"/>
          </w:rPr>
          <m:t xml:space="preserve">=0.32 </m:t>
        </m:r>
      </m:oMath>
      <w:r w:rsidRPr="007418DF">
        <w:rPr>
          <w:rFonts w:ascii="Calibri" w:eastAsia="Times New Roman" w:hAnsi="Calibri" w:cs="Calibri"/>
          <w:sz w:val="24"/>
        </w:rPr>
        <w:t>(</w:t>
      </w:r>
      <w:r w:rsidR="00385CDF">
        <w:rPr>
          <w:rFonts w:ascii="Calibri" w:eastAsia="Times New Roman" w:hAnsi="Calibri" w:cs="Calibri"/>
          <w:sz w:val="24"/>
        </w:rPr>
        <w:t>SD=</w:t>
      </w:r>
      <w:r w:rsidRPr="007418DF">
        <w:rPr>
          <w:rFonts w:ascii="Calibri" w:eastAsia="Times New Roman" w:hAnsi="Calibri" w:cs="Calibri"/>
          <w:sz w:val="24"/>
        </w:rPr>
        <w:t xml:space="preserve">0.11), </w:t>
      </w:r>
      <m:oMath>
        <m:sSub>
          <m:sSubPr>
            <m:ctrlPr>
              <w:rPr>
                <w:rFonts w:ascii="Cambria Math" w:eastAsia="Times New Roman" w:hAnsi="Cambria Math" w:cs="Calibri"/>
                <w:sz w:val="24"/>
              </w:rPr>
            </m:ctrlPr>
          </m:sSubPr>
          <m:e>
            <m:r>
              <w:rPr>
                <w:rFonts w:ascii="Cambria Math" w:eastAsia="Times New Roman" w:hAnsi="Cambria Math" w:cs="Calibri"/>
                <w:sz w:val="24"/>
              </w:rPr>
              <m:t>M</m:t>
            </m:r>
          </m:e>
          <m:sub>
            <m:r>
              <w:rPr>
                <w:rFonts w:ascii="Cambria Math" w:eastAsia="Times New Roman" w:hAnsi="Cambria Math" w:cs="Calibri"/>
                <w:sz w:val="24"/>
              </w:rPr>
              <m:t>5</m:t>
            </m:r>
          </m:sub>
        </m:sSub>
        <m:r>
          <w:rPr>
            <w:rFonts w:ascii="Cambria Math" w:eastAsia="Times New Roman" w:hAnsi="Cambria Math" w:cs="Calibri"/>
            <w:sz w:val="24"/>
          </w:rPr>
          <m:t xml:space="preserve">=0.23 </m:t>
        </m:r>
      </m:oMath>
      <w:r w:rsidRPr="007418DF">
        <w:rPr>
          <w:rFonts w:ascii="Calibri" w:eastAsia="Times New Roman" w:hAnsi="Calibri" w:cs="Calibri"/>
          <w:sz w:val="24"/>
        </w:rPr>
        <w:t>(</w:t>
      </w:r>
      <w:r w:rsidR="00385CDF">
        <w:rPr>
          <w:rFonts w:ascii="Calibri" w:eastAsia="Times New Roman" w:hAnsi="Calibri" w:cs="Calibri"/>
          <w:sz w:val="24"/>
        </w:rPr>
        <w:t>SD=</w:t>
      </w:r>
      <w:r w:rsidRPr="007418DF">
        <w:rPr>
          <w:rFonts w:ascii="Calibri" w:eastAsia="Times New Roman" w:hAnsi="Calibri" w:cs="Calibri"/>
          <w:sz w:val="24"/>
        </w:rPr>
        <w:t>0.08), and approach</w:t>
      </w:r>
      <w:r w:rsidR="00312AE2">
        <w:rPr>
          <w:rFonts w:ascii="Calibri" w:eastAsia="Times New Roman" w:hAnsi="Calibri" w:cs="Calibri"/>
          <w:sz w:val="24"/>
        </w:rPr>
        <w:t>es</w:t>
      </w:r>
      <w:r w:rsidRPr="007418DF">
        <w:rPr>
          <w:rFonts w:ascii="Calibri" w:eastAsia="Times New Roman" w:hAnsi="Calibri" w:cs="Calibri"/>
          <w:sz w:val="24"/>
        </w:rPr>
        <w:t xml:space="preserve"> 0.19 (</w:t>
      </w:r>
      <w:r w:rsidR="00385CDF">
        <w:rPr>
          <w:rFonts w:ascii="Calibri" w:eastAsia="Times New Roman" w:hAnsi="Calibri" w:cs="Calibri"/>
          <w:sz w:val="24"/>
        </w:rPr>
        <w:t>SD=</w:t>
      </w:r>
      <w:r w:rsidRPr="007418DF">
        <w:rPr>
          <w:rFonts w:ascii="Calibri" w:eastAsia="Times New Roman" w:hAnsi="Calibri" w:cs="Calibri"/>
          <w:sz w:val="24"/>
        </w:rPr>
        <w:t xml:space="preserve">0.06) </w:t>
      </w:r>
      <w:r w:rsidR="00312AE2">
        <w:rPr>
          <w:rFonts w:ascii="Calibri" w:eastAsia="Times New Roman" w:hAnsi="Calibri" w:cs="Calibri"/>
          <w:sz w:val="24"/>
        </w:rPr>
        <w:t xml:space="preserve">after age-13. Female </w:t>
      </w:r>
      <w:r w:rsidR="00312AE2" w:rsidRPr="00312AE2">
        <w:rPr>
          <w:rFonts w:ascii="Calibri" w:eastAsia="Times New Roman" w:hAnsi="Calibri" w:cs="Calibri"/>
          <w:i/>
          <w:iCs/>
          <w:sz w:val="24"/>
        </w:rPr>
        <w:t>M</w:t>
      </w:r>
      <w:r w:rsidRPr="007418DF">
        <w:rPr>
          <w:rFonts w:ascii="Calibri" w:eastAsia="Times New Roman" w:hAnsi="Calibri" w:cs="Calibri"/>
          <w:sz w:val="24"/>
        </w:rPr>
        <w:t xml:space="preserve"> </w:t>
      </w:r>
      <w:r w:rsidR="00312AE2">
        <w:rPr>
          <w:rFonts w:ascii="Calibri" w:eastAsia="Times New Roman" w:hAnsi="Calibri" w:cs="Calibri"/>
          <w:sz w:val="24"/>
        </w:rPr>
        <w:t>averaged 0.22 over all ages with</w:t>
      </w:r>
      <w:r w:rsidRPr="007418DF">
        <w:rPr>
          <w:rFonts w:ascii="Calibri" w:eastAsia="Times New Roman" w:hAnsi="Calibri" w:cs="Calibri"/>
          <w:sz w:val="24"/>
        </w:rPr>
        <w:t xml:space="preserve"> </w:t>
      </w:r>
      <w:r w:rsidR="00312AE2">
        <w:rPr>
          <w:rFonts w:ascii="Calibri" w:eastAsia="Times New Roman" w:hAnsi="Calibri" w:cs="Calibri"/>
          <w:sz w:val="24"/>
        </w:rPr>
        <w:t xml:space="preserve">a </w:t>
      </w:r>
      <w:r w:rsidR="00385CDF">
        <w:rPr>
          <w:rFonts w:ascii="Calibri" w:eastAsia="Times New Roman" w:hAnsi="Calibri" w:cs="Calibri"/>
          <w:sz w:val="24"/>
        </w:rPr>
        <w:t>SD=</w:t>
      </w:r>
      <w:r w:rsidRPr="007418DF">
        <w:rPr>
          <w:rFonts w:ascii="Calibri" w:eastAsia="Times New Roman" w:hAnsi="Calibri" w:cs="Calibri"/>
          <w:sz w:val="24"/>
        </w:rPr>
        <w:t>0.0</w:t>
      </w:r>
      <w:r w:rsidR="00682F5B">
        <w:rPr>
          <w:rFonts w:ascii="Calibri" w:eastAsia="Times New Roman" w:hAnsi="Calibri" w:cs="Calibri"/>
          <w:sz w:val="24"/>
        </w:rPr>
        <w:t>5</w:t>
      </w:r>
      <w:r w:rsidRPr="007418DF">
        <w:rPr>
          <w:rFonts w:ascii="Calibri" w:eastAsia="Times New Roman" w:hAnsi="Calibri" w:cs="Calibri"/>
          <w:sz w:val="24"/>
        </w:rPr>
        <w:t xml:space="preserve">, and </w:t>
      </w:r>
      <w:r w:rsidR="00312AE2">
        <w:rPr>
          <w:rFonts w:ascii="Calibri" w:eastAsia="Times New Roman" w:hAnsi="Calibri" w:cs="Calibri"/>
          <w:sz w:val="24"/>
        </w:rPr>
        <w:t xml:space="preserve">a </w:t>
      </w:r>
      <w:r w:rsidRPr="007418DF">
        <w:rPr>
          <w:rFonts w:ascii="Calibri" w:eastAsia="Times New Roman" w:hAnsi="Calibri" w:cs="Calibri"/>
          <w:sz w:val="24"/>
        </w:rPr>
        <w:t xml:space="preserve">range </w:t>
      </w:r>
      <w:r w:rsidR="00312AE2">
        <w:rPr>
          <w:rFonts w:ascii="Calibri" w:eastAsia="Times New Roman" w:hAnsi="Calibri" w:cs="Calibri"/>
          <w:sz w:val="24"/>
        </w:rPr>
        <w:t xml:space="preserve">of </w:t>
      </w:r>
      <w:r w:rsidRPr="007418DF">
        <w:rPr>
          <w:rFonts w:ascii="Calibri" w:eastAsia="Times New Roman" w:hAnsi="Calibri" w:cs="Calibri"/>
          <w:sz w:val="24"/>
        </w:rPr>
        <w:t>0.19</w:t>
      </w:r>
      <w:r w:rsidR="00312AE2">
        <w:rPr>
          <w:rFonts w:ascii="Calibri" w:eastAsia="Times New Roman" w:hAnsi="Calibri" w:cs="Calibri"/>
          <w:sz w:val="24"/>
        </w:rPr>
        <w:t xml:space="preserve"> to </w:t>
      </w:r>
      <w:r w:rsidRPr="007418DF">
        <w:rPr>
          <w:rFonts w:ascii="Calibri" w:eastAsia="Times New Roman" w:hAnsi="Calibri" w:cs="Calibri"/>
          <w:sz w:val="24"/>
        </w:rPr>
        <w:t xml:space="preserve">0.40. </w:t>
      </w:r>
    </w:p>
    <w:p w14:paraId="644C8923" w14:textId="1B0EEDC4" w:rsidR="00DD108F" w:rsidRPr="007418DF" w:rsidRDefault="00DD108F" w:rsidP="00DD108F">
      <w:pPr>
        <w:widowControl/>
        <w:spacing w:before="100" w:beforeAutospacing="1" w:after="100" w:afterAutospacing="1"/>
        <w:jc w:val="left"/>
        <w:outlineLvl w:val="2"/>
        <w:rPr>
          <w:rFonts w:ascii="Calibri" w:eastAsia="Times New Roman" w:hAnsi="Calibri" w:cs="Calibri"/>
          <w:sz w:val="24"/>
        </w:rPr>
      </w:pPr>
      <w:r w:rsidRPr="007418DF">
        <w:rPr>
          <w:rFonts w:ascii="Calibri" w:eastAsia="Times New Roman" w:hAnsi="Calibri" w:cs="Calibri"/>
          <w:sz w:val="24"/>
        </w:rPr>
        <w:t xml:space="preserve">Male </w:t>
      </w:r>
      <w:r w:rsidR="00900466" w:rsidRPr="00F24FB8">
        <w:rPr>
          <w:rFonts w:ascii="Calibri" w:eastAsia="Times New Roman" w:hAnsi="Calibri" w:cs="Calibri"/>
          <w:i/>
          <w:iCs/>
          <w:sz w:val="24"/>
        </w:rPr>
        <w:t>M</w:t>
      </w:r>
      <w:r w:rsidR="00900466">
        <w:rPr>
          <w:rFonts w:ascii="Calibri" w:eastAsia="Times New Roman" w:hAnsi="Calibri" w:cs="Calibri"/>
          <w:sz w:val="24"/>
        </w:rPr>
        <w:t xml:space="preserve">-at-age </w:t>
      </w:r>
      <w:r w:rsidRPr="007418DF">
        <w:rPr>
          <w:rFonts w:ascii="Calibri" w:eastAsia="Times New Roman" w:hAnsi="Calibri" w:cs="Calibri"/>
          <w:sz w:val="24"/>
        </w:rPr>
        <w:t>start</w:t>
      </w:r>
      <w:r w:rsidR="00900466">
        <w:rPr>
          <w:rFonts w:ascii="Calibri" w:eastAsia="Times New Roman" w:hAnsi="Calibri" w:cs="Calibri"/>
          <w:sz w:val="24"/>
        </w:rPr>
        <w:t>s</w:t>
      </w:r>
      <w:r w:rsidRPr="007418DF">
        <w:rPr>
          <w:rFonts w:ascii="Calibri" w:eastAsia="Times New Roman" w:hAnsi="Calibri" w:cs="Calibri"/>
          <w:sz w:val="24"/>
        </w:rPr>
        <w:t xml:space="preserve"> higher at </w:t>
      </w:r>
      <m:oMath>
        <m:sSub>
          <m:sSubPr>
            <m:ctrlPr>
              <w:rPr>
                <w:rFonts w:ascii="Cambria Math" w:eastAsia="Times New Roman" w:hAnsi="Cambria Math" w:cs="Calibri"/>
                <w:sz w:val="24"/>
              </w:rPr>
            </m:ctrlPr>
          </m:sSubPr>
          <m:e>
            <m:r>
              <w:rPr>
                <w:rFonts w:ascii="Cambria Math" w:eastAsia="Times New Roman" w:hAnsi="Cambria Math" w:cs="Calibri"/>
                <w:sz w:val="24"/>
              </w:rPr>
              <m:t>M</m:t>
            </m:r>
          </m:e>
          <m:sub>
            <m:r>
              <w:rPr>
                <w:rFonts w:ascii="Cambria Math" w:eastAsia="Times New Roman" w:hAnsi="Cambria Math" w:cs="Calibri"/>
                <w:sz w:val="24"/>
              </w:rPr>
              <m:t>0</m:t>
            </m:r>
          </m:sub>
        </m:sSub>
        <m:r>
          <w:rPr>
            <w:rFonts w:ascii="Cambria Math" w:eastAsia="Times New Roman" w:hAnsi="Cambria Math" w:cs="Calibri"/>
            <w:sz w:val="24"/>
          </w:rPr>
          <m:t xml:space="preserve">=0.45 </m:t>
        </m:r>
      </m:oMath>
      <w:r w:rsidRPr="007418DF">
        <w:rPr>
          <w:rFonts w:ascii="Calibri" w:eastAsia="Times New Roman" w:hAnsi="Calibri" w:cs="Calibri"/>
          <w:sz w:val="24"/>
        </w:rPr>
        <w:t>(</w:t>
      </w:r>
      <w:r w:rsidR="00385CDF">
        <w:rPr>
          <w:rFonts w:ascii="Calibri" w:eastAsia="Times New Roman" w:hAnsi="Calibri" w:cs="Calibri"/>
          <w:sz w:val="24"/>
        </w:rPr>
        <w:t>SD=</w:t>
      </w:r>
      <w:r w:rsidRPr="007418DF">
        <w:rPr>
          <w:rFonts w:ascii="Calibri" w:eastAsia="Times New Roman" w:hAnsi="Calibri" w:cs="Calibri"/>
          <w:sz w:val="24"/>
        </w:rPr>
        <w:t>0.15) and then decline</w:t>
      </w:r>
      <w:r w:rsidR="00900466">
        <w:rPr>
          <w:rFonts w:ascii="Calibri" w:eastAsia="Times New Roman" w:hAnsi="Calibri" w:cs="Calibri"/>
          <w:sz w:val="24"/>
        </w:rPr>
        <w:t>s</w:t>
      </w:r>
      <w:r w:rsidRPr="007418DF">
        <w:rPr>
          <w:rFonts w:ascii="Calibri" w:eastAsia="Times New Roman" w:hAnsi="Calibri" w:cs="Calibri"/>
          <w:sz w:val="24"/>
        </w:rPr>
        <w:t xml:space="preserve"> more modestly from </w:t>
      </w:r>
      <m:oMath>
        <m:sSub>
          <m:sSubPr>
            <m:ctrlPr>
              <w:rPr>
                <w:rFonts w:ascii="Cambria Math" w:eastAsia="Times New Roman" w:hAnsi="Cambria Math" w:cs="Calibri"/>
                <w:sz w:val="24"/>
              </w:rPr>
            </m:ctrlPr>
          </m:sSubPr>
          <m:e>
            <m:r>
              <w:rPr>
                <w:rFonts w:ascii="Cambria Math" w:eastAsia="Times New Roman" w:hAnsi="Cambria Math" w:cs="Calibri"/>
                <w:sz w:val="24"/>
              </w:rPr>
              <m:t>M</m:t>
            </m:r>
          </m:e>
          <m:sub>
            <m:r>
              <w:rPr>
                <w:rFonts w:ascii="Cambria Math" w:eastAsia="Times New Roman" w:hAnsi="Cambria Math" w:cs="Calibri"/>
                <w:sz w:val="24"/>
              </w:rPr>
              <m:t>1</m:t>
            </m:r>
          </m:sub>
        </m:sSub>
        <m:r>
          <w:rPr>
            <w:rFonts w:ascii="Cambria Math" w:eastAsia="Times New Roman" w:hAnsi="Cambria Math" w:cs="Calibri"/>
            <w:sz w:val="24"/>
          </w:rPr>
          <m:t>=0.37</m:t>
        </m:r>
      </m:oMath>
      <w:r w:rsidR="00900466">
        <w:rPr>
          <w:rFonts w:ascii="Calibri" w:eastAsia="Times New Roman" w:hAnsi="Calibri" w:cs="Calibri"/>
          <w:sz w:val="24"/>
        </w:rPr>
        <w:t xml:space="preserve"> </w:t>
      </w:r>
      <w:r w:rsidRPr="007418DF">
        <w:rPr>
          <w:rFonts w:ascii="Calibri" w:eastAsia="Times New Roman" w:hAnsi="Calibri" w:cs="Calibri"/>
          <w:sz w:val="24"/>
        </w:rPr>
        <w:t>(</w:t>
      </w:r>
      <w:r w:rsidR="00385CDF">
        <w:rPr>
          <w:rFonts w:ascii="Calibri" w:eastAsia="Times New Roman" w:hAnsi="Calibri" w:cs="Calibri"/>
          <w:sz w:val="24"/>
        </w:rPr>
        <w:t>SD=</w:t>
      </w:r>
      <w:r w:rsidRPr="007418DF">
        <w:rPr>
          <w:rFonts w:ascii="Calibri" w:eastAsia="Times New Roman" w:hAnsi="Calibri" w:cs="Calibri"/>
          <w:sz w:val="24"/>
        </w:rPr>
        <w:t xml:space="preserve">0.12) toward </w:t>
      </w:r>
      <m:oMath>
        <m:r>
          <w:rPr>
            <w:rFonts w:ascii="Cambria Math" w:eastAsia="Times New Roman" w:hAnsi="Cambria Math" w:cs="Calibri"/>
            <w:sz w:val="24"/>
          </w:rPr>
          <m:t>≈0.28</m:t>
        </m:r>
      </m:oMath>
      <w:r w:rsidR="00900466">
        <w:rPr>
          <w:rFonts w:ascii="Calibri" w:eastAsia="Times New Roman" w:hAnsi="Calibri" w:cs="Calibri"/>
          <w:sz w:val="24"/>
        </w:rPr>
        <w:t xml:space="preserve"> </w:t>
      </w:r>
      <w:r w:rsidRPr="007418DF">
        <w:rPr>
          <w:rFonts w:ascii="Calibri" w:eastAsia="Times New Roman" w:hAnsi="Calibri" w:cs="Calibri"/>
          <w:sz w:val="24"/>
        </w:rPr>
        <w:t>(</w:t>
      </w:r>
      <w:r w:rsidR="00385CDF">
        <w:rPr>
          <w:rFonts w:ascii="Calibri" w:eastAsia="Times New Roman" w:hAnsi="Calibri" w:cs="Calibri"/>
          <w:sz w:val="24"/>
        </w:rPr>
        <w:t>SD=</w:t>
      </w:r>
      <w:r w:rsidRPr="007418DF">
        <w:rPr>
          <w:rFonts w:ascii="Calibri" w:eastAsia="Times New Roman" w:hAnsi="Calibri" w:cs="Calibri"/>
          <w:sz w:val="24"/>
        </w:rPr>
        <w:t>0.09) by older ages</w:t>
      </w:r>
      <w:r w:rsidR="00682F5B">
        <w:rPr>
          <w:rFonts w:ascii="Calibri" w:eastAsia="Times New Roman" w:hAnsi="Calibri" w:cs="Calibri"/>
          <w:sz w:val="24"/>
        </w:rPr>
        <w:t xml:space="preserve"> (</w:t>
      </w:r>
      <w:r w:rsidR="008C2CF1">
        <w:rPr>
          <w:rFonts w:ascii="Calibri" w:eastAsia="Times New Roman" w:hAnsi="Calibri" w:cs="Calibri"/>
          <w:sz w:val="24"/>
        </w:rPr>
        <w:t xml:space="preserve">Table 4, </w:t>
      </w:r>
      <w:r w:rsidR="00682F5B">
        <w:rPr>
          <w:rFonts w:ascii="Calibri" w:eastAsia="Times New Roman" w:hAnsi="Calibri" w:cs="Calibri"/>
          <w:sz w:val="24"/>
        </w:rPr>
        <w:t xml:space="preserve">Figure 8). The estimate of male adult natural mortality was </w:t>
      </w:r>
      <m:oMath>
        <m:sSub>
          <m:sSubPr>
            <m:ctrlPr>
              <w:rPr>
                <w:rFonts w:ascii="Cambria Math" w:eastAsia="Times New Roman" w:hAnsi="Cambria Math" w:cs="Calibri"/>
                <w:sz w:val="24"/>
              </w:rPr>
            </m:ctrlPr>
          </m:sSubPr>
          <m:e>
            <m:r>
              <w:rPr>
                <w:rFonts w:ascii="Cambria Math" w:eastAsia="Times New Roman" w:hAnsi="Cambria Math" w:cs="Calibri"/>
                <w:sz w:val="24"/>
              </w:rPr>
              <m:t>M</m:t>
            </m:r>
          </m:e>
          <m:sub>
            <m:r>
              <w:rPr>
                <w:rFonts w:ascii="Cambria Math" w:eastAsia="Times New Roman" w:hAnsi="Cambria Math" w:cs="Calibri"/>
                <w:sz w:val="24"/>
              </w:rPr>
              <m:t>adult</m:t>
            </m:r>
          </m:sub>
        </m:sSub>
        <m:r>
          <w:rPr>
            <w:rFonts w:ascii="Cambria Math" w:eastAsia="Times New Roman" w:hAnsi="Cambria Math" w:cs="Calibri"/>
            <w:sz w:val="24"/>
          </w:rPr>
          <m:t xml:space="preserve">=0.30 </m:t>
        </m:r>
      </m:oMath>
      <w:r w:rsidR="00682F5B" w:rsidRPr="007418DF">
        <w:rPr>
          <w:rFonts w:ascii="Calibri" w:eastAsia="Times New Roman" w:hAnsi="Calibri" w:cs="Calibri"/>
          <w:sz w:val="24"/>
        </w:rPr>
        <w:t>(SD</w:t>
      </w:r>
      <w:r w:rsidR="00682F5B">
        <w:rPr>
          <w:rFonts w:ascii="Calibri" w:eastAsia="Times New Roman" w:hAnsi="Calibri" w:cs="Calibri"/>
          <w:sz w:val="24"/>
        </w:rPr>
        <w:t>=0.</w:t>
      </w:r>
      <w:r w:rsidR="00997B4C">
        <w:rPr>
          <w:rFonts w:ascii="Calibri" w:eastAsia="Times New Roman" w:hAnsi="Calibri" w:cs="Calibri"/>
          <w:sz w:val="24"/>
        </w:rPr>
        <w:t>10</w:t>
      </w:r>
      <w:r w:rsidR="00682F5B" w:rsidRPr="007418DF">
        <w:rPr>
          <w:rFonts w:ascii="Calibri" w:eastAsia="Times New Roman" w:hAnsi="Calibri" w:cs="Calibri"/>
          <w:sz w:val="24"/>
        </w:rPr>
        <w:t>)</w:t>
      </w:r>
      <w:r w:rsidR="00682F5B">
        <w:rPr>
          <w:rFonts w:ascii="Calibri" w:eastAsia="Times New Roman" w:hAnsi="Calibri" w:cs="Calibri"/>
          <w:sz w:val="24"/>
        </w:rPr>
        <w:t>.</w:t>
      </w:r>
      <w:r w:rsidR="00682F5B" w:rsidRPr="007418DF">
        <w:rPr>
          <w:rFonts w:ascii="Calibri" w:eastAsia="Times New Roman" w:hAnsi="Calibri" w:cs="Calibri"/>
          <w:sz w:val="24"/>
        </w:rPr>
        <w:t xml:space="preserve"> Male </w:t>
      </w:r>
      <w:r w:rsidR="00682F5B" w:rsidRPr="00F24FB8">
        <w:rPr>
          <w:rFonts w:ascii="Calibri" w:eastAsia="Times New Roman" w:hAnsi="Calibri" w:cs="Calibri"/>
          <w:i/>
          <w:iCs/>
          <w:sz w:val="24"/>
        </w:rPr>
        <w:t>M</w:t>
      </w:r>
      <w:r w:rsidR="00682F5B">
        <w:rPr>
          <w:rFonts w:ascii="Calibri" w:eastAsia="Times New Roman" w:hAnsi="Calibri" w:cs="Calibri"/>
          <w:sz w:val="24"/>
        </w:rPr>
        <w:t xml:space="preserve">-at-age has </w:t>
      </w:r>
      <w:r w:rsidR="006259AE">
        <w:rPr>
          <w:rFonts w:ascii="Calibri" w:eastAsia="Times New Roman" w:hAnsi="Calibri" w:cs="Calibri"/>
          <w:sz w:val="24"/>
        </w:rPr>
        <w:t>a</w:t>
      </w:r>
      <w:r w:rsidRPr="007418DF">
        <w:rPr>
          <w:rFonts w:ascii="Calibri" w:eastAsia="Times New Roman" w:hAnsi="Calibri" w:cs="Calibri"/>
          <w:sz w:val="24"/>
        </w:rPr>
        <w:t xml:space="preserve"> mean </w:t>
      </w:r>
      <w:r w:rsidR="00900466">
        <w:rPr>
          <w:rFonts w:ascii="Calibri" w:eastAsia="Times New Roman" w:hAnsi="Calibri" w:cs="Calibri"/>
          <w:sz w:val="24"/>
        </w:rPr>
        <w:t xml:space="preserve">of </w:t>
      </w:r>
      <w:r w:rsidRPr="007418DF">
        <w:rPr>
          <w:rFonts w:ascii="Calibri" w:eastAsia="Times New Roman" w:hAnsi="Calibri" w:cs="Calibri"/>
          <w:sz w:val="24"/>
        </w:rPr>
        <w:t>0.3</w:t>
      </w:r>
      <w:r w:rsidR="00641702">
        <w:rPr>
          <w:rFonts w:ascii="Calibri" w:eastAsia="Times New Roman" w:hAnsi="Calibri" w:cs="Calibri"/>
          <w:sz w:val="24"/>
        </w:rPr>
        <w:t>1</w:t>
      </w:r>
      <w:r w:rsidR="00900466">
        <w:rPr>
          <w:rFonts w:ascii="Calibri" w:eastAsia="Times New Roman" w:hAnsi="Calibri" w:cs="Calibri"/>
          <w:sz w:val="24"/>
        </w:rPr>
        <w:t xml:space="preserve"> </w:t>
      </w:r>
      <w:r w:rsidR="006259AE">
        <w:rPr>
          <w:rFonts w:ascii="Calibri" w:eastAsia="Times New Roman" w:hAnsi="Calibri" w:cs="Calibri"/>
          <w:sz w:val="24"/>
        </w:rPr>
        <w:t xml:space="preserve">over all ages </w:t>
      </w:r>
      <w:r w:rsidR="00900466">
        <w:rPr>
          <w:rFonts w:ascii="Calibri" w:eastAsia="Times New Roman" w:hAnsi="Calibri" w:cs="Calibri"/>
          <w:sz w:val="24"/>
        </w:rPr>
        <w:t>with a</w:t>
      </w:r>
      <w:r w:rsidRPr="007418DF">
        <w:rPr>
          <w:rFonts w:ascii="Calibri" w:eastAsia="Times New Roman" w:hAnsi="Calibri" w:cs="Calibri"/>
          <w:sz w:val="24"/>
        </w:rPr>
        <w:t xml:space="preserve"> </w:t>
      </w:r>
      <w:r w:rsidR="00385CDF">
        <w:rPr>
          <w:rFonts w:ascii="Calibri" w:eastAsia="Times New Roman" w:hAnsi="Calibri" w:cs="Calibri"/>
          <w:sz w:val="24"/>
        </w:rPr>
        <w:t>SD=</w:t>
      </w:r>
      <w:r w:rsidRPr="007418DF">
        <w:rPr>
          <w:rFonts w:ascii="Calibri" w:eastAsia="Times New Roman" w:hAnsi="Calibri" w:cs="Calibri"/>
          <w:sz w:val="24"/>
        </w:rPr>
        <w:t xml:space="preserve">0.04, and </w:t>
      </w:r>
      <w:r w:rsidR="00900466">
        <w:rPr>
          <w:rFonts w:ascii="Calibri" w:eastAsia="Times New Roman" w:hAnsi="Calibri" w:cs="Calibri"/>
          <w:sz w:val="24"/>
        </w:rPr>
        <w:t xml:space="preserve">a </w:t>
      </w:r>
      <w:r w:rsidRPr="007418DF">
        <w:rPr>
          <w:rFonts w:ascii="Calibri" w:eastAsia="Times New Roman" w:hAnsi="Calibri" w:cs="Calibri"/>
          <w:sz w:val="24"/>
        </w:rPr>
        <w:t xml:space="preserve">range </w:t>
      </w:r>
      <w:r w:rsidR="00900466">
        <w:rPr>
          <w:rFonts w:ascii="Calibri" w:eastAsia="Times New Roman" w:hAnsi="Calibri" w:cs="Calibri"/>
          <w:sz w:val="24"/>
        </w:rPr>
        <w:t xml:space="preserve">of </w:t>
      </w:r>
      <w:r w:rsidRPr="007418DF">
        <w:rPr>
          <w:rFonts w:ascii="Calibri" w:eastAsia="Times New Roman" w:hAnsi="Calibri" w:cs="Calibri"/>
          <w:sz w:val="24"/>
        </w:rPr>
        <w:t xml:space="preserve">0.28–0.45. </w:t>
      </w:r>
    </w:p>
    <w:p w14:paraId="7A69CED2" w14:textId="28C169FC" w:rsidR="007504EE" w:rsidRPr="006861C2" w:rsidRDefault="00366CE9" w:rsidP="006861C2">
      <w:pPr>
        <w:widowControl/>
        <w:spacing w:before="100" w:beforeAutospacing="1" w:after="100" w:afterAutospacing="1"/>
        <w:jc w:val="left"/>
        <w:outlineLvl w:val="2"/>
        <w:rPr>
          <w:rFonts w:ascii="Calibri" w:eastAsia="Times New Roman" w:hAnsi="Calibri" w:cs="Calibri"/>
          <w:sz w:val="24"/>
        </w:rPr>
      </w:pPr>
      <w:r>
        <w:rPr>
          <w:rFonts w:ascii="Calibri" w:eastAsia="Times New Roman" w:hAnsi="Calibri" w:cs="Calibri"/>
          <w:sz w:val="24"/>
        </w:rPr>
        <w:t>Overall</w:t>
      </w:r>
      <w:r w:rsidR="00DD108F" w:rsidRPr="007418DF">
        <w:rPr>
          <w:rFonts w:ascii="Calibri" w:eastAsia="Times New Roman" w:hAnsi="Calibri" w:cs="Calibri"/>
          <w:sz w:val="24"/>
        </w:rPr>
        <w:t xml:space="preserve">, </w:t>
      </w:r>
      <w:r>
        <w:rPr>
          <w:rFonts w:ascii="Calibri" w:eastAsia="Times New Roman" w:hAnsi="Calibri" w:cs="Calibri"/>
          <w:sz w:val="24"/>
        </w:rPr>
        <w:t xml:space="preserve">the </w:t>
      </w:r>
      <w:r w:rsidRPr="007418DF">
        <w:rPr>
          <w:rFonts w:ascii="Calibri" w:eastAsia="Times New Roman" w:hAnsi="Calibri" w:cs="Calibri"/>
          <w:sz w:val="24"/>
        </w:rPr>
        <w:t>Lorenzen-scaled maximum-age</w:t>
      </w:r>
      <w:r w:rsidR="00DD108F" w:rsidRPr="007418DF">
        <w:rPr>
          <w:rFonts w:ascii="Calibri" w:eastAsia="Times New Roman" w:hAnsi="Calibri" w:cs="Calibri"/>
          <w:sz w:val="24"/>
        </w:rPr>
        <w:t xml:space="preserve"> </w:t>
      </w:r>
      <w:r>
        <w:rPr>
          <w:rFonts w:ascii="Calibri" w:eastAsia="Times New Roman" w:hAnsi="Calibri" w:cs="Calibri"/>
          <w:sz w:val="24"/>
        </w:rPr>
        <w:t xml:space="preserve">produces </w:t>
      </w:r>
      <w:r w:rsidRPr="00F24FB8">
        <w:rPr>
          <w:rFonts w:ascii="Calibri" w:eastAsia="Times New Roman" w:hAnsi="Calibri" w:cs="Calibri"/>
          <w:i/>
          <w:iCs/>
          <w:sz w:val="24"/>
        </w:rPr>
        <w:t>M</w:t>
      </w:r>
      <w:r>
        <w:rPr>
          <w:rFonts w:ascii="Calibri" w:eastAsia="Times New Roman" w:hAnsi="Calibri" w:cs="Calibri"/>
          <w:sz w:val="24"/>
        </w:rPr>
        <w:t xml:space="preserve">-at-age estimates similar to the 2021 meta analytic results based on the old growth model. </w:t>
      </w:r>
    </w:p>
    <w:p w14:paraId="570C32F6" w14:textId="77777777" w:rsidR="00496541" w:rsidRDefault="00496541" w:rsidP="007E3E73">
      <w:pPr>
        <w:widowControl/>
        <w:spacing w:before="100" w:beforeAutospacing="1" w:after="100" w:afterAutospacing="1"/>
        <w:jc w:val="left"/>
        <w:outlineLvl w:val="2"/>
        <w:rPr>
          <w:rFonts w:ascii="Calibri" w:eastAsia="Times New Roman" w:hAnsi="Calibri" w:cs="Calibri"/>
          <w:b/>
          <w:bCs/>
          <w:sz w:val="24"/>
        </w:rPr>
      </w:pPr>
    </w:p>
    <w:p w14:paraId="4EE8929D" w14:textId="32B4A434" w:rsidR="007E3E73" w:rsidRPr="002D7296" w:rsidRDefault="007E3E73" w:rsidP="007E3E73">
      <w:pPr>
        <w:widowControl/>
        <w:spacing w:before="100" w:beforeAutospacing="1" w:after="100" w:afterAutospacing="1"/>
        <w:jc w:val="left"/>
        <w:outlineLvl w:val="2"/>
        <w:rPr>
          <w:rFonts w:ascii="Calibri" w:eastAsia="Times New Roman" w:hAnsi="Calibri" w:cs="Calibri"/>
          <w:b/>
          <w:bCs/>
          <w:sz w:val="24"/>
        </w:rPr>
      </w:pPr>
      <w:r>
        <w:rPr>
          <w:rFonts w:ascii="Calibri" w:eastAsia="Times New Roman" w:hAnsi="Calibri" w:cs="Calibri"/>
          <w:b/>
          <w:bCs/>
          <w:sz w:val="24"/>
        </w:rPr>
        <w:lastRenderedPageBreak/>
        <w:t>Updated m</w:t>
      </w:r>
      <w:r w:rsidRPr="002D7296">
        <w:rPr>
          <w:rFonts w:ascii="Calibri" w:eastAsia="Times New Roman" w:hAnsi="Calibri" w:cs="Calibri"/>
          <w:b/>
          <w:bCs/>
          <w:sz w:val="24"/>
        </w:rPr>
        <w:t>eta-analy</w:t>
      </w:r>
      <w:r>
        <w:rPr>
          <w:rFonts w:ascii="Calibri" w:eastAsia="Times New Roman" w:hAnsi="Calibri" w:cs="Calibri"/>
          <w:b/>
          <w:bCs/>
          <w:sz w:val="24"/>
        </w:rPr>
        <w:t>sis</w:t>
      </w:r>
      <w:r w:rsidRPr="002D7296">
        <w:rPr>
          <w:rFonts w:ascii="Calibri" w:eastAsia="Times New Roman" w:hAnsi="Calibri" w:cs="Calibri"/>
          <w:b/>
          <w:bCs/>
          <w:sz w:val="24"/>
        </w:rPr>
        <w:t xml:space="preserve"> </w:t>
      </w:r>
      <w:r>
        <w:rPr>
          <w:rFonts w:ascii="Calibri" w:eastAsia="Times New Roman" w:hAnsi="Calibri" w:cs="Calibri"/>
          <w:b/>
          <w:bCs/>
          <w:sz w:val="24"/>
        </w:rPr>
        <w:t>approach</w:t>
      </w:r>
    </w:p>
    <w:p w14:paraId="46ED2FC7" w14:textId="46F18F61" w:rsidR="006259AE" w:rsidRDefault="007E3E73" w:rsidP="00DD108F">
      <w:pPr>
        <w:widowControl/>
        <w:spacing w:before="100" w:beforeAutospacing="1" w:after="100" w:afterAutospacing="1"/>
        <w:jc w:val="left"/>
        <w:outlineLvl w:val="2"/>
        <w:rPr>
          <w:rFonts w:ascii="Calibri" w:eastAsia="Times New Roman" w:hAnsi="Calibri" w:cs="Calibri"/>
          <w:sz w:val="24"/>
        </w:rPr>
      </w:pPr>
      <w:r w:rsidRPr="007418DF">
        <w:rPr>
          <w:rFonts w:ascii="Calibri" w:eastAsia="Times New Roman" w:hAnsi="Calibri" w:cs="Calibri"/>
          <w:sz w:val="24"/>
        </w:rPr>
        <w:t>The updated meta-analytic schedule produce</w:t>
      </w:r>
      <w:r>
        <w:rPr>
          <w:rFonts w:ascii="Calibri" w:eastAsia="Times New Roman" w:hAnsi="Calibri" w:cs="Calibri"/>
          <w:sz w:val="24"/>
        </w:rPr>
        <w:t>d</w:t>
      </w:r>
      <w:r w:rsidRPr="007418DF">
        <w:rPr>
          <w:rFonts w:ascii="Calibri" w:eastAsia="Times New Roman" w:hAnsi="Calibri" w:cs="Calibri"/>
          <w:sz w:val="24"/>
        </w:rPr>
        <w:t xml:space="preserve"> a </w:t>
      </w:r>
      <w:r w:rsidR="006259AE">
        <w:rPr>
          <w:rFonts w:ascii="Calibri" w:eastAsia="Times New Roman" w:hAnsi="Calibri" w:cs="Calibri"/>
          <w:sz w:val="24"/>
        </w:rPr>
        <w:t>peaked natural</w:t>
      </w:r>
      <w:r w:rsidRPr="007418DF">
        <w:rPr>
          <w:rFonts w:ascii="Calibri" w:eastAsia="Times New Roman" w:hAnsi="Calibri" w:cs="Calibri"/>
          <w:sz w:val="24"/>
        </w:rPr>
        <w:t xml:space="preserve"> mortality pattern </w:t>
      </w:r>
      <w:r w:rsidR="006259AE">
        <w:rPr>
          <w:rFonts w:ascii="Calibri" w:eastAsia="Times New Roman" w:hAnsi="Calibri" w:cs="Calibri"/>
          <w:sz w:val="24"/>
        </w:rPr>
        <w:t>with</w:t>
      </w:r>
      <w:r w:rsidRPr="007418DF">
        <w:rPr>
          <w:rFonts w:ascii="Calibri" w:eastAsia="Times New Roman" w:hAnsi="Calibri" w:cs="Calibri"/>
          <w:sz w:val="24"/>
        </w:rPr>
        <w:t xml:space="preserve"> a high age-0 value and then a nearly flat adult plateau by sex</w:t>
      </w:r>
      <w:r w:rsidR="006259AE">
        <w:rPr>
          <w:rFonts w:ascii="Calibri" w:eastAsia="Times New Roman" w:hAnsi="Calibri" w:cs="Calibri"/>
          <w:sz w:val="24"/>
        </w:rPr>
        <w:t xml:space="preserve"> (</w:t>
      </w:r>
      <w:r w:rsidR="00496541">
        <w:rPr>
          <w:rFonts w:ascii="Calibri" w:eastAsia="Times New Roman" w:hAnsi="Calibri" w:cs="Calibri"/>
          <w:sz w:val="24"/>
        </w:rPr>
        <w:t xml:space="preserve">Table 5, </w:t>
      </w:r>
      <w:r w:rsidR="006259AE">
        <w:rPr>
          <w:rFonts w:ascii="Calibri" w:eastAsia="Times New Roman" w:hAnsi="Calibri" w:cs="Calibri"/>
          <w:sz w:val="24"/>
        </w:rPr>
        <w:t>Figure 9)</w:t>
      </w:r>
      <w:r w:rsidRPr="007418DF">
        <w:rPr>
          <w:rFonts w:ascii="Calibri" w:eastAsia="Times New Roman" w:hAnsi="Calibri" w:cs="Calibri"/>
          <w:sz w:val="24"/>
        </w:rPr>
        <w:t xml:space="preserve">. </w:t>
      </w:r>
      <w:r w:rsidR="006259AE">
        <w:rPr>
          <w:rFonts w:ascii="Calibri" w:eastAsia="Times New Roman" w:hAnsi="Calibri" w:cs="Calibri"/>
          <w:sz w:val="24"/>
        </w:rPr>
        <w:t xml:space="preserve">The estimate of female adult natural mortality was </w:t>
      </w:r>
      <m:oMath>
        <m:sSub>
          <m:sSubPr>
            <m:ctrlPr>
              <w:rPr>
                <w:rFonts w:ascii="Cambria Math" w:eastAsia="Times New Roman" w:hAnsi="Cambria Math" w:cs="Calibri"/>
                <w:sz w:val="24"/>
              </w:rPr>
            </m:ctrlPr>
          </m:sSubPr>
          <m:e>
            <m:r>
              <w:rPr>
                <w:rFonts w:ascii="Cambria Math" w:eastAsia="Times New Roman" w:hAnsi="Cambria Math" w:cs="Calibri"/>
                <w:sz w:val="24"/>
              </w:rPr>
              <m:t>M</m:t>
            </m:r>
          </m:e>
          <m:sub>
            <m:r>
              <w:rPr>
                <w:rFonts w:ascii="Cambria Math" w:eastAsia="Times New Roman" w:hAnsi="Cambria Math" w:cs="Calibri"/>
                <w:sz w:val="24"/>
              </w:rPr>
              <m:t>adult</m:t>
            </m:r>
          </m:sub>
        </m:sSub>
        <m:r>
          <w:rPr>
            <w:rFonts w:ascii="Cambria Math" w:eastAsia="Times New Roman" w:hAnsi="Cambria Math" w:cs="Calibri"/>
            <w:sz w:val="24"/>
          </w:rPr>
          <m:t xml:space="preserve">=0.24 </m:t>
        </m:r>
      </m:oMath>
      <w:r w:rsidR="006259AE" w:rsidRPr="007418DF">
        <w:rPr>
          <w:rFonts w:ascii="Calibri" w:eastAsia="Times New Roman" w:hAnsi="Calibri" w:cs="Calibri"/>
          <w:sz w:val="24"/>
        </w:rPr>
        <w:t>(SD</w:t>
      </w:r>
      <w:r w:rsidR="006259AE">
        <w:rPr>
          <w:rFonts w:ascii="Calibri" w:eastAsia="Times New Roman" w:hAnsi="Calibri" w:cs="Calibri"/>
          <w:sz w:val="24"/>
        </w:rPr>
        <w:t>=0.01</w:t>
      </w:r>
      <w:r w:rsidR="006259AE" w:rsidRPr="007418DF">
        <w:rPr>
          <w:rFonts w:ascii="Calibri" w:eastAsia="Times New Roman" w:hAnsi="Calibri" w:cs="Calibri"/>
          <w:sz w:val="24"/>
        </w:rPr>
        <w:t>)</w:t>
      </w:r>
      <w:r w:rsidR="006259AE">
        <w:rPr>
          <w:rFonts w:ascii="Calibri" w:eastAsia="Times New Roman" w:hAnsi="Calibri" w:cs="Calibri"/>
          <w:sz w:val="24"/>
        </w:rPr>
        <w:t>.</w:t>
      </w:r>
      <w:r w:rsidR="006259AE" w:rsidRPr="007418DF">
        <w:rPr>
          <w:rFonts w:ascii="Calibri" w:eastAsia="Times New Roman" w:hAnsi="Calibri" w:cs="Calibri"/>
          <w:sz w:val="24"/>
        </w:rPr>
        <w:t xml:space="preserve"> </w:t>
      </w:r>
      <w:r w:rsidRPr="007418DF">
        <w:rPr>
          <w:rFonts w:ascii="Calibri" w:eastAsia="Times New Roman" w:hAnsi="Calibri" w:cs="Calibri"/>
          <w:sz w:val="24"/>
        </w:rPr>
        <w:t>Females have</w:t>
      </w:r>
      <w:r w:rsidR="006259AE">
        <w:rPr>
          <w:rFonts w:ascii="Calibri" w:eastAsia="Times New Roman" w:hAnsi="Calibri" w:cs="Calibri"/>
          <w:sz w:val="24"/>
        </w:rPr>
        <w:t xml:space="preserve"> a high age-0 natural mortality of</w:t>
      </w:r>
      <w:r w:rsidRPr="007418DF">
        <w:rPr>
          <w:rFonts w:ascii="Calibri" w:eastAsia="Times New Roman" w:hAnsi="Calibri" w:cs="Calibri"/>
          <w:sz w:val="24"/>
        </w:rPr>
        <w:t xml:space="preserve"> </w:t>
      </w:r>
      <m:oMath>
        <m:sSub>
          <m:sSubPr>
            <m:ctrlPr>
              <w:rPr>
                <w:rFonts w:ascii="Cambria Math" w:eastAsia="Times New Roman" w:hAnsi="Cambria Math" w:cs="Calibri"/>
                <w:sz w:val="24"/>
              </w:rPr>
            </m:ctrlPr>
          </m:sSubPr>
          <m:e>
            <m:r>
              <w:rPr>
                <w:rFonts w:ascii="Cambria Math" w:eastAsia="Times New Roman" w:hAnsi="Cambria Math" w:cs="Calibri"/>
                <w:sz w:val="24"/>
              </w:rPr>
              <m:t>M</m:t>
            </m:r>
          </m:e>
          <m:sub>
            <m:r>
              <w:rPr>
                <w:rFonts w:ascii="Cambria Math" w:eastAsia="Times New Roman" w:hAnsi="Cambria Math" w:cs="Calibri"/>
                <w:sz w:val="24"/>
              </w:rPr>
              <m:t>0</m:t>
            </m:r>
          </m:sub>
        </m:sSub>
        <m:r>
          <w:rPr>
            <w:rFonts w:ascii="Cambria Math" w:eastAsia="Times New Roman" w:hAnsi="Cambria Math" w:cs="Calibri"/>
            <w:sz w:val="24"/>
          </w:rPr>
          <m:t xml:space="preserve">=0.97 </m:t>
        </m:r>
      </m:oMath>
      <w:r w:rsidRPr="007418DF">
        <w:rPr>
          <w:rFonts w:ascii="Calibri" w:eastAsia="Times New Roman" w:hAnsi="Calibri" w:cs="Calibri"/>
          <w:sz w:val="24"/>
        </w:rPr>
        <w:t>(</w:t>
      </w:r>
      <w:r w:rsidR="00385CDF">
        <w:rPr>
          <w:rFonts w:ascii="Calibri" w:eastAsia="Times New Roman" w:hAnsi="Calibri" w:cs="Calibri"/>
          <w:sz w:val="24"/>
        </w:rPr>
        <w:t>SD=</w:t>
      </w:r>
      <w:r w:rsidRPr="007418DF">
        <w:rPr>
          <w:rFonts w:ascii="Calibri" w:eastAsia="Times New Roman" w:hAnsi="Calibri" w:cs="Calibri"/>
          <w:sz w:val="24"/>
        </w:rPr>
        <w:t>0.04)</w:t>
      </w:r>
      <w:r w:rsidR="006259AE">
        <w:rPr>
          <w:rFonts w:ascii="Calibri" w:eastAsia="Times New Roman" w:hAnsi="Calibri" w:cs="Calibri"/>
          <w:sz w:val="24"/>
        </w:rPr>
        <w:t>, which declines rapidly to values of</w:t>
      </w:r>
      <w:r w:rsidRPr="007418DF">
        <w:rPr>
          <w:rFonts w:ascii="Calibri" w:eastAsia="Times New Roman" w:hAnsi="Calibri" w:cs="Calibri"/>
          <w:sz w:val="24"/>
        </w:rPr>
        <w:t xml:space="preserve"> </w:t>
      </w:r>
      <m:oMath>
        <m:sSub>
          <m:sSubPr>
            <m:ctrlPr>
              <w:rPr>
                <w:rFonts w:ascii="Cambria Math" w:eastAsia="Times New Roman" w:hAnsi="Cambria Math" w:cs="Calibri"/>
                <w:sz w:val="24"/>
              </w:rPr>
            </m:ctrlPr>
          </m:sSubPr>
          <m:e>
            <m:r>
              <w:rPr>
                <w:rFonts w:ascii="Cambria Math" w:eastAsia="Times New Roman" w:hAnsi="Cambria Math" w:cs="Calibri"/>
                <w:sz w:val="24"/>
              </w:rPr>
              <m:t>M</m:t>
            </m:r>
          </m:e>
          <m:sub>
            <m:r>
              <w:rPr>
                <w:rFonts w:ascii="Cambria Math" w:eastAsia="Times New Roman" w:hAnsi="Cambria Math" w:cs="Calibri"/>
                <w:sz w:val="24"/>
              </w:rPr>
              <m:t>1</m:t>
            </m:r>
          </m:sub>
        </m:sSub>
        <m:r>
          <w:rPr>
            <w:rFonts w:ascii="Cambria Math" w:eastAsia="Times New Roman" w:hAnsi="Cambria Math" w:cs="Calibri"/>
            <w:sz w:val="24"/>
          </w:rPr>
          <m:t>=</m:t>
        </m:r>
        <m:sSub>
          <m:sSubPr>
            <m:ctrlPr>
              <w:rPr>
                <w:rFonts w:ascii="Cambria Math" w:eastAsia="Times New Roman" w:hAnsi="Cambria Math" w:cs="Calibri"/>
                <w:sz w:val="24"/>
              </w:rPr>
            </m:ctrlPr>
          </m:sSubPr>
          <m:e>
            <m:r>
              <w:rPr>
                <w:rFonts w:ascii="Cambria Math" w:eastAsia="Times New Roman" w:hAnsi="Cambria Math" w:cs="Calibri"/>
                <w:sz w:val="24"/>
              </w:rPr>
              <m:t>M</m:t>
            </m:r>
          </m:e>
          <m:sub>
            <m:r>
              <w:rPr>
                <w:rFonts w:ascii="Cambria Math" w:eastAsia="Times New Roman" w:hAnsi="Cambria Math" w:cs="Calibri"/>
                <w:sz w:val="24"/>
              </w:rPr>
              <m:t>2</m:t>
            </m:r>
          </m:sub>
        </m:sSub>
        <m:r>
          <w:rPr>
            <w:rFonts w:ascii="Cambria Math" w:eastAsia="Times New Roman" w:hAnsi="Cambria Math" w:cs="Calibri"/>
            <w:sz w:val="24"/>
          </w:rPr>
          <m:t xml:space="preserve">=0.26 </m:t>
        </m:r>
      </m:oMath>
      <w:r w:rsidRPr="007418DF">
        <w:rPr>
          <w:rFonts w:ascii="Calibri" w:eastAsia="Times New Roman" w:hAnsi="Calibri" w:cs="Calibri"/>
          <w:sz w:val="24"/>
        </w:rPr>
        <w:t>(</w:t>
      </w:r>
      <w:r w:rsidR="00385CDF">
        <w:rPr>
          <w:rFonts w:ascii="Calibri" w:eastAsia="Times New Roman" w:hAnsi="Calibri" w:cs="Calibri"/>
          <w:sz w:val="24"/>
        </w:rPr>
        <w:t>SD=</w:t>
      </w:r>
      <w:r w:rsidRPr="007418DF">
        <w:rPr>
          <w:rFonts w:ascii="Calibri" w:eastAsia="Times New Roman" w:hAnsi="Calibri" w:cs="Calibri"/>
          <w:sz w:val="24"/>
        </w:rPr>
        <w:t>0.01)</w:t>
      </w:r>
      <w:r w:rsidR="006259AE">
        <w:rPr>
          <w:rFonts w:ascii="Calibri" w:eastAsia="Times New Roman" w:hAnsi="Calibri" w:cs="Calibri"/>
          <w:sz w:val="24"/>
        </w:rPr>
        <w:t xml:space="preserve"> and</w:t>
      </w:r>
      <w:r w:rsidRPr="007418DF">
        <w:rPr>
          <w:rFonts w:ascii="Calibri" w:eastAsia="Times New Roman" w:hAnsi="Calibri" w:cs="Calibri"/>
          <w:sz w:val="24"/>
        </w:rPr>
        <w:t xml:space="preserve"> </w:t>
      </w:r>
      <m:oMath>
        <m:sSub>
          <m:sSubPr>
            <m:ctrlPr>
              <w:rPr>
                <w:rFonts w:ascii="Cambria Math" w:eastAsia="Times New Roman" w:hAnsi="Cambria Math" w:cs="Calibri"/>
                <w:sz w:val="24"/>
              </w:rPr>
            </m:ctrlPr>
          </m:sSubPr>
          <m:e>
            <m:r>
              <w:rPr>
                <w:rFonts w:ascii="Cambria Math" w:eastAsia="Times New Roman" w:hAnsi="Cambria Math" w:cs="Calibri"/>
                <w:sz w:val="24"/>
              </w:rPr>
              <m:t>M</m:t>
            </m:r>
          </m:e>
          <m:sub>
            <m:r>
              <w:rPr>
                <w:rFonts w:ascii="Cambria Math" w:eastAsia="Times New Roman" w:hAnsi="Cambria Math" w:cs="Calibri"/>
                <w:sz w:val="24"/>
              </w:rPr>
              <m:t>3</m:t>
            </m:r>
          </m:sub>
        </m:sSub>
        <m:r>
          <w:rPr>
            <w:rFonts w:ascii="Cambria Math" w:eastAsia="Times New Roman" w:hAnsi="Cambria Math" w:cs="Calibri"/>
            <w:sz w:val="24"/>
          </w:rPr>
          <m:t xml:space="preserve">=0.25 </m:t>
        </m:r>
      </m:oMath>
      <w:r w:rsidRPr="007418DF">
        <w:rPr>
          <w:rFonts w:ascii="Calibri" w:eastAsia="Times New Roman" w:hAnsi="Calibri" w:cs="Calibri"/>
          <w:sz w:val="24"/>
        </w:rPr>
        <w:t>(</w:t>
      </w:r>
      <w:r w:rsidR="00385CDF">
        <w:rPr>
          <w:rFonts w:ascii="Calibri" w:eastAsia="Times New Roman" w:hAnsi="Calibri" w:cs="Calibri"/>
          <w:sz w:val="24"/>
        </w:rPr>
        <w:t>SD=</w:t>
      </w:r>
      <w:r w:rsidRPr="007418DF">
        <w:rPr>
          <w:rFonts w:ascii="Calibri" w:eastAsia="Times New Roman" w:hAnsi="Calibri" w:cs="Calibri"/>
          <w:sz w:val="24"/>
        </w:rPr>
        <w:t>0.01)</w:t>
      </w:r>
      <w:r w:rsidR="006259AE">
        <w:rPr>
          <w:rFonts w:ascii="Calibri" w:eastAsia="Times New Roman" w:hAnsi="Calibri" w:cs="Calibri"/>
          <w:sz w:val="24"/>
        </w:rPr>
        <w:t xml:space="preserve"> at ages 1 to 3. Female </w:t>
      </w:r>
      <w:r w:rsidR="006259AE" w:rsidRPr="00312AE2">
        <w:rPr>
          <w:rFonts w:ascii="Calibri" w:eastAsia="Times New Roman" w:hAnsi="Calibri" w:cs="Calibri"/>
          <w:i/>
          <w:iCs/>
          <w:sz w:val="24"/>
        </w:rPr>
        <w:t>M</w:t>
      </w:r>
      <w:r w:rsidR="006259AE" w:rsidRPr="007418DF">
        <w:rPr>
          <w:rFonts w:ascii="Calibri" w:eastAsia="Times New Roman" w:hAnsi="Calibri" w:cs="Calibri"/>
          <w:sz w:val="24"/>
        </w:rPr>
        <w:t xml:space="preserve"> </w:t>
      </w:r>
      <w:r w:rsidR="006259AE">
        <w:rPr>
          <w:rFonts w:ascii="Calibri" w:eastAsia="Times New Roman" w:hAnsi="Calibri" w:cs="Calibri"/>
          <w:sz w:val="24"/>
        </w:rPr>
        <w:t>averaged 0.27 over all ages with</w:t>
      </w:r>
      <w:r w:rsidR="006259AE" w:rsidRPr="007418DF">
        <w:rPr>
          <w:rFonts w:ascii="Calibri" w:eastAsia="Times New Roman" w:hAnsi="Calibri" w:cs="Calibri"/>
          <w:sz w:val="24"/>
        </w:rPr>
        <w:t xml:space="preserve"> </w:t>
      </w:r>
      <w:r w:rsidR="006259AE">
        <w:rPr>
          <w:rFonts w:ascii="Calibri" w:eastAsia="Times New Roman" w:hAnsi="Calibri" w:cs="Calibri"/>
          <w:sz w:val="24"/>
        </w:rPr>
        <w:t>a SD=</w:t>
      </w:r>
      <w:r w:rsidR="006259AE" w:rsidRPr="007418DF">
        <w:rPr>
          <w:rFonts w:ascii="Calibri" w:eastAsia="Times New Roman" w:hAnsi="Calibri" w:cs="Calibri"/>
          <w:sz w:val="24"/>
        </w:rPr>
        <w:t>0.</w:t>
      </w:r>
      <w:r w:rsidR="006259AE">
        <w:rPr>
          <w:rFonts w:ascii="Calibri" w:eastAsia="Times New Roman" w:hAnsi="Calibri" w:cs="Calibri"/>
          <w:sz w:val="24"/>
        </w:rPr>
        <w:t>14</w:t>
      </w:r>
      <w:r w:rsidR="006259AE" w:rsidRPr="007418DF">
        <w:rPr>
          <w:rFonts w:ascii="Calibri" w:eastAsia="Times New Roman" w:hAnsi="Calibri" w:cs="Calibri"/>
          <w:sz w:val="24"/>
        </w:rPr>
        <w:t xml:space="preserve">, and </w:t>
      </w:r>
      <w:r w:rsidR="006259AE">
        <w:rPr>
          <w:rFonts w:ascii="Calibri" w:eastAsia="Times New Roman" w:hAnsi="Calibri" w:cs="Calibri"/>
          <w:sz w:val="24"/>
        </w:rPr>
        <w:t xml:space="preserve">a </w:t>
      </w:r>
      <w:r w:rsidR="006259AE" w:rsidRPr="007418DF">
        <w:rPr>
          <w:rFonts w:ascii="Calibri" w:eastAsia="Times New Roman" w:hAnsi="Calibri" w:cs="Calibri"/>
          <w:sz w:val="24"/>
        </w:rPr>
        <w:t xml:space="preserve">range </w:t>
      </w:r>
      <w:r w:rsidR="006259AE">
        <w:rPr>
          <w:rFonts w:ascii="Calibri" w:eastAsia="Times New Roman" w:hAnsi="Calibri" w:cs="Calibri"/>
          <w:sz w:val="24"/>
        </w:rPr>
        <w:t xml:space="preserve">of </w:t>
      </w:r>
      <w:r w:rsidR="006259AE" w:rsidRPr="007418DF">
        <w:rPr>
          <w:rFonts w:ascii="Calibri" w:eastAsia="Times New Roman" w:hAnsi="Calibri" w:cs="Calibri"/>
          <w:sz w:val="24"/>
        </w:rPr>
        <w:t>0.</w:t>
      </w:r>
      <w:r w:rsidR="006259AE">
        <w:rPr>
          <w:rFonts w:ascii="Calibri" w:eastAsia="Times New Roman" w:hAnsi="Calibri" w:cs="Calibri"/>
          <w:sz w:val="24"/>
        </w:rPr>
        <w:t xml:space="preserve">24 to </w:t>
      </w:r>
      <w:r w:rsidR="006259AE" w:rsidRPr="007418DF">
        <w:rPr>
          <w:rFonts w:ascii="Calibri" w:eastAsia="Times New Roman" w:hAnsi="Calibri" w:cs="Calibri"/>
          <w:sz w:val="24"/>
        </w:rPr>
        <w:t>0.</w:t>
      </w:r>
      <w:r w:rsidR="006259AE">
        <w:rPr>
          <w:rFonts w:ascii="Calibri" w:eastAsia="Times New Roman" w:hAnsi="Calibri" w:cs="Calibri"/>
          <w:sz w:val="24"/>
        </w:rPr>
        <w:t>97</w:t>
      </w:r>
      <w:r w:rsidR="006259AE" w:rsidRPr="007418DF">
        <w:rPr>
          <w:rFonts w:ascii="Calibri" w:eastAsia="Times New Roman" w:hAnsi="Calibri" w:cs="Calibri"/>
          <w:sz w:val="24"/>
        </w:rPr>
        <w:t>.</w:t>
      </w:r>
    </w:p>
    <w:p w14:paraId="5EF3ED6F" w14:textId="108C9C7A" w:rsidR="007E3E73" w:rsidRPr="007418DF" w:rsidRDefault="007E3E73" w:rsidP="00DD108F">
      <w:pPr>
        <w:widowControl/>
        <w:spacing w:before="100" w:beforeAutospacing="1" w:after="100" w:afterAutospacing="1"/>
        <w:jc w:val="left"/>
        <w:outlineLvl w:val="2"/>
        <w:rPr>
          <w:rFonts w:ascii="Calibri" w:eastAsia="Times New Roman" w:hAnsi="Calibri" w:cs="Calibri"/>
          <w:sz w:val="24"/>
        </w:rPr>
      </w:pPr>
      <w:r w:rsidRPr="007418DF">
        <w:rPr>
          <w:rFonts w:ascii="Calibri" w:eastAsia="Times New Roman" w:hAnsi="Calibri" w:cs="Calibri"/>
          <w:sz w:val="24"/>
        </w:rPr>
        <w:t xml:space="preserve">Male </w:t>
      </w:r>
      <w:r w:rsidR="00440F4E" w:rsidRPr="00F24FB8">
        <w:rPr>
          <w:rFonts w:ascii="Calibri" w:eastAsia="Times New Roman" w:hAnsi="Calibri" w:cs="Calibri"/>
          <w:i/>
          <w:iCs/>
          <w:sz w:val="24"/>
        </w:rPr>
        <w:t>M</w:t>
      </w:r>
      <w:r w:rsidR="00440F4E">
        <w:rPr>
          <w:rFonts w:ascii="Calibri" w:eastAsia="Times New Roman" w:hAnsi="Calibri" w:cs="Calibri"/>
          <w:sz w:val="24"/>
        </w:rPr>
        <w:t xml:space="preserve">-at-age </w:t>
      </w:r>
      <w:r w:rsidRPr="007418DF">
        <w:rPr>
          <w:rFonts w:ascii="Calibri" w:eastAsia="Times New Roman" w:hAnsi="Calibri" w:cs="Calibri"/>
          <w:sz w:val="24"/>
        </w:rPr>
        <w:t>show</w:t>
      </w:r>
      <w:r w:rsidR="00440F4E">
        <w:rPr>
          <w:rFonts w:ascii="Calibri" w:eastAsia="Times New Roman" w:hAnsi="Calibri" w:cs="Calibri"/>
          <w:sz w:val="24"/>
        </w:rPr>
        <w:t>ed</w:t>
      </w:r>
      <w:r w:rsidRPr="007418DF">
        <w:rPr>
          <w:rFonts w:ascii="Calibri" w:eastAsia="Times New Roman" w:hAnsi="Calibri" w:cs="Calibri"/>
          <w:sz w:val="24"/>
        </w:rPr>
        <w:t xml:space="preserve"> the same</w:t>
      </w:r>
      <w:r w:rsidR="00440F4E">
        <w:rPr>
          <w:rFonts w:ascii="Calibri" w:eastAsia="Times New Roman" w:hAnsi="Calibri" w:cs="Calibri"/>
          <w:sz w:val="24"/>
        </w:rPr>
        <w:t xml:space="preserve"> pattern as female </w:t>
      </w:r>
      <w:r w:rsidR="00440F4E" w:rsidRPr="00F24FB8">
        <w:rPr>
          <w:rFonts w:ascii="Calibri" w:eastAsia="Times New Roman" w:hAnsi="Calibri" w:cs="Calibri"/>
          <w:i/>
          <w:iCs/>
          <w:sz w:val="24"/>
        </w:rPr>
        <w:t>M</w:t>
      </w:r>
      <w:r w:rsidR="00440F4E">
        <w:rPr>
          <w:rFonts w:ascii="Calibri" w:eastAsia="Times New Roman" w:hAnsi="Calibri" w:cs="Calibri"/>
          <w:sz w:val="24"/>
        </w:rPr>
        <w:t>-at-age</w:t>
      </w:r>
      <w:r w:rsidR="007C05C4">
        <w:rPr>
          <w:rFonts w:ascii="Calibri" w:eastAsia="Times New Roman" w:hAnsi="Calibri" w:cs="Calibri"/>
          <w:sz w:val="24"/>
        </w:rPr>
        <w:t xml:space="preserve"> (</w:t>
      </w:r>
      <w:r w:rsidR="009F4108">
        <w:rPr>
          <w:rFonts w:ascii="Calibri" w:eastAsia="Times New Roman" w:hAnsi="Calibri" w:cs="Calibri"/>
          <w:sz w:val="24"/>
        </w:rPr>
        <w:t xml:space="preserve">Table 5, </w:t>
      </w:r>
      <w:r w:rsidR="007C05C4">
        <w:rPr>
          <w:rFonts w:ascii="Calibri" w:eastAsia="Times New Roman" w:hAnsi="Calibri" w:cs="Calibri"/>
          <w:sz w:val="24"/>
        </w:rPr>
        <w:t>Figure 9)</w:t>
      </w:r>
      <w:r w:rsidR="00440F4E">
        <w:rPr>
          <w:rFonts w:ascii="Calibri" w:eastAsia="Times New Roman" w:hAnsi="Calibri" w:cs="Calibri"/>
          <w:sz w:val="24"/>
        </w:rPr>
        <w:t xml:space="preserve">. </w:t>
      </w:r>
      <w:r w:rsidR="007C05C4">
        <w:rPr>
          <w:rFonts w:ascii="Calibri" w:eastAsia="Times New Roman" w:hAnsi="Calibri" w:cs="Calibri"/>
          <w:sz w:val="24"/>
        </w:rPr>
        <w:t xml:space="preserve">The estimate of male adult natural mortality was </w:t>
      </w:r>
      <m:oMath>
        <m:sSub>
          <m:sSubPr>
            <m:ctrlPr>
              <w:rPr>
                <w:rFonts w:ascii="Cambria Math" w:eastAsia="Times New Roman" w:hAnsi="Cambria Math" w:cs="Calibri"/>
                <w:sz w:val="24"/>
              </w:rPr>
            </m:ctrlPr>
          </m:sSubPr>
          <m:e>
            <m:r>
              <w:rPr>
                <w:rFonts w:ascii="Cambria Math" w:eastAsia="Times New Roman" w:hAnsi="Cambria Math" w:cs="Calibri"/>
                <w:sz w:val="24"/>
              </w:rPr>
              <m:t>M</m:t>
            </m:r>
          </m:e>
          <m:sub>
            <m:r>
              <w:rPr>
                <w:rFonts w:ascii="Cambria Math" w:eastAsia="Times New Roman" w:hAnsi="Cambria Math" w:cs="Calibri"/>
                <w:sz w:val="24"/>
              </w:rPr>
              <m:t>adult</m:t>
            </m:r>
          </m:sub>
        </m:sSub>
        <m:r>
          <w:rPr>
            <w:rFonts w:ascii="Cambria Math" w:eastAsia="Times New Roman" w:hAnsi="Cambria Math" w:cs="Calibri"/>
            <w:sz w:val="24"/>
          </w:rPr>
          <m:t xml:space="preserve">=0.26 </m:t>
        </m:r>
      </m:oMath>
      <w:r w:rsidR="007C05C4" w:rsidRPr="007418DF">
        <w:rPr>
          <w:rFonts w:ascii="Calibri" w:eastAsia="Times New Roman" w:hAnsi="Calibri" w:cs="Calibri"/>
          <w:sz w:val="24"/>
        </w:rPr>
        <w:t>(SD</w:t>
      </w:r>
      <w:r w:rsidR="007C05C4">
        <w:rPr>
          <w:rFonts w:ascii="Calibri" w:eastAsia="Times New Roman" w:hAnsi="Calibri" w:cs="Calibri"/>
          <w:sz w:val="24"/>
        </w:rPr>
        <w:t>=0.01</w:t>
      </w:r>
      <w:r w:rsidR="007C05C4" w:rsidRPr="007418DF">
        <w:rPr>
          <w:rFonts w:ascii="Calibri" w:eastAsia="Times New Roman" w:hAnsi="Calibri" w:cs="Calibri"/>
          <w:sz w:val="24"/>
        </w:rPr>
        <w:t>)</w:t>
      </w:r>
      <w:r w:rsidR="007C05C4">
        <w:rPr>
          <w:rFonts w:ascii="Calibri" w:eastAsia="Times New Roman" w:hAnsi="Calibri" w:cs="Calibri"/>
          <w:sz w:val="24"/>
        </w:rPr>
        <w:t xml:space="preserve">. </w:t>
      </w:r>
      <w:r w:rsidR="00440F4E">
        <w:rPr>
          <w:rFonts w:ascii="Calibri" w:eastAsia="Times New Roman" w:hAnsi="Calibri" w:cs="Calibri"/>
          <w:sz w:val="24"/>
        </w:rPr>
        <w:t>Based on the assumption of no sexual dimorphism at age-0, the male value of age-0 was</w:t>
      </w:r>
      <w:r w:rsidRPr="007418DF">
        <w:rPr>
          <w:rFonts w:ascii="Calibri" w:eastAsia="Times New Roman" w:hAnsi="Calibri" w:cs="Calibri"/>
          <w:sz w:val="24"/>
        </w:rPr>
        <w:t xml:space="preserve"> </w:t>
      </w:r>
      <m:oMath>
        <m:sSub>
          <m:sSubPr>
            <m:ctrlPr>
              <w:rPr>
                <w:rFonts w:ascii="Cambria Math" w:eastAsia="Times New Roman" w:hAnsi="Cambria Math" w:cs="Calibri"/>
                <w:sz w:val="24"/>
              </w:rPr>
            </m:ctrlPr>
          </m:sSubPr>
          <m:e>
            <m:r>
              <w:rPr>
                <w:rFonts w:ascii="Cambria Math" w:eastAsia="Times New Roman" w:hAnsi="Cambria Math" w:cs="Calibri"/>
                <w:sz w:val="24"/>
              </w:rPr>
              <m:t>M</m:t>
            </m:r>
          </m:e>
          <m:sub>
            <m:r>
              <w:rPr>
                <w:rFonts w:ascii="Cambria Math" w:eastAsia="Times New Roman" w:hAnsi="Cambria Math" w:cs="Calibri"/>
                <w:sz w:val="24"/>
              </w:rPr>
              <m:t>0</m:t>
            </m:r>
          </m:sub>
        </m:sSub>
        <m:r>
          <w:rPr>
            <w:rFonts w:ascii="Cambria Math" w:eastAsia="Times New Roman" w:hAnsi="Cambria Math" w:cs="Calibri"/>
            <w:sz w:val="24"/>
          </w:rPr>
          <m:t xml:space="preserve">=0.97 </m:t>
        </m:r>
      </m:oMath>
      <w:r w:rsidRPr="007418DF">
        <w:rPr>
          <w:rFonts w:ascii="Calibri" w:eastAsia="Times New Roman" w:hAnsi="Calibri" w:cs="Calibri"/>
          <w:sz w:val="24"/>
        </w:rPr>
        <w:t>(</w:t>
      </w:r>
      <w:r w:rsidR="00385CDF">
        <w:rPr>
          <w:rFonts w:ascii="Calibri" w:eastAsia="Times New Roman" w:hAnsi="Calibri" w:cs="Calibri"/>
          <w:sz w:val="24"/>
        </w:rPr>
        <w:t>SD=</w:t>
      </w:r>
      <w:r w:rsidRPr="007418DF">
        <w:rPr>
          <w:rFonts w:ascii="Calibri" w:eastAsia="Times New Roman" w:hAnsi="Calibri" w:cs="Calibri"/>
          <w:sz w:val="24"/>
        </w:rPr>
        <w:t>0.04) followed by an essentially constant</w:t>
      </w:r>
      <w:r w:rsidR="00440F4E">
        <w:rPr>
          <w:rFonts w:ascii="Calibri" w:eastAsia="Times New Roman" w:hAnsi="Calibri" w:cs="Calibri"/>
          <w:sz w:val="24"/>
        </w:rPr>
        <w:t xml:space="preserve"> </w:t>
      </w:r>
      <w:r w:rsidR="00440F4E" w:rsidRPr="00F24FB8">
        <w:rPr>
          <w:rFonts w:ascii="Calibri" w:eastAsia="Times New Roman" w:hAnsi="Calibri" w:cs="Calibri"/>
          <w:i/>
          <w:iCs/>
          <w:sz w:val="24"/>
        </w:rPr>
        <w:t>M</w:t>
      </w:r>
      <w:r w:rsidR="00440F4E">
        <w:rPr>
          <w:rFonts w:ascii="Calibri" w:eastAsia="Times New Roman" w:hAnsi="Calibri" w:cs="Calibri"/>
          <w:sz w:val="24"/>
        </w:rPr>
        <w:t>-at-age</w:t>
      </w:r>
      <w:r w:rsidRPr="007418DF">
        <w:rPr>
          <w:rFonts w:ascii="Calibri" w:eastAsia="Times New Roman" w:hAnsi="Calibri" w:cs="Calibri"/>
          <w:sz w:val="24"/>
        </w:rPr>
        <w:t xml:space="preserve"> </w:t>
      </w:r>
      <m:oMath>
        <m:sSub>
          <m:sSubPr>
            <m:ctrlPr>
              <w:rPr>
                <w:rFonts w:ascii="Cambria Math" w:eastAsia="Times New Roman" w:hAnsi="Cambria Math" w:cs="Calibri"/>
                <w:sz w:val="24"/>
              </w:rPr>
            </m:ctrlPr>
          </m:sSubPr>
          <m:e>
            <m:r>
              <w:rPr>
                <w:rFonts w:ascii="Cambria Math" w:eastAsia="Times New Roman" w:hAnsi="Cambria Math" w:cs="Calibri"/>
                <w:sz w:val="24"/>
              </w:rPr>
              <m:t>M</m:t>
            </m:r>
          </m:e>
          <m:sub>
            <m:r>
              <w:rPr>
                <w:rFonts w:ascii="Cambria Math" w:eastAsia="Times New Roman" w:hAnsi="Cambria Math" w:cs="Calibri"/>
                <w:sz w:val="24"/>
              </w:rPr>
              <m:t>a</m:t>
            </m:r>
          </m:sub>
        </m:sSub>
        <m:r>
          <w:rPr>
            <w:rFonts w:ascii="Cambria Math" w:eastAsia="Times New Roman" w:hAnsi="Cambria Math" w:cs="Calibri"/>
            <w:sz w:val="24"/>
          </w:rPr>
          <m:t xml:space="preserve">=0.26 </m:t>
        </m:r>
      </m:oMath>
      <w:r w:rsidRPr="007418DF">
        <w:rPr>
          <w:rFonts w:ascii="Calibri" w:eastAsia="Times New Roman" w:hAnsi="Calibri" w:cs="Calibri"/>
          <w:sz w:val="24"/>
        </w:rPr>
        <w:t>(</w:t>
      </w:r>
      <w:r w:rsidR="00385CDF">
        <w:rPr>
          <w:rFonts w:ascii="Calibri" w:eastAsia="Times New Roman" w:hAnsi="Calibri" w:cs="Calibri"/>
          <w:sz w:val="24"/>
        </w:rPr>
        <w:t>SD=</w:t>
      </w:r>
      <w:r w:rsidRPr="007418DF">
        <w:rPr>
          <w:rFonts w:ascii="Calibri" w:eastAsia="Times New Roman" w:hAnsi="Calibri" w:cs="Calibri"/>
          <w:sz w:val="24"/>
        </w:rPr>
        <w:t>0.01) for ages 1–18</w:t>
      </w:r>
      <w:r w:rsidR="00440F4E">
        <w:rPr>
          <w:rFonts w:ascii="Calibri" w:eastAsia="Times New Roman" w:hAnsi="Calibri" w:cs="Calibri"/>
          <w:sz w:val="24"/>
        </w:rPr>
        <w:t>.</w:t>
      </w:r>
      <w:r w:rsidR="007C05C4">
        <w:rPr>
          <w:rFonts w:ascii="Calibri" w:eastAsia="Times New Roman" w:hAnsi="Calibri" w:cs="Calibri"/>
          <w:sz w:val="24"/>
        </w:rPr>
        <w:t xml:space="preserve"> </w:t>
      </w:r>
      <w:r w:rsidR="00440F4E">
        <w:rPr>
          <w:rFonts w:ascii="Calibri" w:eastAsia="Times New Roman" w:hAnsi="Calibri" w:cs="Calibri"/>
          <w:sz w:val="24"/>
        </w:rPr>
        <w:t xml:space="preserve">Male </w:t>
      </w:r>
      <w:r w:rsidR="00440F4E" w:rsidRPr="00F24FB8">
        <w:rPr>
          <w:rFonts w:ascii="Calibri" w:eastAsia="Times New Roman" w:hAnsi="Calibri" w:cs="Calibri"/>
          <w:i/>
          <w:iCs/>
          <w:sz w:val="24"/>
        </w:rPr>
        <w:t>M</w:t>
      </w:r>
      <w:r w:rsidR="00440F4E">
        <w:rPr>
          <w:rFonts w:ascii="Calibri" w:eastAsia="Times New Roman" w:hAnsi="Calibri" w:cs="Calibri"/>
          <w:sz w:val="24"/>
        </w:rPr>
        <w:t>-at-age had a</w:t>
      </w:r>
      <w:r w:rsidRPr="007418DF">
        <w:rPr>
          <w:rFonts w:ascii="Calibri" w:eastAsia="Times New Roman" w:hAnsi="Calibri" w:cs="Calibri"/>
          <w:sz w:val="24"/>
        </w:rPr>
        <w:t xml:space="preserve"> mean </w:t>
      </w:r>
      <w:r w:rsidR="00440F4E">
        <w:rPr>
          <w:rFonts w:ascii="Calibri" w:eastAsia="Times New Roman" w:hAnsi="Calibri" w:cs="Calibri"/>
          <w:sz w:val="24"/>
        </w:rPr>
        <w:t xml:space="preserve">of </w:t>
      </w:r>
      <w:r w:rsidRPr="007418DF">
        <w:rPr>
          <w:rFonts w:ascii="Calibri" w:eastAsia="Times New Roman" w:hAnsi="Calibri" w:cs="Calibri"/>
          <w:sz w:val="24"/>
        </w:rPr>
        <w:t>0.</w:t>
      </w:r>
      <w:r w:rsidR="00440F4E">
        <w:rPr>
          <w:rFonts w:ascii="Calibri" w:eastAsia="Times New Roman" w:hAnsi="Calibri" w:cs="Calibri"/>
          <w:sz w:val="24"/>
        </w:rPr>
        <w:t>30 over all ages with a</w:t>
      </w:r>
      <w:r w:rsidRPr="007418DF">
        <w:rPr>
          <w:rFonts w:ascii="Calibri" w:eastAsia="Times New Roman" w:hAnsi="Calibri" w:cs="Calibri"/>
          <w:sz w:val="24"/>
        </w:rPr>
        <w:t xml:space="preserve"> </w:t>
      </w:r>
      <w:r w:rsidR="00385CDF">
        <w:rPr>
          <w:rFonts w:ascii="Calibri" w:eastAsia="Times New Roman" w:hAnsi="Calibri" w:cs="Calibri"/>
          <w:sz w:val="24"/>
        </w:rPr>
        <w:t>SD=</w:t>
      </w:r>
      <w:r w:rsidRPr="007418DF">
        <w:rPr>
          <w:rFonts w:ascii="Calibri" w:eastAsia="Times New Roman" w:hAnsi="Calibri" w:cs="Calibri"/>
          <w:sz w:val="24"/>
        </w:rPr>
        <w:t xml:space="preserve">0.16 and </w:t>
      </w:r>
      <w:r w:rsidR="00440F4E">
        <w:rPr>
          <w:rFonts w:ascii="Calibri" w:eastAsia="Times New Roman" w:hAnsi="Calibri" w:cs="Calibri"/>
          <w:sz w:val="24"/>
        </w:rPr>
        <w:t xml:space="preserve">a </w:t>
      </w:r>
      <w:r w:rsidRPr="007418DF">
        <w:rPr>
          <w:rFonts w:ascii="Calibri" w:eastAsia="Times New Roman" w:hAnsi="Calibri" w:cs="Calibri"/>
          <w:sz w:val="24"/>
        </w:rPr>
        <w:t xml:space="preserve">range </w:t>
      </w:r>
      <w:r w:rsidR="00440F4E">
        <w:rPr>
          <w:rFonts w:ascii="Calibri" w:eastAsia="Times New Roman" w:hAnsi="Calibri" w:cs="Calibri"/>
          <w:sz w:val="24"/>
        </w:rPr>
        <w:t xml:space="preserve">of </w:t>
      </w:r>
      <w:r w:rsidRPr="007418DF">
        <w:rPr>
          <w:rFonts w:ascii="Calibri" w:eastAsia="Times New Roman" w:hAnsi="Calibri" w:cs="Calibri"/>
          <w:sz w:val="24"/>
        </w:rPr>
        <w:t>0.26–0.97. Overall, the meta-analytic update implie</w:t>
      </w:r>
      <w:r w:rsidR="00440F4E">
        <w:rPr>
          <w:rFonts w:ascii="Calibri" w:eastAsia="Times New Roman" w:hAnsi="Calibri" w:cs="Calibri"/>
          <w:sz w:val="24"/>
        </w:rPr>
        <w:t>d</w:t>
      </w:r>
      <w:r w:rsidRPr="007418DF">
        <w:rPr>
          <w:rFonts w:ascii="Calibri" w:eastAsia="Times New Roman" w:hAnsi="Calibri" w:cs="Calibri"/>
          <w:sz w:val="24"/>
        </w:rPr>
        <w:t xml:space="preserve"> high </w:t>
      </w:r>
      <w:r w:rsidR="00440F4E">
        <w:rPr>
          <w:rFonts w:ascii="Calibri" w:eastAsia="Times New Roman" w:hAnsi="Calibri" w:cs="Calibri"/>
          <w:sz w:val="24"/>
        </w:rPr>
        <w:t>age-0 natural</w:t>
      </w:r>
      <w:r w:rsidRPr="007418DF">
        <w:rPr>
          <w:rFonts w:ascii="Calibri" w:eastAsia="Times New Roman" w:hAnsi="Calibri" w:cs="Calibri"/>
          <w:sz w:val="24"/>
        </w:rPr>
        <w:t xml:space="preserve"> mortality but minimal age-structure in </w:t>
      </w:r>
      <w:r w:rsidR="00440F4E">
        <w:rPr>
          <w:rFonts w:ascii="Calibri" w:eastAsia="Times New Roman" w:hAnsi="Calibri" w:cs="Calibri"/>
          <w:sz w:val="24"/>
        </w:rPr>
        <w:t xml:space="preserve">the </w:t>
      </w:r>
      <w:r w:rsidRPr="007418DF">
        <w:rPr>
          <w:rFonts w:ascii="Calibri" w:eastAsia="Times New Roman" w:hAnsi="Calibri" w:cs="Calibri"/>
          <w:sz w:val="24"/>
        </w:rPr>
        <w:t xml:space="preserve">adult </w:t>
      </w:r>
      <w:r w:rsidR="00440F4E">
        <w:rPr>
          <w:rFonts w:ascii="Calibri" w:eastAsia="Times New Roman" w:hAnsi="Calibri" w:cs="Calibri"/>
          <w:sz w:val="24"/>
        </w:rPr>
        <w:t xml:space="preserve">natural </w:t>
      </w:r>
      <w:r w:rsidRPr="007418DF">
        <w:rPr>
          <w:rFonts w:ascii="Calibri" w:eastAsia="Times New Roman" w:hAnsi="Calibri" w:cs="Calibri"/>
          <w:sz w:val="24"/>
        </w:rPr>
        <w:t>mortality within each sex.</w:t>
      </w:r>
    </w:p>
    <w:p w14:paraId="70CA173E" w14:textId="13C1FD78" w:rsidR="00DD108F" w:rsidRPr="002D7296" w:rsidRDefault="00455E09" w:rsidP="00DD108F">
      <w:pPr>
        <w:widowControl/>
        <w:spacing w:before="100" w:beforeAutospacing="1" w:after="100" w:afterAutospacing="1"/>
        <w:jc w:val="left"/>
        <w:outlineLvl w:val="2"/>
        <w:rPr>
          <w:rFonts w:ascii="Calibri" w:eastAsia="Times New Roman" w:hAnsi="Calibri" w:cs="Calibri"/>
          <w:b/>
          <w:bCs/>
          <w:sz w:val="24"/>
        </w:rPr>
      </w:pPr>
      <w:r>
        <w:rPr>
          <w:rFonts w:ascii="Calibri" w:eastAsia="Times New Roman" w:hAnsi="Calibri" w:cs="Calibri"/>
          <w:b/>
          <w:bCs/>
          <w:sz w:val="24"/>
        </w:rPr>
        <w:t xml:space="preserve">Comparison of </w:t>
      </w:r>
      <w:r w:rsidR="00DD108F" w:rsidRPr="002D7296">
        <w:rPr>
          <w:rFonts w:ascii="Calibri" w:eastAsia="Times New Roman" w:hAnsi="Calibri" w:cs="Calibri"/>
          <w:b/>
          <w:bCs/>
          <w:sz w:val="24"/>
        </w:rPr>
        <w:t>meta-analysis</w:t>
      </w:r>
      <w:r>
        <w:rPr>
          <w:rFonts w:ascii="Calibri" w:eastAsia="Times New Roman" w:hAnsi="Calibri" w:cs="Calibri"/>
          <w:b/>
          <w:bCs/>
          <w:sz w:val="24"/>
        </w:rPr>
        <w:t xml:space="preserve"> and </w:t>
      </w:r>
      <w:r w:rsidR="00DD108F" w:rsidRPr="002D7296">
        <w:rPr>
          <w:rFonts w:ascii="Calibri" w:eastAsia="Times New Roman" w:hAnsi="Calibri" w:cs="Calibri"/>
          <w:b/>
          <w:bCs/>
          <w:sz w:val="24"/>
        </w:rPr>
        <w:t>Lorenzen</w:t>
      </w:r>
      <w:r w:rsidR="002153FC">
        <w:rPr>
          <w:rFonts w:ascii="Calibri" w:eastAsia="Times New Roman" w:hAnsi="Calibri" w:cs="Calibri"/>
          <w:b/>
          <w:bCs/>
          <w:sz w:val="24"/>
        </w:rPr>
        <w:t>-scaled maximum age</w:t>
      </w:r>
      <w:r>
        <w:rPr>
          <w:rFonts w:ascii="Calibri" w:eastAsia="Times New Roman" w:hAnsi="Calibri" w:cs="Calibri"/>
          <w:b/>
          <w:bCs/>
          <w:sz w:val="24"/>
        </w:rPr>
        <w:t xml:space="preserve"> approaches</w:t>
      </w:r>
    </w:p>
    <w:p w14:paraId="5B60E0E2" w14:textId="5E18C64E" w:rsidR="003D1753" w:rsidRPr="003D1753" w:rsidRDefault="0094409C" w:rsidP="003D1753">
      <w:pPr>
        <w:widowControl/>
        <w:spacing w:before="100" w:beforeAutospacing="1" w:after="100" w:afterAutospacing="1"/>
        <w:jc w:val="left"/>
        <w:rPr>
          <w:rFonts w:ascii="Calibri" w:eastAsia="Times New Roman" w:hAnsi="Calibri" w:cs="Calibri"/>
          <w:sz w:val="24"/>
        </w:rPr>
      </w:pPr>
      <w:r>
        <w:rPr>
          <w:rFonts w:ascii="Calibri" w:eastAsia="Times New Roman" w:hAnsi="Calibri" w:cs="Calibri"/>
          <w:sz w:val="24"/>
        </w:rPr>
        <w:t>Natural</w:t>
      </w:r>
      <w:r w:rsidR="003D1753" w:rsidRPr="003D1753">
        <w:rPr>
          <w:rFonts w:ascii="Calibri" w:eastAsia="Times New Roman" w:hAnsi="Calibri" w:cs="Calibri"/>
          <w:sz w:val="24"/>
        </w:rPr>
        <w:t xml:space="preserve"> mortality estimates </w:t>
      </w:r>
      <w:r>
        <w:rPr>
          <w:rFonts w:ascii="Calibri" w:eastAsia="Times New Roman" w:hAnsi="Calibri" w:cs="Calibri"/>
          <w:sz w:val="24"/>
        </w:rPr>
        <w:t xml:space="preserve">from the </w:t>
      </w:r>
      <w:proofErr w:type="spellStart"/>
      <w:r>
        <w:rPr>
          <w:rFonts w:ascii="Calibri" w:eastAsia="Times New Roman" w:hAnsi="Calibri" w:cs="Calibri"/>
          <w:sz w:val="24"/>
        </w:rPr>
        <w:t>meta analysis</w:t>
      </w:r>
      <w:proofErr w:type="spellEnd"/>
      <w:r>
        <w:rPr>
          <w:rFonts w:ascii="Calibri" w:eastAsia="Times New Roman" w:hAnsi="Calibri" w:cs="Calibri"/>
          <w:sz w:val="24"/>
        </w:rPr>
        <w:t xml:space="preserve"> and </w:t>
      </w:r>
      <w:r w:rsidR="00AF4B5E" w:rsidRPr="00AF4B5E">
        <w:rPr>
          <w:rFonts w:ascii="Calibri" w:eastAsia="Times New Roman" w:hAnsi="Calibri" w:cs="Calibri"/>
          <w:sz w:val="24"/>
        </w:rPr>
        <w:t>Lorenzen-scaled maximum age estimator</w:t>
      </w:r>
      <w:r>
        <w:rPr>
          <w:rFonts w:ascii="Calibri" w:eastAsia="Times New Roman" w:hAnsi="Calibri" w:cs="Calibri"/>
          <w:sz w:val="24"/>
        </w:rPr>
        <w:t xml:space="preserve"> differ for both sexes</w:t>
      </w:r>
      <w:r w:rsidR="003D1753" w:rsidRPr="00F643B0">
        <w:rPr>
          <w:rFonts w:ascii="Calibri" w:eastAsia="Times New Roman" w:hAnsi="Calibri" w:cs="Calibri"/>
          <w:sz w:val="24"/>
        </w:rPr>
        <w:t xml:space="preserve">. </w:t>
      </w:r>
      <w:r>
        <w:rPr>
          <w:rFonts w:ascii="Calibri" w:eastAsia="Times New Roman" w:hAnsi="Calibri" w:cs="Calibri"/>
          <w:sz w:val="24"/>
        </w:rPr>
        <w:t xml:space="preserve">Natural mortality at age-0 is much higher </w:t>
      </w:r>
      <w:r w:rsidR="00CC554E">
        <w:rPr>
          <w:rFonts w:ascii="Calibri" w:eastAsia="Times New Roman" w:hAnsi="Calibri" w:cs="Calibri"/>
          <w:sz w:val="24"/>
        </w:rPr>
        <w:t>under</w:t>
      </w:r>
      <w:r>
        <w:rPr>
          <w:rFonts w:ascii="Calibri" w:eastAsia="Times New Roman" w:hAnsi="Calibri" w:cs="Calibri"/>
          <w:sz w:val="24"/>
        </w:rPr>
        <w:t xml:space="preserve"> the meta analytic approach than </w:t>
      </w:r>
      <w:r w:rsidR="00CC554E">
        <w:rPr>
          <w:rFonts w:ascii="Calibri" w:eastAsia="Times New Roman" w:hAnsi="Calibri" w:cs="Calibri"/>
          <w:sz w:val="24"/>
        </w:rPr>
        <w:t xml:space="preserve">under </w:t>
      </w:r>
      <w:r>
        <w:rPr>
          <w:rFonts w:ascii="Calibri" w:eastAsia="Times New Roman" w:hAnsi="Calibri" w:cs="Calibri"/>
          <w:sz w:val="24"/>
        </w:rPr>
        <w:t xml:space="preserve">the </w:t>
      </w:r>
      <w:r w:rsidRPr="00AF4B5E">
        <w:rPr>
          <w:rFonts w:ascii="Calibri" w:eastAsia="Times New Roman" w:hAnsi="Calibri" w:cs="Calibri"/>
          <w:sz w:val="24"/>
        </w:rPr>
        <w:t xml:space="preserve">Lorenzen-scaled maximum age </w:t>
      </w:r>
      <w:r>
        <w:rPr>
          <w:rFonts w:ascii="Calibri" w:eastAsia="Times New Roman" w:hAnsi="Calibri" w:cs="Calibri"/>
          <w:sz w:val="24"/>
        </w:rPr>
        <w:t xml:space="preserve">approach (Figure 10). </w:t>
      </w:r>
      <w:r w:rsidR="00CC554E">
        <w:rPr>
          <w:rFonts w:ascii="Calibri" w:eastAsia="Times New Roman" w:hAnsi="Calibri" w:cs="Calibri"/>
          <w:sz w:val="24"/>
        </w:rPr>
        <w:t xml:space="preserve">For females, natural mortality estimates for age-1 and older under the meta analytic approach are higher than under the </w:t>
      </w:r>
      <w:r w:rsidR="00CC554E" w:rsidRPr="00AF4B5E">
        <w:rPr>
          <w:rFonts w:ascii="Calibri" w:eastAsia="Times New Roman" w:hAnsi="Calibri" w:cs="Calibri"/>
          <w:sz w:val="24"/>
        </w:rPr>
        <w:t xml:space="preserve">Lorenzen-scaled maximum age </w:t>
      </w:r>
      <w:r w:rsidR="00CC554E">
        <w:rPr>
          <w:rFonts w:ascii="Calibri" w:eastAsia="Times New Roman" w:hAnsi="Calibri" w:cs="Calibri"/>
          <w:sz w:val="24"/>
        </w:rPr>
        <w:t>approach (Figure 11). In comparison, the</w:t>
      </w:r>
      <w:r w:rsidR="00CC554E" w:rsidRPr="00F643B0">
        <w:rPr>
          <w:rFonts w:ascii="Calibri" w:eastAsia="Times New Roman" w:hAnsi="Calibri" w:cs="Calibri"/>
          <w:sz w:val="24"/>
        </w:rPr>
        <w:t xml:space="preserve"> adult female </w:t>
      </w:r>
      <w:r w:rsidR="00CC554E">
        <w:rPr>
          <w:rFonts w:ascii="Calibri" w:eastAsia="Times New Roman" w:hAnsi="Calibri" w:cs="Calibri"/>
          <w:sz w:val="24"/>
        </w:rPr>
        <w:t>adult natural mortality rate</w:t>
      </w:r>
      <w:r w:rsidR="00CC554E" w:rsidRPr="00F643B0">
        <w:rPr>
          <w:rFonts w:ascii="Calibri" w:eastAsia="Times New Roman" w:hAnsi="Calibri" w:cs="Calibri"/>
          <w:sz w:val="24"/>
        </w:rPr>
        <w:t xml:space="preserve"> </w:t>
      </w:r>
      <w:r w:rsidR="00CC554E">
        <w:rPr>
          <w:rFonts w:ascii="Calibri" w:eastAsia="Times New Roman" w:hAnsi="Calibri" w:cs="Calibri"/>
          <w:sz w:val="24"/>
        </w:rPr>
        <w:t>decreases</w:t>
      </w:r>
      <w:r w:rsidR="00CC554E" w:rsidRPr="00F643B0">
        <w:rPr>
          <w:rFonts w:ascii="Calibri" w:eastAsia="Times New Roman" w:hAnsi="Calibri" w:cs="Calibri"/>
          <w:sz w:val="24"/>
        </w:rPr>
        <w:t xml:space="preserve"> from 0.24 under the meta-analytic update to 0.2</w:t>
      </w:r>
      <w:r w:rsidR="00CC554E">
        <w:rPr>
          <w:rFonts w:ascii="Calibri" w:eastAsia="Times New Roman" w:hAnsi="Calibri" w:cs="Calibri"/>
          <w:sz w:val="24"/>
        </w:rPr>
        <w:t>0</w:t>
      </w:r>
      <w:r w:rsidR="00CC554E" w:rsidRPr="00F643B0">
        <w:rPr>
          <w:rFonts w:ascii="Calibri" w:eastAsia="Times New Roman" w:hAnsi="Calibri" w:cs="Calibri"/>
          <w:sz w:val="24"/>
        </w:rPr>
        <w:t xml:space="preserve"> under the </w:t>
      </w:r>
      <w:r w:rsidR="00CC554E" w:rsidRPr="00AF4B5E">
        <w:rPr>
          <w:rFonts w:ascii="Calibri" w:eastAsia="Times New Roman" w:hAnsi="Calibri" w:cs="Calibri"/>
          <w:sz w:val="24"/>
        </w:rPr>
        <w:t xml:space="preserve">Lorenzen-scaled maximum age </w:t>
      </w:r>
      <w:r w:rsidR="00CC554E" w:rsidRPr="00F643B0">
        <w:rPr>
          <w:rFonts w:ascii="Calibri" w:eastAsia="Times New Roman" w:hAnsi="Calibri" w:cs="Calibri"/>
          <w:sz w:val="24"/>
        </w:rPr>
        <w:t>(</w:t>
      </w:r>
      <w:r w:rsidR="00CC554E">
        <w:rPr>
          <w:rFonts w:ascii="Calibri" w:eastAsia="Times New Roman" w:hAnsi="Calibri" w:cs="Calibri"/>
          <w:sz w:val="24"/>
        </w:rPr>
        <w:t>-17</w:t>
      </w:r>
      <w:r w:rsidR="00CC554E" w:rsidRPr="00F643B0">
        <w:rPr>
          <w:rFonts w:ascii="Calibri" w:eastAsia="Times New Roman" w:hAnsi="Calibri" w:cs="Calibri"/>
          <w:sz w:val="24"/>
        </w:rPr>
        <w:t>%)</w:t>
      </w:r>
      <w:r w:rsidR="00CC554E">
        <w:rPr>
          <w:rFonts w:ascii="Calibri" w:eastAsia="Times New Roman" w:hAnsi="Calibri" w:cs="Calibri"/>
          <w:sz w:val="24"/>
        </w:rPr>
        <w:t xml:space="preserve">. In contrast, male natural mortality estimates for age-1 and older under the meta analytic approach are lower than under the </w:t>
      </w:r>
      <w:r w:rsidR="00CC554E" w:rsidRPr="00AF4B5E">
        <w:rPr>
          <w:rFonts w:ascii="Calibri" w:eastAsia="Times New Roman" w:hAnsi="Calibri" w:cs="Calibri"/>
          <w:sz w:val="24"/>
        </w:rPr>
        <w:t xml:space="preserve">Lorenzen-scaled maximum age </w:t>
      </w:r>
      <w:r w:rsidR="00CC554E">
        <w:rPr>
          <w:rFonts w:ascii="Calibri" w:eastAsia="Times New Roman" w:hAnsi="Calibri" w:cs="Calibri"/>
          <w:sz w:val="24"/>
        </w:rPr>
        <w:t>approach (Figure 11). T</w:t>
      </w:r>
      <w:r w:rsidR="003D1753" w:rsidRPr="00F643B0">
        <w:rPr>
          <w:rFonts w:ascii="Calibri" w:eastAsia="Times New Roman" w:hAnsi="Calibri" w:cs="Calibri"/>
          <w:sz w:val="24"/>
        </w:rPr>
        <w:t xml:space="preserve">he adult male level increases from 0.26 </w:t>
      </w:r>
      <w:r w:rsidR="00641702">
        <w:rPr>
          <w:rFonts w:ascii="Calibri" w:eastAsia="Times New Roman" w:hAnsi="Calibri" w:cs="Calibri"/>
          <w:sz w:val="24"/>
        </w:rPr>
        <w:t xml:space="preserve">for the </w:t>
      </w:r>
      <w:proofErr w:type="spellStart"/>
      <w:r w:rsidR="00641702">
        <w:rPr>
          <w:rFonts w:ascii="Calibri" w:eastAsia="Times New Roman" w:hAnsi="Calibri" w:cs="Calibri"/>
          <w:sz w:val="24"/>
        </w:rPr>
        <w:t>meta analysis</w:t>
      </w:r>
      <w:proofErr w:type="spellEnd"/>
      <w:r w:rsidR="00641702">
        <w:rPr>
          <w:rFonts w:ascii="Calibri" w:eastAsia="Times New Roman" w:hAnsi="Calibri" w:cs="Calibri"/>
          <w:sz w:val="24"/>
        </w:rPr>
        <w:t xml:space="preserve"> </w:t>
      </w:r>
      <w:r w:rsidR="003D1753" w:rsidRPr="00F643B0">
        <w:rPr>
          <w:rFonts w:ascii="Calibri" w:eastAsia="Times New Roman" w:hAnsi="Calibri" w:cs="Calibri"/>
          <w:sz w:val="24"/>
        </w:rPr>
        <w:t>to about 0.3</w:t>
      </w:r>
      <w:r w:rsidR="00641702">
        <w:rPr>
          <w:rFonts w:ascii="Calibri" w:eastAsia="Times New Roman" w:hAnsi="Calibri" w:cs="Calibri"/>
          <w:sz w:val="24"/>
        </w:rPr>
        <w:t>0</w:t>
      </w:r>
      <w:r w:rsidR="003D1753" w:rsidRPr="00F643B0">
        <w:rPr>
          <w:rFonts w:ascii="Calibri" w:eastAsia="Times New Roman" w:hAnsi="Calibri" w:cs="Calibri"/>
          <w:sz w:val="24"/>
        </w:rPr>
        <w:t xml:space="preserve"> </w:t>
      </w:r>
      <w:r w:rsidR="00641702" w:rsidRPr="00F643B0">
        <w:rPr>
          <w:rFonts w:ascii="Calibri" w:eastAsia="Times New Roman" w:hAnsi="Calibri" w:cs="Calibri"/>
          <w:sz w:val="24"/>
        </w:rPr>
        <w:t xml:space="preserve">under the </w:t>
      </w:r>
      <w:r w:rsidR="00641702" w:rsidRPr="00AF4B5E">
        <w:rPr>
          <w:rFonts w:ascii="Calibri" w:eastAsia="Times New Roman" w:hAnsi="Calibri" w:cs="Calibri"/>
          <w:sz w:val="24"/>
        </w:rPr>
        <w:t xml:space="preserve">Lorenzen-scaled maximum age </w:t>
      </w:r>
      <w:r w:rsidR="003D1753" w:rsidRPr="00F643B0">
        <w:rPr>
          <w:rFonts w:ascii="Calibri" w:eastAsia="Times New Roman" w:hAnsi="Calibri" w:cs="Calibri"/>
          <w:sz w:val="24"/>
        </w:rPr>
        <w:t>(+</w:t>
      </w:r>
      <w:r w:rsidR="00641702">
        <w:rPr>
          <w:rFonts w:ascii="Calibri" w:eastAsia="Times New Roman" w:hAnsi="Calibri" w:cs="Calibri"/>
          <w:sz w:val="24"/>
        </w:rPr>
        <w:t>15</w:t>
      </w:r>
      <w:r w:rsidR="003D1753" w:rsidRPr="00F643B0">
        <w:rPr>
          <w:rFonts w:ascii="Calibri" w:eastAsia="Times New Roman" w:hAnsi="Calibri" w:cs="Calibri"/>
          <w:sz w:val="24"/>
        </w:rPr>
        <w:t>%). As a result</w:t>
      </w:r>
      <w:r w:rsidR="003D1753" w:rsidRPr="003D1753">
        <w:rPr>
          <w:rFonts w:ascii="Calibri" w:eastAsia="Times New Roman" w:hAnsi="Calibri" w:cs="Calibri"/>
          <w:sz w:val="24"/>
        </w:rPr>
        <w:t xml:space="preserve">, </w:t>
      </w:r>
      <w:r w:rsidR="00004494">
        <w:rPr>
          <w:rFonts w:ascii="Calibri" w:eastAsia="Times New Roman" w:hAnsi="Calibri" w:cs="Calibri"/>
          <w:sz w:val="24"/>
        </w:rPr>
        <w:t xml:space="preserve">both </w:t>
      </w:r>
      <w:r w:rsidR="003D1753" w:rsidRPr="003D1753">
        <w:rPr>
          <w:rFonts w:ascii="Calibri" w:eastAsia="Times New Roman" w:hAnsi="Calibri" w:cs="Calibri"/>
          <w:sz w:val="24"/>
        </w:rPr>
        <w:t xml:space="preserve">adult female </w:t>
      </w:r>
      <w:r w:rsidR="00004494">
        <w:rPr>
          <w:rFonts w:ascii="Calibri" w:eastAsia="Times New Roman" w:hAnsi="Calibri" w:cs="Calibri"/>
          <w:sz w:val="24"/>
        </w:rPr>
        <w:t xml:space="preserve">and male </w:t>
      </w:r>
      <w:r w:rsidR="00004494" w:rsidRPr="00F24FB8">
        <w:rPr>
          <w:rFonts w:ascii="Calibri" w:eastAsia="Times New Roman" w:hAnsi="Calibri" w:cs="Calibri"/>
          <w:i/>
          <w:iCs/>
          <w:sz w:val="24"/>
        </w:rPr>
        <w:t>M</w:t>
      </w:r>
      <w:r w:rsidR="00004494">
        <w:rPr>
          <w:rFonts w:ascii="Calibri" w:eastAsia="Times New Roman" w:hAnsi="Calibri" w:cs="Calibri"/>
          <w:sz w:val="24"/>
        </w:rPr>
        <w:t>-at-age estimates</w:t>
      </w:r>
      <w:r w:rsidR="003D1753" w:rsidRPr="003D1753">
        <w:rPr>
          <w:rFonts w:ascii="Calibri" w:eastAsia="Times New Roman" w:hAnsi="Calibri" w:cs="Calibri"/>
          <w:sz w:val="24"/>
        </w:rPr>
        <w:t xml:space="preserve"> </w:t>
      </w:r>
      <w:r w:rsidR="00004494">
        <w:rPr>
          <w:rFonts w:ascii="Calibri" w:eastAsia="Times New Roman" w:hAnsi="Calibri" w:cs="Calibri"/>
          <w:sz w:val="24"/>
        </w:rPr>
        <w:t xml:space="preserve">differ </w:t>
      </w:r>
      <w:r w:rsidR="003D1753" w:rsidRPr="003D1753">
        <w:rPr>
          <w:rFonts w:ascii="Calibri" w:eastAsia="Times New Roman" w:hAnsi="Calibri" w:cs="Calibri"/>
          <w:sz w:val="24"/>
        </w:rPr>
        <w:t xml:space="preserve">in magnitude </w:t>
      </w:r>
      <w:r w:rsidR="00CC554E">
        <w:rPr>
          <w:rFonts w:ascii="Calibri" w:eastAsia="Times New Roman" w:hAnsi="Calibri" w:cs="Calibri"/>
          <w:sz w:val="24"/>
        </w:rPr>
        <w:t>between the two</w:t>
      </w:r>
      <w:r w:rsidR="003D1753" w:rsidRPr="003D1753">
        <w:rPr>
          <w:rFonts w:ascii="Calibri" w:eastAsia="Times New Roman" w:hAnsi="Calibri" w:cs="Calibri"/>
          <w:sz w:val="24"/>
        </w:rPr>
        <w:t xml:space="preserve"> methods.</w:t>
      </w:r>
    </w:p>
    <w:p w14:paraId="2EA033BE" w14:textId="43989135" w:rsidR="003D1753" w:rsidRPr="003D1753" w:rsidRDefault="003D1753" w:rsidP="00CB60BE">
      <w:pPr>
        <w:widowControl/>
        <w:spacing w:before="100" w:beforeAutospacing="1" w:after="100" w:afterAutospacing="1"/>
        <w:jc w:val="left"/>
        <w:rPr>
          <w:rFonts w:ascii="Calibri" w:eastAsia="Times New Roman" w:hAnsi="Calibri" w:cs="Calibri"/>
          <w:sz w:val="24"/>
        </w:rPr>
      </w:pPr>
      <w:r w:rsidRPr="003D1753">
        <w:rPr>
          <w:rFonts w:ascii="Calibri" w:eastAsia="Times New Roman" w:hAnsi="Calibri" w:cs="Calibri"/>
          <w:sz w:val="24"/>
        </w:rPr>
        <w:t xml:space="preserve">Uncertainty in adult </w:t>
      </w:r>
      <m:oMath>
        <m:r>
          <w:rPr>
            <w:rFonts w:ascii="Cambria Math" w:eastAsia="Times New Roman" w:hAnsi="Cambria Math" w:cs="Calibri"/>
            <w:sz w:val="24"/>
          </w:rPr>
          <m:t>M</m:t>
        </m:r>
      </m:oMath>
      <w:r w:rsidR="00CC554E">
        <w:rPr>
          <w:rFonts w:ascii="Calibri" w:eastAsia="Times New Roman" w:hAnsi="Calibri" w:cs="Calibri"/>
          <w:sz w:val="24"/>
        </w:rPr>
        <w:t xml:space="preserve"> </w:t>
      </w:r>
      <w:r w:rsidRPr="003D1753">
        <w:rPr>
          <w:rFonts w:ascii="Calibri" w:eastAsia="Times New Roman" w:hAnsi="Calibri" w:cs="Calibri"/>
          <w:sz w:val="24"/>
        </w:rPr>
        <w:t>is substantially lower under the meta-analytic update than under the maximum-age approach</w:t>
      </w:r>
      <w:r w:rsidR="00454806">
        <w:rPr>
          <w:rFonts w:ascii="Calibri" w:eastAsia="Times New Roman" w:hAnsi="Calibri" w:cs="Calibri"/>
          <w:sz w:val="24"/>
        </w:rPr>
        <w:t xml:space="preserve"> (Figures 8 and 9)</w:t>
      </w:r>
      <w:r w:rsidRPr="003D1753">
        <w:rPr>
          <w:rFonts w:ascii="Calibri" w:eastAsia="Times New Roman" w:hAnsi="Calibri" w:cs="Calibri"/>
          <w:sz w:val="24"/>
        </w:rPr>
        <w:t>, particularly in relative terms (CV</w:t>
      </w:r>
      <w:r w:rsidR="00CC554E">
        <w:rPr>
          <w:rFonts w:ascii="Calibri" w:eastAsia="Times New Roman" w:hAnsi="Calibri" w:cs="Calibri"/>
          <w:sz w:val="24"/>
        </w:rPr>
        <w:t>s</w:t>
      </w:r>
      <w:r w:rsidRPr="003D1753">
        <w:rPr>
          <w:rFonts w:ascii="Calibri" w:eastAsia="Times New Roman" w:hAnsi="Calibri" w:cs="Calibri"/>
          <w:sz w:val="24"/>
        </w:rPr>
        <w:t xml:space="preserve">). Under the meta-analysis, adult SDs are </w:t>
      </w:r>
      <w:r w:rsidRPr="00F643B0">
        <w:rPr>
          <w:rFonts w:ascii="Calibri" w:eastAsia="Times New Roman" w:hAnsi="Calibri" w:cs="Calibri"/>
          <w:sz w:val="24"/>
        </w:rPr>
        <w:t xml:space="preserve">about 0.01 for both sexes, implying adult CVs near 4%. Under the maximum-age approach, adult SDs are much larger, with </w:t>
      </w:r>
      <w:r w:rsidRPr="00F643B0">
        <w:rPr>
          <w:rFonts w:ascii="Calibri" w:eastAsia="Times New Roman" w:hAnsi="Calibri" w:cs="Calibri"/>
          <w:sz w:val="24"/>
        </w:rPr>
        <w:lastRenderedPageBreak/>
        <w:t xml:space="preserve">examples at the adult </w:t>
      </w:r>
      <w:r w:rsidR="00454806">
        <w:rPr>
          <w:rFonts w:ascii="Calibri" w:eastAsia="Times New Roman" w:hAnsi="Calibri" w:cs="Calibri"/>
          <w:sz w:val="24"/>
        </w:rPr>
        <w:t>window</w:t>
      </w:r>
      <w:r w:rsidRPr="00F643B0">
        <w:rPr>
          <w:rFonts w:ascii="Calibri" w:eastAsia="Times New Roman" w:hAnsi="Calibri" w:cs="Calibri"/>
          <w:sz w:val="24"/>
        </w:rPr>
        <w:t xml:space="preserve"> ages of roughly 0.08 for females at age 4 and 0.11 for males at the adult level, corresponding to CVs of about 32% and 34%, respectively. In short, the </w:t>
      </w:r>
      <w:r w:rsidR="00CB60BE">
        <w:rPr>
          <w:rFonts w:ascii="Calibri" w:eastAsia="Times New Roman" w:hAnsi="Calibri" w:cs="Calibri"/>
          <w:sz w:val="24"/>
        </w:rPr>
        <w:t xml:space="preserve">Lorenzen-scaled </w:t>
      </w:r>
      <w:r w:rsidRPr="00F643B0">
        <w:rPr>
          <w:rFonts w:ascii="Calibri" w:eastAsia="Times New Roman" w:hAnsi="Calibri" w:cs="Calibri"/>
          <w:sz w:val="24"/>
        </w:rPr>
        <w:t>maximum-age approach propagates substantially more uncertainty</w:t>
      </w:r>
      <w:r w:rsidRPr="003D1753">
        <w:rPr>
          <w:rFonts w:ascii="Calibri" w:eastAsia="Times New Roman" w:hAnsi="Calibri" w:cs="Calibri"/>
          <w:sz w:val="24"/>
        </w:rPr>
        <w:t xml:space="preserve"> into adult ages than the meta-analysis, especially for males.</w:t>
      </w:r>
    </w:p>
    <w:p w14:paraId="30FBF297" w14:textId="6162B1A0" w:rsidR="00660CF9" w:rsidRPr="007418DF" w:rsidRDefault="003D1753" w:rsidP="00D12360">
      <w:pPr>
        <w:widowControl/>
        <w:spacing w:before="100" w:beforeAutospacing="1" w:after="100" w:afterAutospacing="1"/>
        <w:jc w:val="left"/>
        <w:rPr>
          <w:rFonts w:ascii="Calibri" w:eastAsia="Times New Roman" w:hAnsi="Calibri" w:cs="Calibri"/>
          <w:sz w:val="24"/>
        </w:rPr>
      </w:pPr>
      <w:r w:rsidRPr="003D1753">
        <w:rPr>
          <w:rFonts w:ascii="Calibri" w:eastAsia="Times New Roman" w:hAnsi="Calibri" w:cs="Calibri"/>
          <w:sz w:val="24"/>
        </w:rPr>
        <w:t xml:space="preserve">Juvenile mortality differences are even more pronounced than adult differences, with the largest contrast occurring at </w:t>
      </w:r>
      <w:r w:rsidRPr="00F05670">
        <w:rPr>
          <w:rFonts w:ascii="Calibri" w:eastAsia="Times New Roman" w:hAnsi="Calibri" w:cs="Calibri"/>
          <w:sz w:val="24"/>
        </w:rPr>
        <w:t xml:space="preserve">age 0. The meta-analytic update sets </w:t>
      </w:r>
      <m:oMath>
        <m:sSub>
          <m:sSubPr>
            <m:ctrlPr>
              <w:rPr>
                <w:rFonts w:ascii="Cambria Math" w:eastAsia="Times New Roman" w:hAnsi="Cambria Math" w:cs="Calibri"/>
                <w:sz w:val="24"/>
              </w:rPr>
            </m:ctrlPr>
          </m:sSubPr>
          <m:e>
            <m:r>
              <w:rPr>
                <w:rFonts w:ascii="Cambria Math" w:eastAsia="Times New Roman" w:hAnsi="Cambria Math" w:cs="Calibri"/>
                <w:sz w:val="24"/>
              </w:rPr>
              <m:t>M</m:t>
            </m:r>
          </m:e>
          <m:sub>
            <m:r>
              <w:rPr>
                <w:rFonts w:ascii="Cambria Math" w:eastAsia="Times New Roman" w:hAnsi="Cambria Math" w:cs="Calibri"/>
                <w:sz w:val="24"/>
              </w:rPr>
              <m:t>0</m:t>
            </m:r>
          </m:sub>
        </m:sSub>
        <m:r>
          <w:rPr>
            <w:rFonts w:ascii="Cambria Math" w:eastAsia="Times New Roman" w:hAnsi="Cambria Math" w:cs="Calibri"/>
            <w:sz w:val="24"/>
          </w:rPr>
          <m:t>=0.97</m:t>
        </m:r>
      </m:oMath>
      <w:r w:rsidR="00F643B0">
        <w:rPr>
          <w:rFonts w:ascii="Calibri" w:eastAsia="Times New Roman" w:hAnsi="Calibri" w:cs="Calibri"/>
          <w:sz w:val="24"/>
        </w:rPr>
        <w:t xml:space="preserve"> </w:t>
      </w:r>
      <w:r w:rsidRPr="00F05670">
        <w:rPr>
          <w:rFonts w:ascii="Calibri" w:eastAsia="Times New Roman" w:hAnsi="Calibri" w:cs="Calibri"/>
          <w:sz w:val="24"/>
        </w:rPr>
        <w:t xml:space="preserve">for both sexes, while the maximum-age approach yields </w:t>
      </w:r>
      <m:oMath>
        <m:sSub>
          <m:sSubPr>
            <m:ctrlPr>
              <w:rPr>
                <w:rFonts w:ascii="Cambria Math" w:eastAsia="Times New Roman" w:hAnsi="Cambria Math" w:cs="Calibri"/>
                <w:sz w:val="24"/>
              </w:rPr>
            </m:ctrlPr>
          </m:sSubPr>
          <m:e>
            <m:r>
              <w:rPr>
                <w:rFonts w:ascii="Cambria Math" w:eastAsia="Times New Roman" w:hAnsi="Cambria Math" w:cs="Calibri"/>
                <w:sz w:val="24"/>
              </w:rPr>
              <m:t>M</m:t>
            </m:r>
          </m:e>
          <m:sub>
            <m:r>
              <w:rPr>
                <w:rFonts w:ascii="Cambria Math" w:eastAsia="Times New Roman" w:hAnsi="Cambria Math" w:cs="Calibri"/>
                <w:sz w:val="24"/>
              </w:rPr>
              <m:t>0</m:t>
            </m:r>
          </m:sub>
        </m:sSub>
        <m:r>
          <w:rPr>
            <w:rFonts w:ascii="Cambria Math" w:eastAsia="Times New Roman" w:hAnsi="Cambria Math" w:cs="Calibri"/>
            <w:sz w:val="24"/>
          </w:rPr>
          <m:t xml:space="preserve">=0.40 </m:t>
        </m:r>
      </m:oMath>
      <w:r w:rsidRPr="00F05670">
        <w:rPr>
          <w:rFonts w:ascii="Calibri" w:eastAsia="Times New Roman" w:hAnsi="Calibri" w:cs="Calibri"/>
          <w:sz w:val="24"/>
        </w:rPr>
        <w:t xml:space="preserve">for females and </w:t>
      </w:r>
      <m:oMath>
        <m:sSub>
          <m:sSubPr>
            <m:ctrlPr>
              <w:rPr>
                <w:rFonts w:ascii="Cambria Math" w:eastAsia="Times New Roman" w:hAnsi="Cambria Math" w:cs="Calibri"/>
                <w:sz w:val="24"/>
              </w:rPr>
            </m:ctrlPr>
          </m:sSubPr>
          <m:e>
            <m:r>
              <w:rPr>
                <w:rFonts w:ascii="Cambria Math" w:eastAsia="Times New Roman" w:hAnsi="Cambria Math" w:cs="Calibri"/>
                <w:sz w:val="24"/>
              </w:rPr>
              <m:t>M</m:t>
            </m:r>
          </m:e>
          <m:sub>
            <m:r>
              <w:rPr>
                <w:rFonts w:ascii="Cambria Math" w:eastAsia="Times New Roman" w:hAnsi="Cambria Math" w:cs="Calibri"/>
                <w:sz w:val="24"/>
              </w:rPr>
              <m:t>0</m:t>
            </m:r>
          </m:sub>
        </m:sSub>
        <m:r>
          <w:rPr>
            <w:rFonts w:ascii="Cambria Math" w:eastAsia="Times New Roman" w:hAnsi="Cambria Math" w:cs="Calibri"/>
            <w:sz w:val="24"/>
          </w:rPr>
          <m:t xml:space="preserve">=0.45 </m:t>
        </m:r>
      </m:oMath>
      <w:r w:rsidRPr="00F05670">
        <w:rPr>
          <w:rFonts w:ascii="Calibri" w:eastAsia="Times New Roman" w:hAnsi="Calibri" w:cs="Calibri"/>
          <w:sz w:val="24"/>
        </w:rPr>
        <w:t>for males, so males exceed females by 1</w:t>
      </w:r>
      <w:r w:rsidR="00454806">
        <w:rPr>
          <w:rFonts w:ascii="Calibri" w:eastAsia="Times New Roman" w:hAnsi="Calibri" w:cs="Calibri"/>
          <w:sz w:val="24"/>
        </w:rPr>
        <w:t>3</w:t>
      </w:r>
      <w:r w:rsidRPr="00F05670">
        <w:rPr>
          <w:rFonts w:ascii="Calibri" w:eastAsia="Times New Roman" w:hAnsi="Calibri" w:cs="Calibri"/>
          <w:sz w:val="24"/>
        </w:rPr>
        <w:t>% at age 0 under the maximum-age method</w:t>
      </w:r>
      <w:r w:rsidR="00454806">
        <w:rPr>
          <w:rFonts w:ascii="Calibri" w:eastAsia="Times New Roman" w:hAnsi="Calibri" w:cs="Calibri"/>
          <w:sz w:val="24"/>
        </w:rPr>
        <w:t xml:space="preserve">. </w:t>
      </w:r>
      <w:r w:rsidRPr="00F05670">
        <w:rPr>
          <w:rFonts w:ascii="Calibri" w:eastAsia="Times New Roman" w:hAnsi="Calibri" w:cs="Calibri"/>
          <w:sz w:val="24"/>
        </w:rPr>
        <w:t xml:space="preserve">Relative to the meta-analytic </w:t>
      </w:r>
      <m:oMath>
        <m:sSub>
          <m:sSubPr>
            <m:ctrlPr>
              <w:rPr>
                <w:rFonts w:ascii="Cambria Math" w:eastAsia="Times New Roman" w:hAnsi="Cambria Math" w:cs="Calibri"/>
                <w:sz w:val="24"/>
              </w:rPr>
            </m:ctrlPr>
          </m:sSubPr>
          <m:e>
            <m:r>
              <w:rPr>
                <w:rFonts w:ascii="Cambria Math" w:eastAsia="Times New Roman" w:hAnsi="Cambria Math" w:cs="Calibri"/>
                <w:sz w:val="24"/>
              </w:rPr>
              <m:t>M</m:t>
            </m:r>
          </m:e>
          <m:sub>
            <m:r>
              <w:rPr>
                <w:rFonts w:ascii="Cambria Math" w:eastAsia="Times New Roman" w:hAnsi="Cambria Math" w:cs="Calibri"/>
                <w:sz w:val="24"/>
              </w:rPr>
              <m:t>0</m:t>
            </m:r>
          </m:sub>
        </m:sSub>
      </m:oMath>
      <w:r w:rsidRPr="00F05670">
        <w:rPr>
          <w:rFonts w:ascii="Calibri" w:eastAsia="Times New Roman" w:hAnsi="Calibri" w:cs="Calibri"/>
          <w:sz w:val="24"/>
        </w:rPr>
        <w:t xml:space="preserve">, the maximum-age </w:t>
      </w:r>
      <m:oMath>
        <m:sSub>
          <m:sSubPr>
            <m:ctrlPr>
              <w:rPr>
                <w:rFonts w:ascii="Cambria Math" w:eastAsia="Times New Roman" w:hAnsi="Cambria Math" w:cs="Calibri"/>
                <w:sz w:val="24"/>
              </w:rPr>
            </m:ctrlPr>
          </m:sSubPr>
          <m:e>
            <m:r>
              <w:rPr>
                <w:rFonts w:ascii="Cambria Math" w:eastAsia="Times New Roman" w:hAnsi="Cambria Math" w:cs="Calibri"/>
                <w:sz w:val="24"/>
              </w:rPr>
              <m:t>M</m:t>
            </m:r>
          </m:e>
          <m:sub>
            <m:r>
              <w:rPr>
                <w:rFonts w:ascii="Cambria Math" w:eastAsia="Times New Roman" w:hAnsi="Cambria Math" w:cs="Calibri"/>
                <w:sz w:val="24"/>
              </w:rPr>
              <m:t>0</m:t>
            </m:r>
          </m:sub>
        </m:sSub>
      </m:oMath>
      <w:r w:rsidRPr="00F05670">
        <w:rPr>
          <w:rFonts w:ascii="Calibri" w:eastAsia="Times New Roman" w:hAnsi="Calibri" w:cs="Calibri"/>
          <w:sz w:val="24"/>
        </w:rPr>
        <w:t xml:space="preserve"> </w:t>
      </w:r>
      <w:r w:rsidR="004B5568">
        <w:rPr>
          <w:rFonts w:ascii="Calibri" w:eastAsia="Times New Roman" w:hAnsi="Calibri" w:cs="Calibri"/>
          <w:sz w:val="24"/>
        </w:rPr>
        <w:t>v</w:t>
      </w:r>
      <w:r w:rsidR="004B5568" w:rsidRPr="00F05670">
        <w:rPr>
          <w:rFonts w:ascii="Calibri" w:eastAsia="Times New Roman" w:hAnsi="Calibri" w:cs="Calibri"/>
          <w:sz w:val="24"/>
        </w:rPr>
        <w:t xml:space="preserve">alues are lower </w:t>
      </w:r>
      <w:r w:rsidRPr="00F05670">
        <w:rPr>
          <w:rFonts w:ascii="Calibri" w:eastAsia="Times New Roman" w:hAnsi="Calibri" w:cs="Calibri"/>
          <w:sz w:val="24"/>
        </w:rPr>
        <w:t>by about 59% for females and 54% for males</w:t>
      </w:r>
      <w:r w:rsidR="004B5568">
        <w:rPr>
          <w:rFonts w:ascii="Calibri" w:eastAsia="Times New Roman" w:hAnsi="Calibri" w:cs="Calibri"/>
          <w:sz w:val="24"/>
        </w:rPr>
        <w:t xml:space="preserve">. </w:t>
      </w:r>
      <w:r w:rsidRPr="00F05670">
        <w:rPr>
          <w:rFonts w:ascii="Calibri" w:eastAsia="Times New Roman" w:hAnsi="Calibri" w:cs="Calibri"/>
          <w:sz w:val="24"/>
        </w:rPr>
        <w:t xml:space="preserve">Overall, the two approaches imply fundamentally different juvenile scaling behavior, with the maximum-age method producing much lower </w:t>
      </w:r>
      <m:oMath>
        <m:sSub>
          <m:sSubPr>
            <m:ctrlPr>
              <w:rPr>
                <w:rFonts w:ascii="Cambria Math" w:eastAsia="Times New Roman" w:hAnsi="Cambria Math" w:cs="Calibri"/>
                <w:sz w:val="24"/>
              </w:rPr>
            </m:ctrlPr>
          </m:sSubPr>
          <m:e>
            <m:r>
              <w:rPr>
                <w:rFonts w:ascii="Cambria Math" w:eastAsia="Times New Roman" w:hAnsi="Cambria Math" w:cs="Calibri"/>
                <w:sz w:val="24"/>
              </w:rPr>
              <m:t>M</m:t>
            </m:r>
          </m:e>
          <m:sub>
            <m:r>
              <w:rPr>
                <w:rFonts w:ascii="Cambria Math" w:eastAsia="Times New Roman" w:hAnsi="Cambria Math" w:cs="Calibri"/>
                <w:sz w:val="24"/>
              </w:rPr>
              <m:t>0</m:t>
            </m:r>
          </m:sub>
        </m:sSub>
      </m:oMath>
      <w:r w:rsidR="003D23A8">
        <w:rPr>
          <w:rFonts w:ascii="Calibri" w:eastAsia="Times New Roman" w:hAnsi="Calibri" w:cs="Calibri"/>
          <w:sz w:val="24"/>
        </w:rPr>
        <w:t xml:space="preserve"> </w:t>
      </w:r>
      <w:r w:rsidRPr="00F05670">
        <w:rPr>
          <w:rFonts w:ascii="Calibri" w:eastAsia="Times New Roman" w:hAnsi="Calibri" w:cs="Calibri"/>
          <w:sz w:val="24"/>
        </w:rPr>
        <w:t>and introducing sex differences at age 0 that are absent under the meta-analytic</w:t>
      </w:r>
      <w:r w:rsidRPr="003D1753">
        <w:rPr>
          <w:rFonts w:ascii="Calibri" w:eastAsia="Times New Roman" w:hAnsi="Calibri" w:cs="Calibri"/>
          <w:sz w:val="24"/>
        </w:rPr>
        <w:t xml:space="preserve"> update.</w:t>
      </w:r>
      <w:r w:rsidR="00843659">
        <w:rPr>
          <w:rFonts w:ascii="Calibri" w:eastAsia="Times New Roman" w:hAnsi="Calibri" w:cs="Calibri"/>
          <w:sz w:val="24"/>
        </w:rPr>
        <w:t xml:space="preserve"> </w:t>
      </w:r>
      <w:r w:rsidR="00660CF9" w:rsidRPr="007418DF">
        <w:rPr>
          <w:rFonts w:ascii="Calibri" w:eastAsia="Times New Roman" w:hAnsi="Calibri" w:cs="Calibri"/>
          <w:kern w:val="0"/>
          <w:sz w:val="24"/>
        </w:rPr>
        <w:t>Uncertainty was consistently larger under the maximum-age approach (higher CV</w:t>
      </w:r>
      <w:r w:rsidR="003D23A8">
        <w:rPr>
          <w:rFonts w:ascii="Calibri" w:eastAsia="Times New Roman" w:hAnsi="Calibri" w:cs="Calibri"/>
          <w:kern w:val="0"/>
          <w:sz w:val="24"/>
        </w:rPr>
        <w:t>s</w:t>
      </w:r>
      <w:r w:rsidR="00660CF9" w:rsidRPr="007418DF">
        <w:rPr>
          <w:rFonts w:ascii="Calibri" w:eastAsia="Times New Roman" w:hAnsi="Calibri" w:cs="Calibri"/>
          <w:kern w:val="0"/>
          <w:sz w:val="24"/>
        </w:rPr>
        <w:t xml:space="preserve">), reflecting </w:t>
      </w:r>
      <w:r w:rsidR="003D23A8">
        <w:rPr>
          <w:rFonts w:ascii="Calibri" w:eastAsia="Times New Roman" w:hAnsi="Calibri" w:cs="Calibri"/>
          <w:kern w:val="0"/>
          <w:sz w:val="24"/>
        </w:rPr>
        <w:t>higher</w:t>
      </w:r>
      <w:r w:rsidR="00660CF9" w:rsidRPr="007418DF">
        <w:rPr>
          <w:rFonts w:ascii="Calibri" w:eastAsia="Times New Roman" w:hAnsi="Calibri" w:cs="Calibri"/>
          <w:kern w:val="0"/>
          <w:sz w:val="24"/>
        </w:rPr>
        <w:t xml:space="preserve"> variability from multiple inputs (e.g., </w:t>
      </w:r>
      <m:oMath>
        <m:sSub>
          <m:sSubPr>
            <m:ctrlPr>
              <w:rPr>
                <w:rFonts w:ascii="Cambria Math" w:eastAsia="Times New Roman" w:hAnsi="Cambria Math" w:cs="Calibri"/>
                <w:kern w:val="0"/>
                <w:sz w:val="24"/>
              </w:rPr>
            </m:ctrlPr>
          </m:sSubPr>
          <m:e>
            <m:r>
              <w:rPr>
                <w:rFonts w:ascii="Cambria Math" w:eastAsia="Times New Roman" w:hAnsi="Cambria Math" w:cs="Calibri"/>
                <w:kern w:val="0"/>
                <w:sz w:val="24"/>
              </w:rPr>
              <m:t>t</m:t>
            </m:r>
          </m:e>
          <m:sub>
            <m:r>
              <m:rPr>
                <m:sty m:val="p"/>
              </m:rPr>
              <w:rPr>
                <w:rFonts w:ascii="Cambria Math" w:eastAsia="Times New Roman" w:hAnsi="Cambria Math" w:cs="Calibri"/>
                <w:kern w:val="0"/>
                <w:sz w:val="24"/>
              </w:rPr>
              <m:t>max</m:t>
            </m:r>
          </m:sub>
        </m:sSub>
      </m:oMath>
      <w:r w:rsidR="00660CF9" w:rsidRPr="007418DF">
        <w:rPr>
          <w:rFonts w:ascii="Calibri" w:eastAsia="Times New Roman" w:hAnsi="Calibri" w:cs="Calibri"/>
          <w:kern w:val="0"/>
          <w:sz w:val="24"/>
        </w:rPr>
        <w:t xml:space="preserve">, growth/weight-at-age, and the adult </w:t>
      </w:r>
      <w:r w:rsidR="003D23A8">
        <w:rPr>
          <w:rFonts w:ascii="Calibri" w:eastAsia="Times New Roman" w:hAnsi="Calibri" w:cs="Calibri"/>
          <w:kern w:val="0"/>
          <w:sz w:val="24"/>
        </w:rPr>
        <w:t>age</w:t>
      </w:r>
      <w:r w:rsidR="00660CF9" w:rsidRPr="007418DF">
        <w:rPr>
          <w:rFonts w:ascii="Calibri" w:eastAsia="Times New Roman" w:hAnsi="Calibri" w:cs="Calibri"/>
          <w:kern w:val="0"/>
          <w:sz w:val="24"/>
        </w:rPr>
        <w:t xml:space="preserve">), whereas the meta-analysis </w:t>
      </w:r>
      <w:r w:rsidR="003D23A8">
        <w:rPr>
          <w:rFonts w:ascii="Calibri" w:eastAsia="Times New Roman" w:hAnsi="Calibri" w:cs="Calibri"/>
          <w:kern w:val="0"/>
          <w:sz w:val="24"/>
        </w:rPr>
        <w:t>reduced</w:t>
      </w:r>
      <w:r w:rsidR="00660CF9" w:rsidRPr="007418DF">
        <w:rPr>
          <w:rFonts w:ascii="Calibri" w:eastAsia="Times New Roman" w:hAnsi="Calibri" w:cs="Calibri"/>
          <w:kern w:val="0"/>
          <w:sz w:val="24"/>
        </w:rPr>
        <w:t xml:space="preserve"> uncertainty </w:t>
      </w:r>
      <w:r w:rsidR="003D23A8">
        <w:rPr>
          <w:rFonts w:ascii="Calibri" w:eastAsia="Times New Roman" w:hAnsi="Calibri" w:cs="Calibri"/>
          <w:kern w:val="0"/>
          <w:sz w:val="24"/>
        </w:rPr>
        <w:t>based on the combination of multiple individual</w:t>
      </w:r>
      <w:r w:rsidR="00660CF9" w:rsidRPr="007418DF">
        <w:rPr>
          <w:rFonts w:ascii="Calibri" w:eastAsia="Times New Roman" w:hAnsi="Calibri" w:cs="Calibri"/>
          <w:kern w:val="0"/>
          <w:sz w:val="24"/>
        </w:rPr>
        <w:t xml:space="preserve"> </w:t>
      </w:r>
      <w:r w:rsidR="00CC32E0" w:rsidRPr="00CC32E0">
        <w:rPr>
          <w:rFonts w:ascii="Calibri" w:eastAsia="Times New Roman" w:hAnsi="Calibri" w:cs="Calibri"/>
          <w:i/>
          <w:kern w:val="0"/>
          <w:sz w:val="24"/>
        </w:rPr>
        <w:t>M</w:t>
      </w:r>
      <w:r w:rsidR="00660CF9" w:rsidRPr="007418DF">
        <w:rPr>
          <w:rFonts w:ascii="Calibri" w:eastAsia="Times New Roman" w:hAnsi="Calibri" w:cs="Calibri"/>
          <w:kern w:val="0"/>
          <w:sz w:val="24"/>
        </w:rPr>
        <w:t xml:space="preserve"> estimat</w:t>
      </w:r>
      <w:r w:rsidR="003D23A8">
        <w:rPr>
          <w:rFonts w:ascii="Calibri" w:eastAsia="Times New Roman" w:hAnsi="Calibri" w:cs="Calibri"/>
          <w:kern w:val="0"/>
          <w:sz w:val="24"/>
        </w:rPr>
        <w:t>ors</w:t>
      </w:r>
      <w:r w:rsidR="00660CF9" w:rsidRPr="007418DF">
        <w:rPr>
          <w:rFonts w:ascii="Calibri" w:eastAsia="Times New Roman" w:hAnsi="Calibri" w:cs="Calibri"/>
          <w:kern w:val="0"/>
          <w:sz w:val="24"/>
        </w:rPr>
        <w:t>.</w:t>
      </w:r>
    </w:p>
    <w:p w14:paraId="247A1806" w14:textId="7C253933" w:rsidR="00DD108F" w:rsidRPr="002D6A57" w:rsidRDefault="00DD108F" w:rsidP="00DD108F">
      <w:pPr>
        <w:widowControl/>
        <w:spacing w:before="100" w:beforeAutospacing="1" w:after="100" w:afterAutospacing="1"/>
        <w:jc w:val="left"/>
        <w:outlineLvl w:val="2"/>
        <w:rPr>
          <w:rFonts w:ascii="Calibri" w:eastAsia="Times New Roman" w:hAnsi="Calibri" w:cs="Calibri"/>
          <w:b/>
          <w:bCs/>
          <w:sz w:val="24"/>
        </w:rPr>
      </w:pPr>
      <w:r w:rsidRPr="002D6A57">
        <w:rPr>
          <w:rFonts w:ascii="Calibri" w:eastAsia="Times New Roman" w:hAnsi="Calibri" w:cs="Calibri"/>
          <w:b/>
          <w:bCs/>
          <w:sz w:val="24"/>
        </w:rPr>
        <w:t xml:space="preserve">Comparison </w:t>
      </w:r>
      <w:r w:rsidR="00E709BD" w:rsidRPr="002D6A57">
        <w:rPr>
          <w:rFonts w:ascii="Calibri" w:eastAsia="Times New Roman" w:hAnsi="Calibri" w:cs="Calibri"/>
          <w:b/>
          <w:bCs/>
          <w:sz w:val="24"/>
        </w:rPr>
        <w:t xml:space="preserve">of current results </w:t>
      </w:r>
      <w:r w:rsidRPr="002D6A57">
        <w:rPr>
          <w:rFonts w:ascii="Calibri" w:eastAsia="Times New Roman" w:hAnsi="Calibri" w:cs="Calibri"/>
          <w:b/>
          <w:bCs/>
          <w:sz w:val="24"/>
        </w:rPr>
        <w:t xml:space="preserve">to </w:t>
      </w:r>
      <w:r w:rsidR="00084881" w:rsidRPr="002D6A57">
        <w:rPr>
          <w:rFonts w:ascii="Calibri" w:eastAsia="Times New Roman" w:hAnsi="Calibri" w:cs="Calibri"/>
          <w:b/>
          <w:bCs/>
          <w:sz w:val="24"/>
        </w:rPr>
        <w:t>2021 meta</w:t>
      </w:r>
      <w:r w:rsidRPr="002D6A57">
        <w:rPr>
          <w:rFonts w:ascii="Calibri" w:eastAsia="Times New Roman" w:hAnsi="Calibri" w:cs="Calibri"/>
          <w:b/>
          <w:bCs/>
          <w:sz w:val="24"/>
        </w:rPr>
        <w:t xml:space="preserve"> analyses</w:t>
      </w:r>
    </w:p>
    <w:p w14:paraId="6AEC662D" w14:textId="303D7C91" w:rsidR="00592E4B" w:rsidRPr="00592E4B" w:rsidRDefault="00303BC7" w:rsidP="00592E4B">
      <w:pPr>
        <w:widowControl/>
        <w:spacing w:before="100" w:beforeAutospacing="1" w:after="100" w:afterAutospacing="1"/>
        <w:jc w:val="left"/>
        <w:outlineLvl w:val="2"/>
        <w:rPr>
          <w:rFonts w:ascii="Calibri" w:eastAsia="Times New Roman" w:hAnsi="Calibri" w:cs="Calibri"/>
          <w:kern w:val="0"/>
          <w:sz w:val="24"/>
        </w:rPr>
      </w:pPr>
      <w:r w:rsidRPr="00303BC7">
        <w:rPr>
          <w:rFonts w:ascii="Calibri" w:eastAsia="Times New Roman" w:hAnsi="Calibri" w:cs="Calibri"/>
          <w:kern w:val="0"/>
          <w:sz w:val="24"/>
        </w:rPr>
        <w:t>Relative to the 2021 stock-assessment meta-analytic schedules, the Chang</w:t>
      </w:r>
      <w:r w:rsidR="00520E71">
        <w:rPr>
          <w:rFonts w:ascii="Calibri" w:eastAsia="Times New Roman" w:hAnsi="Calibri" w:cs="Calibri"/>
          <w:kern w:val="0"/>
          <w:sz w:val="24"/>
        </w:rPr>
        <w:t xml:space="preserve"> et al. (</w:t>
      </w:r>
      <w:r w:rsidRPr="00303BC7">
        <w:rPr>
          <w:rFonts w:ascii="Calibri" w:eastAsia="Times New Roman" w:hAnsi="Calibri" w:cs="Calibri"/>
          <w:kern w:val="0"/>
          <w:sz w:val="24"/>
        </w:rPr>
        <w:t>2025</w:t>
      </w:r>
      <w:r w:rsidR="00520E71">
        <w:rPr>
          <w:rFonts w:ascii="Calibri" w:eastAsia="Times New Roman" w:hAnsi="Calibri" w:cs="Calibri"/>
          <w:kern w:val="0"/>
          <w:sz w:val="24"/>
        </w:rPr>
        <w:t>)</w:t>
      </w:r>
      <w:r w:rsidRPr="00303BC7">
        <w:rPr>
          <w:rFonts w:ascii="Calibri" w:eastAsia="Times New Roman" w:hAnsi="Calibri" w:cs="Calibri"/>
          <w:kern w:val="0"/>
          <w:sz w:val="24"/>
        </w:rPr>
        <w:t>-based updates generally lower older-adult M-at-age (especially for males) while yielding age-0 mortality that is either comparable to 2021 under the maximum-age formulation or much higher under the updated meta-analysis.</w:t>
      </w:r>
      <w:r>
        <w:rPr>
          <w:rFonts w:ascii="Calibri" w:eastAsia="Times New Roman" w:hAnsi="Calibri" w:cs="Calibri"/>
          <w:kern w:val="0"/>
          <w:sz w:val="24"/>
        </w:rPr>
        <w:t xml:space="preserve"> </w:t>
      </w:r>
      <w:r w:rsidR="0088457A">
        <w:rPr>
          <w:rFonts w:ascii="Calibri" w:eastAsia="Times New Roman" w:hAnsi="Calibri" w:cs="Calibri"/>
          <w:kern w:val="0"/>
          <w:sz w:val="24"/>
        </w:rPr>
        <w:t>The comparison of estimates of natural mortality at age by sex show that the current analyses produce lower estimates of M-at-age for older adults</w:t>
      </w:r>
      <w:r w:rsidR="00B75955">
        <w:rPr>
          <w:rFonts w:ascii="Calibri" w:eastAsia="Times New Roman" w:hAnsi="Calibri" w:cs="Calibri"/>
          <w:kern w:val="0"/>
          <w:sz w:val="24"/>
        </w:rPr>
        <w:t xml:space="preserve"> by sex</w:t>
      </w:r>
      <w:r w:rsidR="0088457A">
        <w:rPr>
          <w:rFonts w:ascii="Calibri" w:eastAsia="Times New Roman" w:hAnsi="Calibri" w:cs="Calibri"/>
          <w:kern w:val="0"/>
          <w:sz w:val="24"/>
        </w:rPr>
        <w:t xml:space="preserve"> </w:t>
      </w:r>
      <w:r w:rsidR="00B75955">
        <w:rPr>
          <w:rFonts w:ascii="Calibri" w:eastAsia="Times New Roman" w:hAnsi="Calibri" w:cs="Calibri"/>
          <w:kern w:val="0"/>
          <w:sz w:val="24"/>
        </w:rPr>
        <w:t xml:space="preserve">than the 2021 estimates </w:t>
      </w:r>
      <w:r w:rsidR="0088457A">
        <w:rPr>
          <w:rFonts w:ascii="Calibri" w:eastAsia="Times New Roman" w:hAnsi="Calibri" w:cs="Calibri"/>
          <w:kern w:val="0"/>
          <w:sz w:val="24"/>
        </w:rPr>
        <w:t>(Tables 6 and 7).</w:t>
      </w:r>
      <w:r w:rsidR="00B75955">
        <w:rPr>
          <w:rFonts w:ascii="Calibri" w:eastAsia="Times New Roman" w:hAnsi="Calibri" w:cs="Calibri"/>
          <w:kern w:val="0"/>
          <w:sz w:val="24"/>
        </w:rPr>
        <w:t xml:space="preserve"> In contrast, the estimates of young of year age-0 mortality</w:t>
      </w:r>
      <w:r w:rsidR="0088457A">
        <w:rPr>
          <w:rFonts w:ascii="Calibri" w:eastAsia="Times New Roman" w:hAnsi="Calibri" w:cs="Calibri"/>
          <w:kern w:val="0"/>
          <w:sz w:val="24"/>
        </w:rPr>
        <w:t xml:space="preserve"> </w:t>
      </w:r>
      <w:r w:rsidR="00B75955">
        <w:rPr>
          <w:rFonts w:ascii="Calibri" w:eastAsia="Times New Roman" w:hAnsi="Calibri" w:cs="Calibri"/>
          <w:kern w:val="0"/>
          <w:sz w:val="24"/>
        </w:rPr>
        <w:t xml:space="preserve">for the current estimates are similar to or higher than the 2021 estimates for females and males (Tables 6 and 7) </w:t>
      </w:r>
      <w:r w:rsidR="00592E4B" w:rsidRPr="00592E4B">
        <w:rPr>
          <w:rFonts w:ascii="Calibri" w:eastAsia="Times New Roman" w:hAnsi="Calibri" w:cs="Calibri"/>
          <w:kern w:val="0"/>
          <w:sz w:val="24"/>
        </w:rPr>
        <w:t xml:space="preserve">Synthesizing across both 2021 scenarios, the current results imply </w:t>
      </w:r>
      <w:r w:rsidR="00592E4B" w:rsidRPr="005B6FCE">
        <w:rPr>
          <w:rFonts w:ascii="Calibri" w:eastAsia="Times New Roman" w:hAnsi="Calibri" w:cs="Calibri"/>
          <w:kern w:val="0"/>
          <w:sz w:val="24"/>
        </w:rPr>
        <w:t xml:space="preserve">adult female </w:t>
      </w:r>
      <m:oMath>
        <m:r>
          <w:rPr>
            <w:rFonts w:ascii="Cambria Math" w:eastAsia="Times New Roman" w:hAnsi="Cambria Math" w:cs="Calibri"/>
            <w:kern w:val="0"/>
            <w:sz w:val="24"/>
          </w:rPr>
          <m:t>M</m:t>
        </m:r>
      </m:oMath>
      <w:r w:rsidR="00B75955">
        <w:rPr>
          <w:rFonts w:ascii="Calibri" w:eastAsia="Times New Roman" w:hAnsi="Calibri" w:cs="Calibri"/>
          <w:kern w:val="0"/>
          <w:sz w:val="24"/>
        </w:rPr>
        <w:t xml:space="preserve"> </w:t>
      </w:r>
      <w:r w:rsidR="00592E4B" w:rsidRPr="005B6FCE">
        <w:rPr>
          <w:rFonts w:ascii="Calibri" w:eastAsia="Times New Roman" w:hAnsi="Calibri" w:cs="Calibri"/>
          <w:kern w:val="0"/>
          <w:sz w:val="24"/>
        </w:rPr>
        <w:t xml:space="preserve">remains in roughly the same range as prior work (bounded by the two 2021 scenarios) while adult male </w:t>
      </w:r>
      <m:oMath>
        <m:r>
          <w:rPr>
            <w:rFonts w:ascii="Cambria Math" w:eastAsia="Times New Roman" w:hAnsi="Cambria Math" w:cs="Calibri"/>
            <w:kern w:val="0"/>
            <w:sz w:val="24"/>
          </w:rPr>
          <m:t xml:space="preserve">M </m:t>
        </m:r>
      </m:oMath>
      <w:r w:rsidR="00592E4B" w:rsidRPr="005B6FCE">
        <w:rPr>
          <w:rFonts w:ascii="Calibri" w:eastAsia="Times New Roman" w:hAnsi="Calibri" w:cs="Calibri"/>
          <w:kern w:val="0"/>
          <w:sz w:val="24"/>
        </w:rPr>
        <w:t>shifts</w:t>
      </w:r>
      <w:r w:rsidR="00592E4B" w:rsidRPr="00592E4B">
        <w:rPr>
          <w:rFonts w:ascii="Calibri" w:eastAsia="Times New Roman" w:hAnsi="Calibri" w:cs="Calibri"/>
          <w:kern w:val="0"/>
          <w:sz w:val="24"/>
        </w:rPr>
        <w:t xml:space="preserve"> downward under the current meta-analytic update and becomes method-dependent under the current max-age formulation. The current </w:t>
      </w:r>
      <w:r w:rsidR="00B75955">
        <w:rPr>
          <w:rFonts w:ascii="Calibri" w:eastAsia="Times New Roman" w:hAnsi="Calibri" w:cs="Calibri"/>
          <w:sz w:val="24"/>
        </w:rPr>
        <w:t xml:space="preserve">Lorenzen-scaled </w:t>
      </w:r>
      <w:r w:rsidR="00B75955" w:rsidRPr="00F643B0">
        <w:rPr>
          <w:rFonts w:ascii="Calibri" w:eastAsia="Times New Roman" w:hAnsi="Calibri" w:cs="Calibri"/>
          <w:sz w:val="24"/>
        </w:rPr>
        <w:t xml:space="preserve">maximum-age </w:t>
      </w:r>
      <w:r w:rsidR="00592E4B" w:rsidRPr="00592E4B">
        <w:rPr>
          <w:rFonts w:ascii="Calibri" w:eastAsia="Times New Roman" w:hAnsi="Calibri" w:cs="Calibri"/>
          <w:kern w:val="0"/>
          <w:sz w:val="24"/>
        </w:rPr>
        <w:t>track the 2021 juvenile scaling much more closely</w:t>
      </w:r>
      <w:r w:rsidR="00B75955">
        <w:rPr>
          <w:rFonts w:ascii="Calibri" w:eastAsia="Times New Roman" w:hAnsi="Calibri" w:cs="Calibri"/>
          <w:kern w:val="0"/>
          <w:sz w:val="24"/>
        </w:rPr>
        <w:t xml:space="preserve">, </w:t>
      </w:r>
      <w:r w:rsidR="00592E4B" w:rsidRPr="00592E4B">
        <w:rPr>
          <w:rFonts w:ascii="Calibri" w:eastAsia="Times New Roman" w:hAnsi="Calibri" w:cs="Calibri"/>
          <w:kern w:val="0"/>
          <w:sz w:val="24"/>
        </w:rPr>
        <w:t xml:space="preserve">especially for </w:t>
      </w:r>
      <m:oMath>
        <m:sSub>
          <m:sSubPr>
            <m:ctrlPr>
              <w:rPr>
                <w:rFonts w:ascii="Cambria Math" w:eastAsia="Times New Roman" w:hAnsi="Cambria Math" w:cs="Calibri"/>
                <w:kern w:val="0"/>
                <w:sz w:val="24"/>
              </w:rPr>
            </m:ctrlPr>
          </m:sSubPr>
          <m:e>
            <m:r>
              <w:rPr>
                <w:rFonts w:ascii="Cambria Math" w:eastAsia="Times New Roman" w:hAnsi="Cambria Math" w:cs="Calibri"/>
                <w:kern w:val="0"/>
                <w:sz w:val="24"/>
              </w:rPr>
              <m:t>M</m:t>
            </m:r>
          </m:e>
          <m:sub>
            <m:r>
              <w:rPr>
                <w:rFonts w:ascii="Cambria Math" w:eastAsia="Times New Roman" w:hAnsi="Cambria Math" w:cs="Calibri"/>
                <w:kern w:val="0"/>
                <w:sz w:val="24"/>
              </w:rPr>
              <m:t>0</m:t>
            </m:r>
          </m:sub>
        </m:sSub>
      </m:oMath>
      <w:r w:rsidR="00592E4B" w:rsidRPr="00592E4B">
        <w:rPr>
          <w:rFonts w:ascii="Calibri" w:eastAsia="Times New Roman" w:hAnsi="Calibri" w:cs="Calibri"/>
          <w:kern w:val="0"/>
          <w:sz w:val="24"/>
        </w:rPr>
        <w:t>, but they introduce substantially larger SDs at adult ages than the 2021 fixed-effects meta-analysis summaries</w:t>
      </w:r>
      <w:r w:rsidR="00B75955">
        <w:rPr>
          <w:rFonts w:ascii="Calibri" w:eastAsia="Times New Roman" w:hAnsi="Calibri" w:cs="Calibri"/>
          <w:kern w:val="0"/>
          <w:sz w:val="24"/>
        </w:rPr>
        <w:t xml:space="preserve"> </w:t>
      </w:r>
      <w:r w:rsidR="00592E4B" w:rsidRPr="00592E4B">
        <w:rPr>
          <w:rFonts w:ascii="Calibri" w:eastAsia="Times New Roman" w:hAnsi="Calibri" w:cs="Calibri"/>
          <w:kern w:val="0"/>
          <w:sz w:val="24"/>
        </w:rPr>
        <w:t xml:space="preserve">making the current </w:t>
      </w:r>
      <w:r w:rsidR="00B75955">
        <w:rPr>
          <w:rFonts w:ascii="Calibri" w:eastAsia="Times New Roman" w:hAnsi="Calibri" w:cs="Calibri"/>
          <w:sz w:val="24"/>
        </w:rPr>
        <w:t xml:space="preserve">Lorenzen-scaled </w:t>
      </w:r>
      <w:r w:rsidR="00B75955" w:rsidRPr="00F643B0">
        <w:rPr>
          <w:rFonts w:ascii="Calibri" w:eastAsia="Times New Roman" w:hAnsi="Calibri" w:cs="Calibri"/>
          <w:sz w:val="24"/>
        </w:rPr>
        <w:t xml:space="preserve">maximum-age </w:t>
      </w:r>
      <w:r w:rsidR="00592E4B" w:rsidRPr="00592E4B">
        <w:rPr>
          <w:rFonts w:ascii="Calibri" w:eastAsia="Times New Roman" w:hAnsi="Calibri" w:cs="Calibri"/>
          <w:kern w:val="0"/>
          <w:sz w:val="24"/>
        </w:rPr>
        <w:t xml:space="preserve">approach closer in </w:t>
      </w:r>
      <w:r w:rsidR="00592E4B" w:rsidRPr="00B75955">
        <w:rPr>
          <w:rFonts w:ascii="Calibri" w:eastAsia="Times New Roman" w:hAnsi="Calibri" w:cs="Calibri"/>
          <w:kern w:val="0"/>
          <w:sz w:val="24"/>
        </w:rPr>
        <w:t>level</w:t>
      </w:r>
      <w:r w:rsidR="00592E4B" w:rsidRPr="00592E4B">
        <w:rPr>
          <w:rFonts w:ascii="Calibri" w:eastAsia="Times New Roman" w:hAnsi="Calibri" w:cs="Calibri"/>
          <w:kern w:val="0"/>
          <w:sz w:val="24"/>
        </w:rPr>
        <w:t xml:space="preserve"> to 2021 but less precise. </w:t>
      </w:r>
    </w:p>
    <w:p w14:paraId="162B7F75" w14:textId="01B96132" w:rsidR="00A32315" w:rsidRDefault="00A32315" w:rsidP="00A32315">
      <w:pPr>
        <w:pStyle w:val="Heading1"/>
        <w:rPr>
          <w:rFonts w:eastAsia="Times New Roman"/>
          <w:sz w:val="24"/>
          <w:szCs w:val="24"/>
        </w:rPr>
      </w:pPr>
      <w:r>
        <w:rPr>
          <w:rFonts w:eastAsia="Times New Roman"/>
          <w:sz w:val="24"/>
          <w:szCs w:val="24"/>
        </w:rPr>
        <w:lastRenderedPageBreak/>
        <w:t xml:space="preserve">Sensitivity </w:t>
      </w:r>
      <w:r w:rsidR="001C57B3">
        <w:rPr>
          <w:rFonts w:eastAsia="Times New Roman"/>
          <w:sz w:val="24"/>
          <w:szCs w:val="24"/>
        </w:rPr>
        <w:t xml:space="preserve">of M-at-age </w:t>
      </w:r>
      <w:r>
        <w:rPr>
          <w:rFonts w:eastAsia="Times New Roman"/>
          <w:sz w:val="24"/>
          <w:szCs w:val="24"/>
        </w:rPr>
        <w:t xml:space="preserve">to </w:t>
      </w:r>
      <w:r w:rsidRPr="00671DAF">
        <w:rPr>
          <w:rFonts w:eastAsia="Times New Roman"/>
          <w:sz w:val="24"/>
          <w:szCs w:val="24"/>
        </w:rPr>
        <w:t>maturity-ogive based</w:t>
      </w:r>
      <w:r>
        <w:rPr>
          <w:rFonts w:eastAsia="Times New Roman"/>
          <w:sz w:val="24"/>
          <w:szCs w:val="24"/>
        </w:rPr>
        <w:t xml:space="preserve"> a</w:t>
      </w:r>
      <w:r w:rsidRPr="00671DAF">
        <w:rPr>
          <w:rFonts w:eastAsia="Times New Roman"/>
          <w:sz w:val="24"/>
          <w:szCs w:val="24"/>
        </w:rPr>
        <w:t>dult window</w:t>
      </w:r>
    </w:p>
    <w:p w14:paraId="7BBA1E7B" w14:textId="4C16569C" w:rsidR="00CA7B37" w:rsidRPr="00CA7B37" w:rsidRDefault="00CA7B37" w:rsidP="00CA7B37">
      <w:pPr>
        <w:widowControl/>
        <w:spacing w:before="100" w:beforeAutospacing="1" w:after="100" w:afterAutospacing="1"/>
        <w:jc w:val="left"/>
        <w:rPr>
          <w:rFonts w:ascii="Calibri" w:eastAsia="Times New Roman" w:hAnsi="Calibri" w:cs="Calibri"/>
          <w:kern w:val="0"/>
          <w:sz w:val="24"/>
        </w:rPr>
      </w:pPr>
      <w:r w:rsidRPr="00CA7B37">
        <w:rPr>
          <w:rFonts w:ascii="Calibri" w:eastAsia="Times New Roman" w:hAnsi="Calibri" w:cs="Calibri"/>
          <w:kern w:val="0"/>
          <w:sz w:val="24"/>
        </w:rPr>
        <w:t xml:space="preserve">Female Lorenzen rescaling is only weakly sensitive to shifting the adult </w:t>
      </w:r>
      <w:r w:rsidR="006A6A27">
        <w:rPr>
          <w:rFonts w:ascii="Calibri" w:eastAsia="Times New Roman" w:hAnsi="Calibri" w:cs="Calibri"/>
          <w:kern w:val="0"/>
          <w:sz w:val="24"/>
        </w:rPr>
        <w:t>age</w:t>
      </w:r>
      <w:r w:rsidRPr="00CA7B37">
        <w:rPr>
          <w:rFonts w:ascii="Calibri" w:eastAsia="Times New Roman" w:hAnsi="Calibri" w:cs="Calibri"/>
          <w:kern w:val="0"/>
          <w:sz w:val="24"/>
        </w:rPr>
        <w:t xml:space="preserve"> from the baseline age-4 threshold to maturity-based thresholds</w:t>
      </w:r>
      <w:r w:rsidR="00AE6F2A">
        <w:rPr>
          <w:rFonts w:ascii="Calibri" w:eastAsia="Times New Roman" w:hAnsi="Calibri" w:cs="Calibri"/>
          <w:kern w:val="0"/>
          <w:sz w:val="24"/>
        </w:rPr>
        <w:t xml:space="preserve"> (</w:t>
      </w:r>
      <w:r w:rsidR="00D20AC7">
        <w:rPr>
          <w:rFonts w:ascii="Calibri" w:eastAsia="Times New Roman" w:hAnsi="Calibri" w:cs="Calibri"/>
          <w:kern w:val="0"/>
          <w:sz w:val="24"/>
        </w:rPr>
        <w:t>Figure 12</w:t>
      </w:r>
      <w:r w:rsidR="00AE6F2A">
        <w:rPr>
          <w:rFonts w:ascii="Calibri" w:eastAsia="Times New Roman" w:hAnsi="Calibri" w:cs="Calibri"/>
          <w:kern w:val="0"/>
          <w:sz w:val="24"/>
        </w:rPr>
        <w:t>)</w:t>
      </w:r>
      <w:r w:rsidR="006A6A27">
        <w:rPr>
          <w:rFonts w:ascii="Calibri" w:eastAsia="Times New Roman" w:hAnsi="Calibri" w:cs="Calibri"/>
          <w:kern w:val="0"/>
          <w:sz w:val="24"/>
        </w:rPr>
        <w:t>.</w:t>
      </w:r>
      <w:r w:rsidRPr="00CA7B37">
        <w:rPr>
          <w:rFonts w:ascii="Calibri" w:eastAsia="Times New Roman" w:hAnsi="Calibri" w:cs="Calibri"/>
          <w:kern w:val="0"/>
          <w:sz w:val="24"/>
        </w:rPr>
        <w:t xml:space="preserve"> When the adult window is shifted earlier using </w:t>
      </w:r>
      <m:oMath>
        <m:sSub>
          <m:sSubPr>
            <m:ctrlPr>
              <w:rPr>
                <w:rFonts w:ascii="Cambria Math" w:eastAsia="Times New Roman" w:hAnsi="Cambria Math" w:cs="Calibri"/>
                <w:kern w:val="0"/>
                <w:sz w:val="24"/>
              </w:rPr>
            </m:ctrlPr>
          </m:sSubPr>
          <m:e>
            <m:r>
              <w:rPr>
                <w:rFonts w:ascii="Cambria Math" w:eastAsia="Times New Roman" w:hAnsi="Cambria Math" w:cs="Calibri"/>
                <w:kern w:val="0"/>
                <w:sz w:val="24"/>
              </w:rPr>
              <m:t>A</m:t>
            </m:r>
          </m:e>
          <m:sub>
            <m:r>
              <w:rPr>
                <w:rFonts w:ascii="Cambria Math" w:eastAsia="Times New Roman" w:hAnsi="Cambria Math" w:cs="Calibri"/>
                <w:kern w:val="0"/>
                <w:sz w:val="24"/>
              </w:rPr>
              <m:t>50</m:t>
            </m:r>
          </m:sub>
        </m:sSub>
      </m:oMath>
      <w:r w:rsidR="006A6A27">
        <w:rPr>
          <w:rFonts w:ascii="Calibri" w:eastAsia="Times New Roman" w:hAnsi="Calibri" w:cs="Calibri"/>
          <w:kern w:val="0"/>
          <w:sz w:val="24"/>
        </w:rPr>
        <w:t xml:space="preserve"> </w:t>
      </w:r>
      <w:r w:rsidRPr="00CA7B37">
        <w:rPr>
          <w:rFonts w:ascii="Calibri" w:eastAsia="Times New Roman" w:hAnsi="Calibri" w:cs="Calibri"/>
          <w:kern w:val="0"/>
          <w:sz w:val="24"/>
        </w:rPr>
        <w:t xml:space="preserve">or slightly earlier using </w:t>
      </w:r>
      <m:oMath>
        <m:sSub>
          <m:sSubPr>
            <m:ctrlPr>
              <w:rPr>
                <w:rFonts w:ascii="Cambria Math" w:eastAsia="Times New Roman" w:hAnsi="Cambria Math" w:cs="Calibri"/>
                <w:kern w:val="0"/>
                <w:sz w:val="24"/>
              </w:rPr>
            </m:ctrlPr>
          </m:sSubPr>
          <m:e>
            <m:r>
              <w:rPr>
                <w:rFonts w:ascii="Cambria Math" w:eastAsia="Times New Roman" w:hAnsi="Cambria Math" w:cs="Calibri"/>
                <w:kern w:val="0"/>
                <w:sz w:val="24"/>
              </w:rPr>
              <m:t>A</m:t>
            </m:r>
          </m:e>
          <m:sub>
            <m:r>
              <w:rPr>
                <w:rFonts w:ascii="Cambria Math" w:eastAsia="Times New Roman" w:hAnsi="Cambria Math" w:cs="Calibri"/>
                <w:kern w:val="0"/>
                <w:sz w:val="24"/>
              </w:rPr>
              <m:t>95</m:t>
            </m:r>
          </m:sub>
        </m:sSub>
      </m:oMath>
      <w:r w:rsidRPr="00CA7B37">
        <w:rPr>
          <w:rFonts w:ascii="Calibri" w:eastAsia="Times New Roman" w:hAnsi="Calibri" w:cs="Calibri"/>
          <w:kern w:val="0"/>
          <w:sz w:val="24"/>
        </w:rPr>
        <w:t xml:space="preserve">, the rescaling constant changes only slightly, so the entire </w:t>
      </w:r>
      <m:oMath>
        <m:r>
          <w:rPr>
            <w:rFonts w:ascii="Cambria Math" w:eastAsia="Times New Roman" w:hAnsi="Cambria Math" w:cs="Calibri"/>
            <w:kern w:val="0"/>
            <w:sz w:val="24"/>
          </w:rPr>
          <m:t>M(t)</m:t>
        </m:r>
      </m:oMath>
      <w:r w:rsidR="006A6A27">
        <w:rPr>
          <w:rFonts w:ascii="Calibri" w:eastAsia="Times New Roman" w:hAnsi="Calibri" w:cs="Calibri"/>
          <w:kern w:val="0"/>
          <w:sz w:val="24"/>
        </w:rPr>
        <w:t xml:space="preserve"> </w:t>
      </w:r>
      <w:r w:rsidRPr="00CA7B37">
        <w:rPr>
          <w:rFonts w:ascii="Calibri" w:eastAsia="Times New Roman" w:hAnsi="Calibri" w:cs="Calibri"/>
          <w:kern w:val="0"/>
          <w:sz w:val="24"/>
        </w:rPr>
        <w:t>vector is essentially a near-</w:t>
      </w:r>
      <w:r w:rsidRPr="006C0380">
        <w:rPr>
          <w:rFonts w:ascii="Calibri" w:eastAsia="Times New Roman" w:hAnsi="Calibri" w:cs="Calibri"/>
          <w:kern w:val="0"/>
          <w:sz w:val="24"/>
        </w:rPr>
        <w:t>uniform perturbation: relative to baseline, female</w:t>
      </w:r>
      <w:r w:rsidR="006A6A27">
        <w:rPr>
          <w:rFonts w:ascii="Calibri" w:eastAsia="Times New Roman" w:hAnsi="Calibri" w:cs="Calibri"/>
          <w:kern w:val="0"/>
          <w:sz w:val="24"/>
        </w:rPr>
        <w:t xml:space="preserve"> natural mortality values of</w:t>
      </w:r>
      <w:r w:rsidRPr="006C0380">
        <w:rPr>
          <w:rFonts w:ascii="Calibri" w:eastAsia="Times New Roman" w:hAnsi="Calibri" w:cs="Calibri"/>
          <w:kern w:val="0"/>
          <w:sz w:val="24"/>
        </w:rPr>
        <w:t xml:space="preserve"> </w:t>
      </w:r>
      <m:oMath>
        <m:sSub>
          <m:sSubPr>
            <m:ctrlPr>
              <w:rPr>
                <w:rFonts w:ascii="Cambria Math" w:eastAsia="Times New Roman" w:hAnsi="Cambria Math" w:cs="Calibri"/>
                <w:kern w:val="0"/>
                <w:sz w:val="24"/>
              </w:rPr>
            </m:ctrlPr>
          </m:sSubPr>
          <m:e>
            <m:r>
              <w:rPr>
                <w:rFonts w:ascii="Cambria Math" w:eastAsia="Times New Roman" w:hAnsi="Cambria Math" w:cs="Calibri"/>
                <w:kern w:val="0"/>
                <w:sz w:val="24"/>
              </w:rPr>
              <m:t>M</m:t>
            </m:r>
          </m:e>
          <m:sub>
            <m:r>
              <w:rPr>
                <w:rFonts w:ascii="Cambria Math" w:eastAsia="Times New Roman" w:hAnsi="Cambria Math" w:cs="Calibri"/>
                <w:kern w:val="0"/>
                <w:sz w:val="24"/>
              </w:rPr>
              <m:t>0</m:t>
            </m:r>
          </m:sub>
        </m:sSub>
        <m:r>
          <w:rPr>
            <w:rFonts w:ascii="Cambria Math" w:eastAsia="Times New Roman" w:hAnsi="Cambria Math" w:cs="Calibri"/>
            <w:kern w:val="0"/>
            <w:sz w:val="24"/>
          </w:rPr>
          <m:t>,</m:t>
        </m:r>
        <m:sSub>
          <m:sSubPr>
            <m:ctrlPr>
              <w:rPr>
                <w:rFonts w:ascii="Cambria Math" w:eastAsia="Times New Roman" w:hAnsi="Cambria Math" w:cs="Calibri"/>
                <w:kern w:val="0"/>
                <w:sz w:val="24"/>
              </w:rPr>
            </m:ctrlPr>
          </m:sSubPr>
          <m:e>
            <m:r>
              <w:rPr>
                <w:rFonts w:ascii="Cambria Math" w:eastAsia="Times New Roman" w:hAnsi="Cambria Math" w:cs="Calibri"/>
                <w:kern w:val="0"/>
                <w:sz w:val="24"/>
              </w:rPr>
              <m:t>M</m:t>
            </m:r>
          </m:e>
          <m:sub>
            <m:r>
              <w:rPr>
                <w:rFonts w:ascii="Cambria Math" w:eastAsia="Times New Roman" w:hAnsi="Cambria Math" w:cs="Calibri"/>
                <w:kern w:val="0"/>
                <w:sz w:val="24"/>
              </w:rPr>
              <m:t>1</m:t>
            </m:r>
          </m:sub>
        </m:sSub>
        <m:r>
          <w:rPr>
            <w:rFonts w:ascii="Cambria Math" w:eastAsia="Times New Roman" w:hAnsi="Cambria Math" w:cs="Calibri"/>
            <w:kern w:val="0"/>
            <w:sz w:val="24"/>
          </w:rPr>
          <m:t>,</m:t>
        </m:r>
        <m:sSub>
          <m:sSubPr>
            <m:ctrlPr>
              <w:rPr>
                <w:rFonts w:ascii="Cambria Math" w:eastAsia="Times New Roman" w:hAnsi="Cambria Math" w:cs="Calibri"/>
                <w:kern w:val="0"/>
                <w:sz w:val="24"/>
              </w:rPr>
            </m:ctrlPr>
          </m:sSubPr>
          <m:e>
            <m:r>
              <w:rPr>
                <w:rFonts w:ascii="Cambria Math" w:eastAsia="Times New Roman" w:hAnsi="Cambria Math" w:cs="Calibri"/>
                <w:kern w:val="0"/>
                <w:sz w:val="24"/>
              </w:rPr>
              <m:t>M</m:t>
            </m:r>
          </m:e>
          <m:sub>
            <m:r>
              <w:rPr>
                <w:rFonts w:ascii="Cambria Math" w:eastAsia="Times New Roman" w:hAnsi="Cambria Math" w:cs="Calibri"/>
                <w:kern w:val="0"/>
                <w:sz w:val="24"/>
              </w:rPr>
              <m:t>5</m:t>
            </m:r>
          </m:sub>
        </m:sSub>
        <m:r>
          <w:rPr>
            <w:rFonts w:ascii="Cambria Math" w:eastAsia="Times New Roman" w:hAnsi="Cambria Math" w:cs="Calibri"/>
            <w:kern w:val="0"/>
            <w:sz w:val="24"/>
          </w:rPr>
          <m:t>,</m:t>
        </m:r>
        <m:sSub>
          <m:sSubPr>
            <m:ctrlPr>
              <w:rPr>
                <w:rFonts w:ascii="Cambria Math" w:eastAsia="Times New Roman" w:hAnsi="Cambria Math" w:cs="Calibri"/>
                <w:kern w:val="0"/>
                <w:sz w:val="24"/>
              </w:rPr>
            </m:ctrlPr>
          </m:sSubPr>
          <m:e>
            <m:r>
              <w:rPr>
                <w:rFonts w:ascii="Cambria Math" w:eastAsia="Times New Roman" w:hAnsi="Cambria Math" w:cs="Calibri"/>
                <w:kern w:val="0"/>
                <w:sz w:val="24"/>
              </w:rPr>
              <m:t>M</m:t>
            </m:r>
          </m:e>
          <m:sub>
            <m:r>
              <w:rPr>
                <w:rFonts w:ascii="Cambria Math" w:eastAsia="Times New Roman" w:hAnsi="Cambria Math" w:cs="Calibri"/>
                <w:kern w:val="0"/>
                <w:sz w:val="24"/>
              </w:rPr>
              <m:t>10</m:t>
            </m:r>
          </m:sub>
        </m:sSub>
        <m:r>
          <w:rPr>
            <w:rFonts w:ascii="Cambria Math" w:eastAsia="Times New Roman" w:hAnsi="Cambria Math" w:cs="Calibri"/>
            <w:kern w:val="0"/>
            <w:sz w:val="24"/>
          </w:rPr>
          <m:t>,</m:t>
        </m:r>
        <m:sSub>
          <m:sSubPr>
            <m:ctrlPr>
              <w:rPr>
                <w:rFonts w:ascii="Cambria Math" w:eastAsia="Times New Roman" w:hAnsi="Cambria Math" w:cs="Calibri"/>
                <w:kern w:val="0"/>
                <w:sz w:val="24"/>
              </w:rPr>
            </m:ctrlPr>
          </m:sSubPr>
          <m:e>
            <m:r>
              <w:rPr>
                <w:rFonts w:ascii="Cambria Math" w:eastAsia="Times New Roman" w:hAnsi="Cambria Math" w:cs="Calibri"/>
                <w:kern w:val="0"/>
                <w:sz w:val="24"/>
              </w:rPr>
              <m:t>M</m:t>
            </m:r>
          </m:e>
          <m:sub>
            <m:r>
              <w:rPr>
                <w:rFonts w:ascii="Cambria Math" w:eastAsia="Times New Roman" w:hAnsi="Cambria Math" w:cs="Calibri"/>
                <w:kern w:val="0"/>
                <w:sz w:val="24"/>
              </w:rPr>
              <m:t>15</m:t>
            </m:r>
          </m:sub>
        </m:sSub>
        <m:r>
          <w:rPr>
            <w:rFonts w:ascii="Cambria Math" w:eastAsia="Times New Roman" w:hAnsi="Cambria Math" w:cs="Calibri"/>
            <w:kern w:val="0"/>
            <w:sz w:val="24"/>
          </w:rPr>
          <m:t xml:space="preserve"> </m:t>
        </m:r>
      </m:oMath>
      <w:r w:rsidRPr="006C0380">
        <w:rPr>
          <w:rFonts w:ascii="Calibri" w:eastAsia="Times New Roman" w:hAnsi="Calibri" w:cs="Calibri"/>
          <w:kern w:val="0"/>
          <w:sz w:val="24"/>
        </w:rPr>
        <w:t xml:space="preserve">shift by about −1.5% under </w:t>
      </w:r>
      <m:oMath>
        <m:sSub>
          <m:sSubPr>
            <m:ctrlPr>
              <w:rPr>
                <w:rFonts w:ascii="Cambria Math" w:eastAsia="Times New Roman" w:hAnsi="Cambria Math" w:cs="Calibri"/>
                <w:kern w:val="0"/>
                <w:sz w:val="24"/>
              </w:rPr>
            </m:ctrlPr>
          </m:sSubPr>
          <m:e>
            <m:r>
              <w:rPr>
                <w:rFonts w:ascii="Cambria Math" w:eastAsia="Times New Roman" w:hAnsi="Cambria Math" w:cs="Calibri"/>
                <w:kern w:val="0"/>
                <w:sz w:val="24"/>
              </w:rPr>
              <m:t>A</m:t>
            </m:r>
          </m:e>
          <m:sub>
            <m:r>
              <w:rPr>
                <w:rFonts w:ascii="Cambria Math" w:eastAsia="Times New Roman" w:hAnsi="Cambria Math" w:cs="Calibri"/>
                <w:kern w:val="0"/>
                <w:sz w:val="24"/>
              </w:rPr>
              <m:t>50</m:t>
            </m:r>
          </m:sub>
        </m:sSub>
      </m:oMath>
      <w:r w:rsidR="006A6A27">
        <w:rPr>
          <w:rFonts w:ascii="Calibri" w:eastAsia="Times New Roman" w:hAnsi="Calibri" w:cs="Calibri"/>
          <w:kern w:val="0"/>
          <w:sz w:val="24"/>
        </w:rPr>
        <w:t xml:space="preserve"> </w:t>
      </w:r>
      <w:r w:rsidRPr="006C0380">
        <w:rPr>
          <w:rFonts w:ascii="Calibri" w:eastAsia="Times New Roman" w:hAnsi="Calibri" w:cs="Calibri"/>
          <w:kern w:val="0"/>
          <w:sz w:val="24"/>
        </w:rPr>
        <w:t xml:space="preserve">and about −0.5% under </w:t>
      </w:r>
      <m:oMath>
        <m:sSub>
          <m:sSubPr>
            <m:ctrlPr>
              <w:rPr>
                <w:rFonts w:ascii="Cambria Math" w:eastAsia="Times New Roman" w:hAnsi="Cambria Math" w:cs="Calibri"/>
                <w:kern w:val="0"/>
                <w:sz w:val="24"/>
              </w:rPr>
            </m:ctrlPr>
          </m:sSubPr>
          <m:e>
            <m:r>
              <w:rPr>
                <w:rFonts w:ascii="Cambria Math" w:eastAsia="Times New Roman" w:hAnsi="Cambria Math" w:cs="Calibri"/>
                <w:kern w:val="0"/>
                <w:sz w:val="24"/>
              </w:rPr>
              <m:t>A</m:t>
            </m:r>
          </m:e>
          <m:sub>
            <m:r>
              <w:rPr>
                <w:rFonts w:ascii="Cambria Math" w:eastAsia="Times New Roman" w:hAnsi="Cambria Math" w:cs="Calibri"/>
                <w:kern w:val="0"/>
                <w:sz w:val="24"/>
              </w:rPr>
              <m:t>95</m:t>
            </m:r>
          </m:sub>
        </m:sSub>
      </m:oMath>
      <w:r w:rsidR="00292779">
        <w:rPr>
          <w:rFonts w:ascii="Calibri" w:eastAsia="Times New Roman" w:hAnsi="Calibri" w:cs="Calibri"/>
          <w:kern w:val="0"/>
          <w:sz w:val="24"/>
        </w:rPr>
        <w:t xml:space="preserve">, </w:t>
      </w:r>
      <w:r w:rsidRPr="006C0380">
        <w:rPr>
          <w:rFonts w:ascii="Calibri" w:eastAsia="Times New Roman" w:hAnsi="Calibri" w:cs="Calibri"/>
          <w:kern w:val="0"/>
          <w:sz w:val="24"/>
        </w:rPr>
        <w:t>and the SDs move by essentially the same percentages. The practical conclusion is that</w:t>
      </w:r>
      <w:r w:rsidR="001B41BA" w:rsidRPr="006C0380">
        <w:rPr>
          <w:rFonts w:ascii="Calibri" w:eastAsia="Times New Roman" w:hAnsi="Calibri" w:cs="Calibri"/>
          <w:kern w:val="0"/>
          <w:sz w:val="24"/>
        </w:rPr>
        <w:t xml:space="preserve">, </w:t>
      </w:r>
      <w:r w:rsidRPr="006C0380">
        <w:rPr>
          <w:rFonts w:ascii="Calibri" w:eastAsia="Times New Roman" w:hAnsi="Calibri" w:cs="Calibri"/>
          <w:kern w:val="0"/>
          <w:sz w:val="24"/>
        </w:rPr>
        <w:t xml:space="preserve">given the </w:t>
      </w:r>
      <w:r w:rsidR="00BF0F53">
        <w:rPr>
          <w:rFonts w:ascii="Calibri" w:eastAsia="Times New Roman" w:hAnsi="Calibri" w:cs="Calibri"/>
          <w:kern w:val="0"/>
          <w:sz w:val="24"/>
        </w:rPr>
        <w:t>new</w:t>
      </w:r>
      <w:r w:rsidRPr="006C0380">
        <w:rPr>
          <w:rFonts w:ascii="Calibri" w:eastAsia="Times New Roman" w:hAnsi="Calibri" w:cs="Calibri"/>
          <w:kern w:val="0"/>
          <w:sz w:val="24"/>
        </w:rPr>
        <w:t xml:space="preserve"> growth inputs used here</w:t>
      </w:r>
      <w:r w:rsidR="001B41BA" w:rsidRPr="006C0380">
        <w:rPr>
          <w:rFonts w:ascii="Calibri" w:eastAsia="Times New Roman" w:hAnsi="Calibri" w:cs="Calibri"/>
          <w:kern w:val="0"/>
          <w:sz w:val="24"/>
        </w:rPr>
        <w:t xml:space="preserve">, </w:t>
      </w:r>
      <w:r w:rsidRPr="006C0380">
        <w:rPr>
          <w:rFonts w:ascii="Calibri" w:eastAsia="Times New Roman" w:hAnsi="Calibri" w:cs="Calibri"/>
          <w:kern w:val="0"/>
          <w:sz w:val="24"/>
        </w:rPr>
        <w:t xml:space="preserve">female rescaled Lorenzen schedules are quantitatively robust to plausible maturity-based changes in </w:t>
      </w:r>
      <w:r w:rsidR="006A6A27">
        <w:rPr>
          <w:rFonts w:ascii="Calibri" w:eastAsia="Times New Roman" w:hAnsi="Calibri" w:cs="Calibri"/>
          <w:kern w:val="0"/>
          <w:sz w:val="24"/>
        </w:rPr>
        <w:t xml:space="preserve">setting </w:t>
      </w:r>
      <w:r w:rsidRPr="006C0380">
        <w:rPr>
          <w:rFonts w:ascii="Calibri" w:eastAsia="Times New Roman" w:hAnsi="Calibri" w:cs="Calibri"/>
          <w:kern w:val="0"/>
          <w:sz w:val="24"/>
        </w:rPr>
        <w:t xml:space="preserve">the </w:t>
      </w:r>
      <w:r w:rsidRPr="00CA7B37">
        <w:rPr>
          <w:rFonts w:ascii="Calibri" w:eastAsia="Times New Roman" w:hAnsi="Calibri" w:cs="Calibri"/>
          <w:kern w:val="0"/>
          <w:sz w:val="24"/>
        </w:rPr>
        <w:t xml:space="preserve">adult </w:t>
      </w:r>
      <w:r w:rsidR="006A6A27">
        <w:rPr>
          <w:rFonts w:ascii="Calibri" w:eastAsia="Times New Roman" w:hAnsi="Calibri" w:cs="Calibri"/>
          <w:kern w:val="0"/>
          <w:sz w:val="24"/>
        </w:rPr>
        <w:t>age</w:t>
      </w:r>
      <w:r w:rsidRPr="00CA7B37">
        <w:rPr>
          <w:rFonts w:ascii="Calibri" w:eastAsia="Times New Roman" w:hAnsi="Calibri" w:cs="Calibri"/>
          <w:kern w:val="0"/>
          <w:sz w:val="24"/>
        </w:rPr>
        <w:t xml:space="preserve">. </w:t>
      </w:r>
    </w:p>
    <w:p w14:paraId="0FD652F9" w14:textId="0E2E83D2" w:rsidR="00CA7B37" w:rsidRPr="00CA7B37" w:rsidRDefault="00CA7B37" w:rsidP="00CA7B37">
      <w:pPr>
        <w:widowControl/>
        <w:spacing w:before="100" w:beforeAutospacing="1" w:after="100" w:afterAutospacing="1"/>
        <w:jc w:val="left"/>
        <w:rPr>
          <w:rFonts w:ascii="Calibri" w:eastAsia="Times New Roman" w:hAnsi="Calibri" w:cs="Calibri"/>
          <w:kern w:val="0"/>
          <w:sz w:val="24"/>
        </w:rPr>
      </w:pPr>
      <w:r w:rsidRPr="001B41BA">
        <w:rPr>
          <w:rFonts w:ascii="Calibri" w:eastAsia="Times New Roman" w:hAnsi="Calibri" w:cs="Calibri"/>
          <w:kern w:val="0"/>
          <w:sz w:val="24"/>
        </w:rPr>
        <w:t>Male</w:t>
      </w:r>
      <w:r w:rsidRPr="00CA7B37">
        <w:rPr>
          <w:rFonts w:ascii="Calibri" w:eastAsia="Times New Roman" w:hAnsi="Calibri" w:cs="Calibri"/>
          <w:kern w:val="0"/>
          <w:sz w:val="24"/>
        </w:rPr>
        <w:t xml:space="preserve"> </w:t>
      </w:r>
      <w:r w:rsidR="00EB684A">
        <w:rPr>
          <w:rFonts w:ascii="Calibri" w:eastAsia="Times New Roman" w:hAnsi="Calibri" w:cs="Calibri"/>
          <w:kern w:val="0"/>
          <w:sz w:val="24"/>
        </w:rPr>
        <w:t>age</w:t>
      </w:r>
      <w:r w:rsidRPr="00CA7B37">
        <w:rPr>
          <w:rFonts w:ascii="Calibri" w:eastAsia="Times New Roman" w:hAnsi="Calibri" w:cs="Calibri"/>
          <w:kern w:val="0"/>
          <w:sz w:val="24"/>
        </w:rPr>
        <w:t xml:space="preserve">-window sensitivity is similarly small </w:t>
      </w:r>
      <w:r w:rsidR="00AE6F2A">
        <w:rPr>
          <w:rFonts w:ascii="Calibri" w:eastAsia="Times New Roman" w:hAnsi="Calibri" w:cs="Calibri"/>
          <w:kern w:val="0"/>
          <w:sz w:val="24"/>
        </w:rPr>
        <w:t>(</w:t>
      </w:r>
      <w:r w:rsidR="00D20AC7">
        <w:rPr>
          <w:rFonts w:ascii="Calibri" w:eastAsia="Times New Roman" w:hAnsi="Calibri" w:cs="Calibri"/>
          <w:kern w:val="0"/>
          <w:sz w:val="24"/>
        </w:rPr>
        <w:t>Figure 12</w:t>
      </w:r>
      <w:r w:rsidR="00AE6F2A">
        <w:rPr>
          <w:rFonts w:ascii="Calibri" w:eastAsia="Times New Roman" w:hAnsi="Calibri" w:cs="Calibri"/>
          <w:kern w:val="0"/>
          <w:sz w:val="24"/>
        </w:rPr>
        <w:t xml:space="preserve">) </w:t>
      </w:r>
      <w:r w:rsidRPr="00CA7B37">
        <w:rPr>
          <w:rFonts w:ascii="Calibri" w:eastAsia="Times New Roman" w:hAnsi="Calibri" w:cs="Calibri"/>
          <w:kern w:val="0"/>
          <w:sz w:val="24"/>
        </w:rPr>
        <w:t xml:space="preserve">because the baseline adult age </w:t>
      </w:r>
      <w:r w:rsidR="00EB684A">
        <w:rPr>
          <w:rFonts w:ascii="Calibri" w:eastAsia="Times New Roman" w:hAnsi="Calibri" w:cs="Calibri"/>
          <w:kern w:val="0"/>
          <w:sz w:val="24"/>
        </w:rPr>
        <w:t>is age-1</w:t>
      </w:r>
      <w:r w:rsidRPr="00CA7B37">
        <w:rPr>
          <w:rFonts w:ascii="Calibri" w:eastAsia="Times New Roman" w:hAnsi="Calibri" w:cs="Calibri"/>
          <w:kern w:val="0"/>
          <w:sz w:val="24"/>
        </w:rPr>
        <w:t xml:space="preserve"> and the maturity-based thresholds implied by the growth–maturity mapping shift the window only modestly in relative terms, producing only small changes in the rescaling constant. </w:t>
      </w:r>
    </w:p>
    <w:p w14:paraId="50BAB949" w14:textId="2DF337F8" w:rsidR="00CA7B37" w:rsidRPr="00CA7B37" w:rsidRDefault="00CA7B37" w:rsidP="00CA7B37">
      <w:pPr>
        <w:widowControl/>
        <w:spacing w:before="100" w:beforeAutospacing="1" w:after="100" w:afterAutospacing="1"/>
        <w:jc w:val="left"/>
        <w:rPr>
          <w:rFonts w:ascii="Calibri" w:eastAsia="Times New Roman" w:hAnsi="Calibri" w:cs="Calibri"/>
          <w:kern w:val="0"/>
          <w:sz w:val="24"/>
        </w:rPr>
      </w:pPr>
      <w:r w:rsidRPr="00CA7B37">
        <w:rPr>
          <w:rFonts w:ascii="Calibri" w:eastAsia="Times New Roman" w:hAnsi="Calibri" w:cs="Calibri"/>
          <w:kern w:val="0"/>
          <w:sz w:val="24"/>
        </w:rPr>
        <w:t xml:space="preserve">Switching the adult start year to </w:t>
      </w:r>
      <m:oMath>
        <m:sSub>
          <m:sSubPr>
            <m:ctrlPr>
              <w:rPr>
                <w:rFonts w:ascii="Cambria Math" w:eastAsia="Times New Roman" w:hAnsi="Cambria Math" w:cs="Calibri"/>
                <w:kern w:val="0"/>
                <w:sz w:val="24"/>
              </w:rPr>
            </m:ctrlPr>
          </m:sSubPr>
          <m:e>
            <m:r>
              <w:rPr>
                <w:rFonts w:ascii="Cambria Math" w:eastAsia="Times New Roman" w:hAnsi="Cambria Math" w:cs="Calibri"/>
                <w:kern w:val="0"/>
                <w:sz w:val="24"/>
              </w:rPr>
              <m:t>A</m:t>
            </m:r>
          </m:e>
          <m:sub>
            <m:r>
              <w:rPr>
                <w:rFonts w:ascii="Cambria Math" w:eastAsia="Times New Roman" w:hAnsi="Cambria Math" w:cs="Calibri"/>
                <w:kern w:val="0"/>
                <w:sz w:val="24"/>
              </w:rPr>
              <m:t>50</m:t>
            </m:r>
          </m:sub>
        </m:sSub>
      </m:oMath>
      <w:r w:rsidR="00F32225">
        <w:rPr>
          <w:rFonts w:ascii="Calibri" w:eastAsia="Times New Roman" w:hAnsi="Calibri" w:cs="Calibri"/>
          <w:kern w:val="0"/>
          <w:sz w:val="24"/>
        </w:rPr>
        <w:t xml:space="preserve"> </w:t>
      </w:r>
      <w:r w:rsidRPr="00CA7B37">
        <w:rPr>
          <w:rFonts w:ascii="Calibri" w:eastAsia="Times New Roman" w:hAnsi="Calibri" w:cs="Calibri"/>
          <w:kern w:val="0"/>
          <w:sz w:val="24"/>
        </w:rPr>
        <w:t xml:space="preserve">or </w:t>
      </w:r>
      <m:oMath>
        <m:sSub>
          <m:sSubPr>
            <m:ctrlPr>
              <w:rPr>
                <w:rFonts w:ascii="Cambria Math" w:eastAsia="Times New Roman" w:hAnsi="Cambria Math" w:cs="Calibri"/>
                <w:kern w:val="0"/>
                <w:sz w:val="24"/>
              </w:rPr>
            </m:ctrlPr>
          </m:sSubPr>
          <m:e>
            <m:r>
              <w:rPr>
                <w:rFonts w:ascii="Cambria Math" w:eastAsia="Times New Roman" w:hAnsi="Cambria Math" w:cs="Calibri"/>
                <w:kern w:val="0"/>
                <w:sz w:val="24"/>
              </w:rPr>
              <m:t>A</m:t>
            </m:r>
          </m:e>
          <m:sub>
            <m:r>
              <w:rPr>
                <w:rFonts w:ascii="Cambria Math" w:eastAsia="Times New Roman" w:hAnsi="Cambria Math" w:cs="Calibri"/>
                <w:kern w:val="0"/>
                <w:sz w:val="24"/>
              </w:rPr>
              <m:t>95</m:t>
            </m:r>
          </m:sub>
        </m:sSub>
      </m:oMath>
      <w:r w:rsidR="00F32225">
        <w:rPr>
          <w:rFonts w:ascii="Calibri" w:eastAsia="Times New Roman" w:hAnsi="Calibri" w:cs="Calibri"/>
          <w:kern w:val="0"/>
          <w:sz w:val="24"/>
        </w:rPr>
        <w:t xml:space="preserve"> </w:t>
      </w:r>
      <w:r w:rsidRPr="00CA7B37">
        <w:rPr>
          <w:rFonts w:ascii="Calibri" w:eastAsia="Times New Roman" w:hAnsi="Calibri" w:cs="Calibri"/>
          <w:kern w:val="0"/>
          <w:sz w:val="24"/>
        </w:rPr>
        <w:t>yields an almost uniform adjustment of the male vector</w:t>
      </w:r>
      <w:r w:rsidR="00F32225">
        <w:rPr>
          <w:rFonts w:ascii="Calibri" w:eastAsia="Times New Roman" w:hAnsi="Calibri" w:cs="Calibri"/>
          <w:kern w:val="0"/>
          <w:sz w:val="24"/>
        </w:rPr>
        <w:t>. R</w:t>
      </w:r>
      <w:r w:rsidRPr="00CA7B37">
        <w:rPr>
          <w:rFonts w:ascii="Calibri" w:eastAsia="Times New Roman" w:hAnsi="Calibri" w:cs="Calibri"/>
          <w:kern w:val="0"/>
          <w:sz w:val="24"/>
        </w:rPr>
        <w:t xml:space="preserve">elative to baseline, the sensitivity runs shift </w:t>
      </w:r>
      <m:oMath>
        <m:sSub>
          <m:sSubPr>
            <m:ctrlPr>
              <w:rPr>
                <w:rFonts w:ascii="Cambria Math" w:eastAsia="Times New Roman" w:hAnsi="Cambria Math" w:cs="Calibri"/>
                <w:kern w:val="0"/>
                <w:sz w:val="24"/>
              </w:rPr>
            </m:ctrlPr>
          </m:sSubPr>
          <m:e>
            <m:r>
              <w:rPr>
                <w:rFonts w:ascii="Cambria Math" w:eastAsia="Times New Roman" w:hAnsi="Cambria Math" w:cs="Calibri"/>
                <w:kern w:val="0"/>
                <w:sz w:val="24"/>
              </w:rPr>
              <m:t>M</m:t>
            </m:r>
          </m:e>
          <m:sub>
            <m:r>
              <w:rPr>
                <w:rFonts w:ascii="Cambria Math" w:eastAsia="Times New Roman" w:hAnsi="Cambria Math" w:cs="Calibri"/>
                <w:kern w:val="0"/>
                <w:sz w:val="24"/>
              </w:rPr>
              <m:t>0</m:t>
            </m:r>
          </m:sub>
        </m:sSub>
        <m:r>
          <w:rPr>
            <w:rFonts w:ascii="Cambria Math" w:eastAsia="Times New Roman" w:hAnsi="Cambria Math" w:cs="Calibri"/>
            <w:kern w:val="0"/>
            <w:sz w:val="24"/>
          </w:rPr>
          <m:t>,</m:t>
        </m:r>
        <m:sSub>
          <m:sSubPr>
            <m:ctrlPr>
              <w:rPr>
                <w:rFonts w:ascii="Cambria Math" w:eastAsia="Times New Roman" w:hAnsi="Cambria Math" w:cs="Calibri"/>
                <w:kern w:val="0"/>
                <w:sz w:val="24"/>
              </w:rPr>
            </m:ctrlPr>
          </m:sSubPr>
          <m:e>
            <m:r>
              <w:rPr>
                <w:rFonts w:ascii="Cambria Math" w:eastAsia="Times New Roman" w:hAnsi="Cambria Math" w:cs="Calibri"/>
                <w:kern w:val="0"/>
                <w:sz w:val="24"/>
              </w:rPr>
              <m:t>M</m:t>
            </m:r>
          </m:e>
          <m:sub>
            <m:r>
              <w:rPr>
                <w:rFonts w:ascii="Cambria Math" w:eastAsia="Times New Roman" w:hAnsi="Cambria Math" w:cs="Calibri"/>
                <w:kern w:val="0"/>
                <w:sz w:val="24"/>
              </w:rPr>
              <m:t>1</m:t>
            </m:r>
          </m:sub>
        </m:sSub>
        <m:r>
          <w:rPr>
            <w:rFonts w:ascii="Cambria Math" w:eastAsia="Times New Roman" w:hAnsi="Cambria Math" w:cs="Calibri"/>
            <w:kern w:val="0"/>
            <w:sz w:val="24"/>
          </w:rPr>
          <m:t>,</m:t>
        </m:r>
        <m:sSub>
          <m:sSubPr>
            <m:ctrlPr>
              <w:rPr>
                <w:rFonts w:ascii="Cambria Math" w:eastAsia="Times New Roman" w:hAnsi="Cambria Math" w:cs="Calibri"/>
                <w:kern w:val="0"/>
                <w:sz w:val="24"/>
              </w:rPr>
            </m:ctrlPr>
          </m:sSubPr>
          <m:e>
            <m:r>
              <w:rPr>
                <w:rFonts w:ascii="Cambria Math" w:eastAsia="Times New Roman" w:hAnsi="Cambria Math" w:cs="Calibri"/>
                <w:kern w:val="0"/>
                <w:sz w:val="24"/>
              </w:rPr>
              <m:t>M</m:t>
            </m:r>
          </m:e>
          <m:sub>
            <m:r>
              <w:rPr>
                <w:rFonts w:ascii="Cambria Math" w:eastAsia="Times New Roman" w:hAnsi="Cambria Math" w:cs="Calibri"/>
                <w:kern w:val="0"/>
                <w:sz w:val="24"/>
              </w:rPr>
              <m:t>5</m:t>
            </m:r>
          </m:sub>
        </m:sSub>
        <m:r>
          <w:rPr>
            <w:rFonts w:ascii="Cambria Math" w:eastAsia="Times New Roman" w:hAnsi="Cambria Math" w:cs="Calibri"/>
            <w:kern w:val="0"/>
            <w:sz w:val="24"/>
          </w:rPr>
          <m:t>,</m:t>
        </m:r>
        <m:sSub>
          <m:sSubPr>
            <m:ctrlPr>
              <w:rPr>
                <w:rFonts w:ascii="Cambria Math" w:eastAsia="Times New Roman" w:hAnsi="Cambria Math" w:cs="Calibri"/>
                <w:kern w:val="0"/>
                <w:sz w:val="24"/>
              </w:rPr>
            </m:ctrlPr>
          </m:sSubPr>
          <m:e>
            <m:r>
              <w:rPr>
                <w:rFonts w:ascii="Cambria Math" w:eastAsia="Times New Roman" w:hAnsi="Cambria Math" w:cs="Calibri"/>
                <w:kern w:val="0"/>
                <w:sz w:val="24"/>
              </w:rPr>
              <m:t>M</m:t>
            </m:r>
          </m:e>
          <m:sub>
            <m:r>
              <w:rPr>
                <w:rFonts w:ascii="Cambria Math" w:eastAsia="Times New Roman" w:hAnsi="Cambria Math" w:cs="Calibri"/>
                <w:kern w:val="0"/>
                <w:sz w:val="24"/>
              </w:rPr>
              <m:t>10</m:t>
            </m:r>
          </m:sub>
        </m:sSub>
        <m:r>
          <w:rPr>
            <w:rFonts w:ascii="Cambria Math" w:eastAsia="Times New Roman" w:hAnsi="Cambria Math" w:cs="Calibri"/>
            <w:kern w:val="0"/>
            <w:sz w:val="24"/>
          </w:rPr>
          <m:t>,</m:t>
        </m:r>
        <m:sSub>
          <m:sSubPr>
            <m:ctrlPr>
              <w:rPr>
                <w:rFonts w:ascii="Cambria Math" w:eastAsia="Times New Roman" w:hAnsi="Cambria Math" w:cs="Calibri"/>
                <w:kern w:val="0"/>
                <w:sz w:val="24"/>
              </w:rPr>
            </m:ctrlPr>
          </m:sSubPr>
          <m:e>
            <m:r>
              <w:rPr>
                <w:rFonts w:ascii="Cambria Math" w:eastAsia="Times New Roman" w:hAnsi="Cambria Math" w:cs="Calibri"/>
                <w:kern w:val="0"/>
                <w:sz w:val="24"/>
              </w:rPr>
              <m:t>M</m:t>
            </m:r>
          </m:e>
          <m:sub>
            <m:r>
              <w:rPr>
                <w:rFonts w:ascii="Cambria Math" w:eastAsia="Times New Roman" w:hAnsi="Cambria Math" w:cs="Calibri"/>
                <w:kern w:val="0"/>
                <w:sz w:val="24"/>
              </w:rPr>
              <m:t>15</m:t>
            </m:r>
          </m:sub>
        </m:sSub>
      </m:oMath>
      <w:r w:rsidR="00F32225">
        <w:rPr>
          <w:rFonts w:ascii="Calibri" w:eastAsia="Times New Roman" w:hAnsi="Calibri" w:cs="Calibri"/>
          <w:kern w:val="0"/>
          <w:sz w:val="24"/>
        </w:rPr>
        <w:t xml:space="preserve"> </w:t>
      </w:r>
      <w:r w:rsidRPr="00CA7B37">
        <w:rPr>
          <w:rFonts w:ascii="Calibri" w:eastAsia="Times New Roman" w:hAnsi="Calibri" w:cs="Calibri"/>
          <w:kern w:val="0"/>
          <w:sz w:val="24"/>
        </w:rPr>
        <w:t xml:space="preserve">by </w:t>
      </w:r>
      <w:r w:rsidRPr="001B41BA">
        <w:rPr>
          <w:rFonts w:ascii="Calibri" w:eastAsia="Times New Roman" w:hAnsi="Calibri" w:cs="Calibri"/>
          <w:kern w:val="0"/>
          <w:sz w:val="24"/>
        </w:rPr>
        <w:t>about −0.8%</w:t>
      </w:r>
      <w:r w:rsidR="00EB684A">
        <w:rPr>
          <w:rFonts w:ascii="Calibri" w:eastAsia="Times New Roman" w:hAnsi="Calibri" w:cs="Calibri"/>
          <w:kern w:val="0"/>
          <w:sz w:val="24"/>
        </w:rPr>
        <w:t xml:space="preserve"> </w:t>
      </w:r>
      <w:r w:rsidRPr="00CA7B37">
        <w:rPr>
          <w:rFonts w:ascii="Calibri" w:eastAsia="Times New Roman" w:hAnsi="Calibri" w:cs="Calibri"/>
          <w:kern w:val="0"/>
          <w:sz w:val="24"/>
        </w:rPr>
        <w:t xml:space="preserve">with SDs changing by essentially the same proportion. The key takeaway is that the </w:t>
      </w:r>
      <w:r w:rsidRPr="00CA7B37">
        <w:rPr>
          <w:rFonts w:ascii="Calibri" w:eastAsia="Times New Roman" w:hAnsi="Calibri" w:cs="Calibri"/>
          <w:i/>
          <w:iCs/>
          <w:kern w:val="0"/>
          <w:sz w:val="24"/>
        </w:rPr>
        <w:t>male</w:t>
      </w:r>
      <w:r w:rsidRPr="00CA7B37">
        <w:rPr>
          <w:rFonts w:ascii="Calibri" w:eastAsia="Times New Roman" w:hAnsi="Calibri" w:cs="Calibri"/>
          <w:kern w:val="0"/>
          <w:sz w:val="24"/>
        </w:rPr>
        <w:t xml:space="preserve"> rescaled Lorenzen schedule is also </w:t>
      </w:r>
      <w:r w:rsidRPr="001B41BA">
        <w:rPr>
          <w:rFonts w:ascii="Calibri" w:eastAsia="Times New Roman" w:hAnsi="Calibri" w:cs="Calibri"/>
          <w:kern w:val="0"/>
          <w:sz w:val="24"/>
        </w:rPr>
        <w:t>numerically stable</w:t>
      </w:r>
      <w:r w:rsidRPr="00CA7B37">
        <w:rPr>
          <w:rFonts w:ascii="Calibri" w:eastAsia="Times New Roman" w:hAnsi="Calibri" w:cs="Calibri"/>
          <w:kern w:val="0"/>
          <w:sz w:val="24"/>
        </w:rPr>
        <w:t xml:space="preserve"> to these anchoring-window alternatives, even though the male schedule itself remains higher and more uncertain than the female schedule under the maximum-age + Lorenzen approach. </w:t>
      </w:r>
    </w:p>
    <w:p w14:paraId="0CF6B8A5" w14:textId="5229E4CF" w:rsidR="00CA7B37" w:rsidRPr="00184FCB" w:rsidRDefault="00CA7B37" w:rsidP="00AC33E0">
      <w:pPr>
        <w:widowControl/>
        <w:spacing w:before="100" w:beforeAutospacing="1" w:after="100" w:afterAutospacing="1"/>
        <w:jc w:val="left"/>
        <w:rPr>
          <w:rFonts w:ascii="Calibri" w:eastAsia="Times New Roman" w:hAnsi="Calibri" w:cs="Calibri"/>
          <w:kern w:val="0"/>
          <w:sz w:val="24"/>
        </w:rPr>
      </w:pPr>
      <w:r w:rsidRPr="00CA7B37">
        <w:rPr>
          <w:rFonts w:ascii="Calibri" w:eastAsia="Times New Roman" w:hAnsi="Calibri" w:cs="Calibri"/>
          <w:kern w:val="0"/>
          <w:sz w:val="24"/>
        </w:rPr>
        <w:t>Practically, that means (</w:t>
      </w:r>
      <w:proofErr w:type="spellStart"/>
      <w:r w:rsidRPr="00CA7B37">
        <w:rPr>
          <w:rFonts w:ascii="Calibri" w:eastAsia="Times New Roman" w:hAnsi="Calibri" w:cs="Calibri"/>
          <w:kern w:val="0"/>
          <w:sz w:val="24"/>
        </w:rPr>
        <w:t>i</w:t>
      </w:r>
      <w:proofErr w:type="spellEnd"/>
      <w:r w:rsidRPr="00CA7B37">
        <w:rPr>
          <w:rFonts w:ascii="Calibri" w:eastAsia="Times New Roman" w:hAnsi="Calibri" w:cs="Calibri"/>
          <w:kern w:val="0"/>
          <w:sz w:val="24"/>
        </w:rPr>
        <w:t xml:space="preserve">) the rescaled Lorenzen maximum-age schedules in Tables 6–7 are not “fragile” to reasonable maturity-based re-definitions of adulthood, while (ii) the bigger modeling leverage still comes from the </w:t>
      </w:r>
      <w:r w:rsidRPr="00CA7B37">
        <w:rPr>
          <w:rFonts w:ascii="Calibri" w:eastAsia="Times New Roman" w:hAnsi="Calibri" w:cs="Calibri"/>
          <w:i/>
          <w:iCs/>
          <w:kern w:val="0"/>
          <w:sz w:val="24"/>
        </w:rPr>
        <w:t>choice of approach</w:t>
      </w:r>
      <w:r w:rsidRPr="00CA7B37">
        <w:rPr>
          <w:rFonts w:ascii="Calibri" w:eastAsia="Times New Roman" w:hAnsi="Calibri" w:cs="Calibri"/>
          <w:kern w:val="0"/>
          <w:sz w:val="24"/>
        </w:rPr>
        <w:t xml:space="preserve"> (meta-analysis vs max-age + Lorenzen) and the underlying growth/longevity inputs that set the overall level and curvature of </w:t>
      </w:r>
      <m:oMath>
        <m:r>
          <w:rPr>
            <w:rFonts w:ascii="Cambria Math" w:eastAsia="Times New Roman" w:hAnsi="Cambria Math" w:cs="Calibri"/>
            <w:kern w:val="0"/>
            <w:sz w:val="24"/>
          </w:rPr>
          <m:t>M(t)</m:t>
        </m:r>
      </m:oMath>
      <w:r w:rsidRPr="00CA7B37">
        <w:rPr>
          <w:rFonts w:ascii="Calibri" w:eastAsia="Times New Roman" w:hAnsi="Calibri" w:cs="Calibri"/>
          <w:kern w:val="0"/>
          <w:sz w:val="24"/>
        </w:rPr>
        <w:t>by sex.</w:t>
      </w:r>
    </w:p>
    <w:p w14:paraId="04A74EF8" w14:textId="73A7B8DC" w:rsidR="00490BF1" w:rsidRPr="00184FCB" w:rsidRDefault="00490BF1" w:rsidP="00184FCB">
      <w:pPr>
        <w:widowControl/>
        <w:spacing w:before="100" w:beforeAutospacing="1" w:after="100" w:afterAutospacing="1"/>
        <w:jc w:val="left"/>
        <w:rPr>
          <w:rFonts w:ascii="Times New Roman" w:eastAsia="Times New Roman" w:hAnsi="Times New Roman" w:cs="Times New Roman"/>
          <w:b/>
          <w:bCs/>
          <w:kern w:val="0"/>
          <w:sz w:val="24"/>
        </w:rPr>
      </w:pPr>
      <w:r w:rsidRPr="00B8562F">
        <w:rPr>
          <w:rFonts w:ascii="Calibri" w:eastAsia="Times New Roman" w:hAnsi="Calibri" w:cs="Calibri"/>
          <w:b/>
          <w:bCs/>
          <w:sz w:val="27"/>
          <w:szCs w:val="27"/>
        </w:rPr>
        <w:t>Discussion</w:t>
      </w:r>
    </w:p>
    <w:p w14:paraId="284F4E97" w14:textId="0F60C173" w:rsidR="00415E8F" w:rsidRPr="00415E8F" w:rsidRDefault="00415E8F" w:rsidP="00415E8F">
      <w:pPr>
        <w:widowControl/>
        <w:spacing w:before="100" w:beforeAutospacing="1" w:after="100" w:afterAutospacing="1"/>
        <w:jc w:val="left"/>
        <w:rPr>
          <w:rFonts w:ascii="Calibri" w:eastAsia="Times New Roman" w:hAnsi="Calibri" w:cs="Calibri"/>
          <w:kern w:val="0"/>
          <w:sz w:val="24"/>
        </w:rPr>
      </w:pPr>
      <w:r w:rsidRPr="00415E8F">
        <w:rPr>
          <w:rFonts w:ascii="Calibri" w:eastAsia="Times New Roman" w:hAnsi="Calibri" w:cs="Calibri"/>
          <w:kern w:val="0"/>
          <w:sz w:val="24"/>
        </w:rPr>
        <w:t xml:space="preserve">The Chang et al. (2025) TSGM growth update mainly affects the Lorenzen-scaled maximum-age approach because it links </w:t>
      </w:r>
      <w:r w:rsidR="00672A16" w:rsidRPr="00672A16">
        <w:rPr>
          <w:rFonts w:ascii="Calibri" w:eastAsia="Times New Roman" w:hAnsi="Calibri" w:cs="Calibri"/>
          <w:i/>
          <w:iCs/>
          <w:kern w:val="0"/>
          <w:sz w:val="24"/>
        </w:rPr>
        <w:t>M</w:t>
      </w:r>
      <w:r w:rsidR="00672A16">
        <w:rPr>
          <w:rFonts w:ascii="Calibri" w:eastAsia="Times New Roman" w:hAnsi="Calibri" w:cs="Calibri"/>
          <w:kern w:val="0"/>
          <w:sz w:val="24"/>
        </w:rPr>
        <w:t>(t)</w:t>
      </w:r>
      <w:r w:rsidRPr="00415E8F">
        <w:rPr>
          <w:rFonts w:ascii="Calibri" w:eastAsia="Times New Roman" w:hAnsi="Calibri" w:cs="Calibri"/>
          <w:kern w:val="0"/>
          <w:sz w:val="24"/>
        </w:rPr>
        <w:t xml:space="preserve"> directly to weight-at-age. Under Lorenzen scaling, changes in early weight-at-age change the juvenile-to-adult contrast in </w:t>
      </w:r>
      <w:r w:rsidR="00672A16" w:rsidRPr="00672A16">
        <w:rPr>
          <w:rFonts w:ascii="Calibri" w:eastAsia="Times New Roman" w:hAnsi="Calibri" w:cs="Calibri"/>
          <w:i/>
          <w:iCs/>
          <w:kern w:val="0"/>
          <w:sz w:val="24"/>
        </w:rPr>
        <w:t>M</w:t>
      </w:r>
      <w:r w:rsidR="00672A16">
        <w:rPr>
          <w:rFonts w:ascii="Calibri" w:eastAsia="Times New Roman" w:hAnsi="Calibri" w:cs="Calibri"/>
          <w:kern w:val="0"/>
          <w:sz w:val="24"/>
        </w:rPr>
        <w:t>(t). F</w:t>
      </w:r>
      <w:r w:rsidRPr="00415E8F">
        <w:rPr>
          <w:rFonts w:ascii="Calibri" w:eastAsia="Times New Roman" w:hAnsi="Calibri" w:cs="Calibri"/>
          <w:kern w:val="0"/>
          <w:sz w:val="24"/>
        </w:rPr>
        <w:t xml:space="preserve">aster early growth </w:t>
      </w:r>
      <w:r w:rsidR="00672A16">
        <w:rPr>
          <w:rFonts w:ascii="Calibri" w:eastAsia="Times New Roman" w:hAnsi="Calibri" w:cs="Calibri"/>
          <w:kern w:val="0"/>
          <w:sz w:val="24"/>
        </w:rPr>
        <w:t xml:space="preserve">and </w:t>
      </w:r>
      <w:r w:rsidRPr="00415E8F">
        <w:rPr>
          <w:rFonts w:ascii="Calibri" w:eastAsia="Times New Roman" w:hAnsi="Calibri" w:cs="Calibri"/>
          <w:kern w:val="0"/>
          <w:sz w:val="24"/>
        </w:rPr>
        <w:t xml:space="preserve">higher weight tends to reduce juvenile </w:t>
      </w:r>
      <w:r w:rsidR="00672A16" w:rsidRPr="00672A16">
        <w:rPr>
          <w:rFonts w:ascii="Calibri" w:eastAsia="Times New Roman" w:hAnsi="Calibri" w:cs="Calibri"/>
          <w:i/>
          <w:iCs/>
          <w:kern w:val="0"/>
          <w:sz w:val="24"/>
        </w:rPr>
        <w:t>M</w:t>
      </w:r>
      <w:r w:rsidR="00672A16">
        <w:rPr>
          <w:rFonts w:ascii="Calibri" w:eastAsia="Times New Roman" w:hAnsi="Calibri" w:cs="Calibri"/>
          <w:kern w:val="0"/>
          <w:sz w:val="24"/>
        </w:rPr>
        <w:t>(t)</w:t>
      </w:r>
      <w:r w:rsidRPr="00415E8F">
        <w:rPr>
          <w:rFonts w:ascii="Calibri" w:eastAsia="Times New Roman" w:hAnsi="Calibri" w:cs="Calibri"/>
          <w:kern w:val="0"/>
          <w:sz w:val="24"/>
        </w:rPr>
        <w:t xml:space="preserve"> relative to </w:t>
      </w:r>
      <w:r w:rsidRPr="00415E8F">
        <w:rPr>
          <w:rFonts w:ascii="Calibri" w:eastAsia="Times New Roman" w:hAnsi="Calibri" w:cs="Calibri"/>
          <w:kern w:val="0"/>
          <w:sz w:val="24"/>
        </w:rPr>
        <w:lastRenderedPageBreak/>
        <w:t xml:space="preserve">adult </w:t>
      </w:r>
      <w:r w:rsidR="000B3E93">
        <w:rPr>
          <w:rFonts w:ascii="Calibri" w:eastAsia="Times New Roman" w:hAnsi="Calibri" w:cs="Calibri"/>
          <w:kern w:val="0"/>
          <w:sz w:val="24"/>
        </w:rPr>
        <w:t>M</w:t>
      </w:r>
      <w:r w:rsidRPr="00415E8F">
        <w:rPr>
          <w:rFonts w:ascii="Calibri" w:eastAsia="Times New Roman" w:hAnsi="Calibri" w:cs="Calibri"/>
          <w:kern w:val="0"/>
          <w:sz w:val="24"/>
        </w:rPr>
        <w:t>, while slower early growth tends to increase juvenile</w:t>
      </w:r>
      <w:r w:rsidRPr="00672A16">
        <w:rPr>
          <w:rFonts w:ascii="Calibri" w:eastAsia="Times New Roman" w:hAnsi="Calibri" w:cs="Calibri"/>
          <w:i/>
          <w:iCs/>
          <w:kern w:val="0"/>
          <w:sz w:val="24"/>
        </w:rPr>
        <w:t xml:space="preserve"> </w:t>
      </w:r>
      <w:r w:rsidR="00672A16" w:rsidRPr="00672A16">
        <w:rPr>
          <w:rFonts w:ascii="Calibri" w:eastAsia="Times New Roman" w:hAnsi="Calibri" w:cs="Calibri"/>
          <w:i/>
          <w:iCs/>
          <w:kern w:val="0"/>
          <w:sz w:val="24"/>
        </w:rPr>
        <w:t>M</w:t>
      </w:r>
      <w:r w:rsidR="00672A16">
        <w:rPr>
          <w:rFonts w:ascii="Calibri" w:eastAsia="Times New Roman" w:hAnsi="Calibri" w:cs="Calibri"/>
          <w:kern w:val="0"/>
          <w:sz w:val="24"/>
        </w:rPr>
        <w:t>(t)</w:t>
      </w:r>
      <w:r w:rsidRPr="00415E8F">
        <w:rPr>
          <w:rFonts w:ascii="Calibri" w:eastAsia="Times New Roman" w:hAnsi="Calibri" w:cs="Calibri"/>
          <w:kern w:val="0"/>
          <w:sz w:val="24"/>
        </w:rPr>
        <w:t>. In contrast, the meta-analytic approach is estimate-driven and does not require an explicit growth-to-mortality mapping, so growth updates affect it mostly indirectly</w:t>
      </w:r>
      <w:r w:rsidR="00672A16">
        <w:rPr>
          <w:rFonts w:ascii="Calibri" w:eastAsia="Times New Roman" w:hAnsi="Calibri" w:cs="Calibri"/>
          <w:kern w:val="0"/>
          <w:sz w:val="24"/>
        </w:rPr>
        <w:t xml:space="preserve">, </w:t>
      </w:r>
      <w:r w:rsidRPr="00415E8F">
        <w:rPr>
          <w:rFonts w:ascii="Calibri" w:eastAsia="Times New Roman" w:hAnsi="Calibri" w:cs="Calibri"/>
          <w:kern w:val="0"/>
          <w:sz w:val="24"/>
        </w:rPr>
        <w:t xml:space="preserve">for example, through maturity-based definitions of adult. Overall, the </w:t>
      </w:r>
      <w:r w:rsidR="00672A16">
        <w:rPr>
          <w:rFonts w:ascii="Calibri" w:eastAsia="Times New Roman" w:hAnsi="Calibri" w:cs="Calibri"/>
          <w:kern w:val="0"/>
          <w:sz w:val="24"/>
        </w:rPr>
        <w:t>growth</w:t>
      </w:r>
      <w:r w:rsidRPr="00415E8F">
        <w:rPr>
          <w:rFonts w:ascii="Calibri" w:eastAsia="Times New Roman" w:hAnsi="Calibri" w:cs="Calibri"/>
          <w:kern w:val="0"/>
          <w:sz w:val="24"/>
        </w:rPr>
        <w:t xml:space="preserve"> update reshapes the Lorenzen-scaled maximum-age schedule much more than the meta-analytic schedule.</w:t>
      </w:r>
    </w:p>
    <w:p w14:paraId="1F34F785" w14:textId="2511BFFC" w:rsidR="00415E8F" w:rsidRPr="00415E8F" w:rsidRDefault="00415E8F" w:rsidP="00415E8F">
      <w:pPr>
        <w:widowControl/>
        <w:spacing w:before="100" w:beforeAutospacing="1" w:after="100" w:afterAutospacing="1"/>
        <w:jc w:val="left"/>
        <w:rPr>
          <w:rFonts w:ascii="Calibri" w:eastAsia="Times New Roman" w:hAnsi="Calibri" w:cs="Calibri"/>
          <w:kern w:val="0"/>
          <w:sz w:val="24"/>
        </w:rPr>
      </w:pPr>
      <w:r w:rsidRPr="00415E8F">
        <w:rPr>
          <w:rFonts w:ascii="Calibri" w:eastAsia="Times New Roman" w:hAnsi="Calibri" w:cs="Calibri"/>
          <w:kern w:val="0"/>
          <w:sz w:val="24"/>
        </w:rPr>
        <w:t>Sex differences in longevity and growth inputs amplify these effects and explain why males diverge more between approaches. A shorter male lifespan implies higher average lifetime mortality to be consistent with the assumed maximum age, which pushes the Lorenzen-scaled maximum-age curve upward at adult ages and can steepen the decline from juvenile to adult mortality. Female longevity allows a lower adult level and a smoother decline once the curve is anchored, so female schedules tend to agree more closely across approaches. In short, the Lorenzen-scaled maximum-age method makes male estimates more sensitive to growth and longevity assumptions.</w:t>
      </w:r>
    </w:p>
    <w:p w14:paraId="543590EF" w14:textId="3D9AC584" w:rsidR="00F31B5F" w:rsidRDefault="00415E8F" w:rsidP="00415E8F">
      <w:pPr>
        <w:widowControl/>
        <w:spacing w:before="100" w:beforeAutospacing="1" w:after="100" w:afterAutospacing="1"/>
        <w:jc w:val="left"/>
        <w:rPr>
          <w:rFonts w:ascii="Calibri" w:eastAsia="Times New Roman" w:hAnsi="Calibri" w:cs="Calibri"/>
          <w:kern w:val="0"/>
          <w:sz w:val="24"/>
        </w:rPr>
      </w:pPr>
      <w:r w:rsidRPr="00415E8F">
        <w:rPr>
          <w:rFonts w:ascii="Calibri" w:eastAsia="Times New Roman" w:hAnsi="Calibri" w:cs="Calibri"/>
          <w:kern w:val="0"/>
          <w:sz w:val="24"/>
        </w:rPr>
        <w:t xml:space="preserve">These same mechanisms also explain why sex differences are more pronounced under the Lorenzen-scaled maximum-age approach than under the meta-analytic update. With Lorenzen scaling applied to sex-specific growth and maximum age, males tend to have higher juvenile mortality at many ages, whereas the meta-analytic update enforces near-identical juvenile </w:t>
      </w:r>
      <m:oMath>
        <m:sSub>
          <m:sSubPr>
            <m:ctrlPr>
              <w:rPr>
                <w:rFonts w:ascii="Cambria Math" w:eastAsia="Times New Roman" w:hAnsi="Cambria Math" w:cs="Calibri"/>
                <w:kern w:val="0"/>
                <w:sz w:val="24"/>
              </w:rPr>
            </m:ctrlPr>
          </m:sSubPr>
          <m:e>
            <m:r>
              <w:rPr>
                <w:rFonts w:ascii="Cambria Math" w:eastAsia="Times New Roman" w:hAnsi="Cambria Math" w:cs="Calibri"/>
                <w:kern w:val="0"/>
                <w:sz w:val="24"/>
              </w:rPr>
              <m:t>M</m:t>
            </m:r>
          </m:e>
          <m:sub>
            <m:r>
              <w:rPr>
                <w:rFonts w:ascii="Cambria Math" w:eastAsia="Times New Roman" w:hAnsi="Cambria Math" w:cs="Calibri"/>
                <w:kern w:val="0"/>
                <w:sz w:val="24"/>
              </w:rPr>
              <m:t>0</m:t>
            </m:r>
          </m:sub>
        </m:sSub>
      </m:oMath>
      <w:r w:rsidRPr="00415E8F">
        <w:rPr>
          <w:rFonts w:ascii="Calibri" w:eastAsia="Times New Roman" w:hAnsi="Calibri" w:cs="Calibri"/>
          <w:kern w:val="0"/>
          <w:sz w:val="24"/>
        </w:rPr>
        <w:t xml:space="preserve"> and relatively flat adult levels that limit age-specific curvature. The conclusion is that the growth update shows up most clearly through the Lorenzen-scaled maximum-age framework, especially for males.</w:t>
      </w:r>
      <w:r w:rsidR="00672A16">
        <w:rPr>
          <w:rFonts w:ascii="Calibri" w:eastAsia="Times New Roman" w:hAnsi="Calibri" w:cs="Calibri"/>
          <w:kern w:val="0"/>
          <w:sz w:val="24"/>
        </w:rPr>
        <w:t xml:space="preserve"> </w:t>
      </w:r>
      <w:r w:rsidR="00F31B5F" w:rsidRPr="00302B31">
        <w:rPr>
          <w:rFonts w:ascii="Calibri" w:eastAsia="Times New Roman" w:hAnsi="Calibri" w:cs="Calibri"/>
          <w:kern w:val="0"/>
          <w:sz w:val="24"/>
        </w:rPr>
        <w:t xml:space="preserve">Changes in predicted weight at very young ages under Chang et al. (2025) shift the implied age-0 scaling and therefore change both </w:t>
      </w:r>
      <m:oMath>
        <m:sSub>
          <m:sSubPr>
            <m:ctrlPr>
              <w:rPr>
                <w:rFonts w:ascii="Cambria Math" w:eastAsia="Times New Roman" w:hAnsi="Cambria Math" w:cs="Calibri"/>
                <w:kern w:val="0"/>
                <w:sz w:val="24"/>
              </w:rPr>
            </m:ctrlPr>
          </m:sSubPr>
          <m:e>
            <m:r>
              <w:rPr>
                <w:rFonts w:ascii="Cambria Math" w:eastAsia="Times New Roman" w:hAnsi="Cambria Math" w:cs="Calibri"/>
                <w:kern w:val="0"/>
                <w:sz w:val="24"/>
              </w:rPr>
              <m:t>M</m:t>
            </m:r>
          </m:e>
          <m:sub>
            <m:r>
              <w:rPr>
                <w:rFonts w:ascii="Cambria Math" w:eastAsia="Times New Roman" w:hAnsi="Cambria Math" w:cs="Calibri"/>
                <w:kern w:val="0"/>
                <w:sz w:val="24"/>
              </w:rPr>
              <m:t>0</m:t>
            </m:r>
          </m:sub>
        </m:sSub>
      </m:oMath>
      <w:r>
        <w:rPr>
          <w:rFonts w:ascii="Calibri" w:eastAsia="Times New Roman" w:hAnsi="Calibri" w:cs="Calibri"/>
          <w:kern w:val="0"/>
          <w:sz w:val="24"/>
        </w:rPr>
        <w:t xml:space="preserve"> </w:t>
      </w:r>
      <w:r w:rsidR="00F31B5F" w:rsidRPr="00302B31">
        <w:rPr>
          <w:rFonts w:ascii="Calibri" w:eastAsia="Times New Roman" w:hAnsi="Calibri" w:cs="Calibri"/>
          <w:kern w:val="0"/>
          <w:sz w:val="24"/>
        </w:rPr>
        <w:t xml:space="preserve">and its </w:t>
      </w:r>
      <w:r w:rsidR="00385CDF">
        <w:rPr>
          <w:rFonts w:ascii="Calibri" w:eastAsia="Times New Roman" w:hAnsi="Calibri" w:cs="Calibri"/>
          <w:kern w:val="0"/>
          <w:sz w:val="24"/>
        </w:rPr>
        <w:t>SD=</w:t>
      </w:r>
      <w:r w:rsidR="00F31B5F" w:rsidRPr="00302B31">
        <w:rPr>
          <w:rFonts w:ascii="Calibri" w:eastAsia="Times New Roman" w:hAnsi="Calibri" w:cs="Calibri"/>
          <w:kern w:val="0"/>
          <w:sz w:val="24"/>
        </w:rPr>
        <w:t xml:space="preserve">under each approach, with the largest effects occurring under the Lorenzen pathway. In the maximum-age + Lorenzen approach, </w:t>
      </w:r>
      <m:oMath>
        <m:sSub>
          <m:sSubPr>
            <m:ctrlPr>
              <w:rPr>
                <w:rFonts w:ascii="Cambria Math" w:eastAsia="Times New Roman" w:hAnsi="Cambria Math" w:cs="Calibri"/>
                <w:kern w:val="0"/>
                <w:sz w:val="24"/>
              </w:rPr>
            </m:ctrlPr>
          </m:sSubPr>
          <m:e>
            <m:r>
              <w:rPr>
                <w:rFonts w:ascii="Cambria Math" w:eastAsia="Times New Roman" w:hAnsi="Cambria Math" w:cs="Calibri"/>
                <w:kern w:val="0"/>
                <w:sz w:val="24"/>
              </w:rPr>
              <m:t>M</m:t>
            </m:r>
          </m:e>
          <m:sub>
            <m:r>
              <w:rPr>
                <w:rFonts w:ascii="Cambria Math" w:eastAsia="Times New Roman" w:hAnsi="Cambria Math" w:cs="Calibri"/>
                <w:kern w:val="0"/>
                <w:sz w:val="24"/>
              </w:rPr>
              <m:t>0</m:t>
            </m:r>
          </m:sub>
        </m:sSub>
      </m:oMath>
      <w:r w:rsidR="00B41A8E">
        <w:rPr>
          <w:rFonts w:ascii="Calibri" w:eastAsia="Times New Roman" w:hAnsi="Calibri" w:cs="Calibri"/>
          <w:kern w:val="0"/>
          <w:sz w:val="24"/>
        </w:rPr>
        <w:t xml:space="preserve"> </w:t>
      </w:r>
      <w:r w:rsidR="00F31B5F" w:rsidRPr="00302B31">
        <w:rPr>
          <w:rFonts w:ascii="Calibri" w:eastAsia="Times New Roman" w:hAnsi="Calibri" w:cs="Calibri"/>
          <w:kern w:val="0"/>
          <w:sz w:val="24"/>
        </w:rPr>
        <w:t>is effectively determined by (</w:t>
      </w:r>
      <w:proofErr w:type="spellStart"/>
      <w:r w:rsidR="00F31B5F" w:rsidRPr="00302B31">
        <w:rPr>
          <w:rFonts w:ascii="Calibri" w:eastAsia="Times New Roman" w:hAnsi="Calibri" w:cs="Calibri"/>
          <w:kern w:val="0"/>
          <w:sz w:val="24"/>
        </w:rPr>
        <w:t>i</w:t>
      </w:r>
      <w:proofErr w:type="spellEnd"/>
      <w:r w:rsidR="00F31B5F" w:rsidRPr="00302B31">
        <w:rPr>
          <w:rFonts w:ascii="Calibri" w:eastAsia="Times New Roman" w:hAnsi="Calibri" w:cs="Calibri"/>
          <w:kern w:val="0"/>
          <w:sz w:val="24"/>
        </w:rPr>
        <w:t xml:space="preserve">) the adult anchor and (ii) the relative weight-at-age at age 0 versus adult ages; therefore, even modest shifts in </w:t>
      </w:r>
      <m:oMath>
        <m:r>
          <w:rPr>
            <w:rFonts w:ascii="Cambria Math" w:eastAsia="Times New Roman" w:hAnsi="Cambria Math" w:cs="Calibri"/>
            <w:kern w:val="0"/>
            <w:sz w:val="24"/>
          </w:rPr>
          <m:t>W</m:t>
        </m:r>
        <m:d>
          <m:dPr>
            <m:ctrlPr>
              <w:rPr>
                <w:rFonts w:ascii="Cambria Math" w:eastAsia="Times New Roman" w:hAnsi="Cambria Math" w:cs="Calibri"/>
                <w:i/>
                <w:kern w:val="0"/>
                <w:sz w:val="24"/>
              </w:rPr>
            </m:ctrlPr>
          </m:dPr>
          <m:e>
            <m:r>
              <w:rPr>
                <w:rFonts w:ascii="Cambria Math" w:eastAsia="Times New Roman" w:hAnsi="Cambria Math" w:cs="Calibri"/>
                <w:kern w:val="0"/>
                <w:sz w:val="24"/>
              </w:rPr>
              <m:t>0</m:t>
            </m:r>
          </m:e>
        </m:d>
      </m:oMath>
      <w:r w:rsidR="002C36E5">
        <w:rPr>
          <w:rFonts w:ascii="Calibri" w:eastAsia="Times New Roman" w:hAnsi="Calibri" w:cs="Calibri"/>
          <w:kern w:val="0"/>
          <w:sz w:val="24"/>
        </w:rPr>
        <w:t xml:space="preserve"> </w:t>
      </w:r>
      <w:r w:rsidR="00F31B5F" w:rsidRPr="00302B31">
        <w:rPr>
          <w:rFonts w:ascii="Calibri" w:eastAsia="Times New Roman" w:hAnsi="Calibri" w:cs="Calibri"/>
          <w:kern w:val="0"/>
          <w:sz w:val="24"/>
        </w:rPr>
        <w:t xml:space="preserve">can substantially change </w:t>
      </w:r>
      <m:oMath>
        <m:sSub>
          <m:sSubPr>
            <m:ctrlPr>
              <w:rPr>
                <w:rFonts w:ascii="Cambria Math" w:eastAsia="Times New Roman" w:hAnsi="Cambria Math" w:cs="Calibri"/>
                <w:kern w:val="0"/>
                <w:sz w:val="24"/>
              </w:rPr>
            </m:ctrlPr>
          </m:sSubPr>
          <m:e>
            <m:r>
              <w:rPr>
                <w:rFonts w:ascii="Cambria Math" w:eastAsia="Times New Roman" w:hAnsi="Cambria Math" w:cs="Calibri"/>
                <w:kern w:val="0"/>
                <w:sz w:val="24"/>
              </w:rPr>
              <m:t>M</m:t>
            </m:r>
          </m:e>
          <m:sub>
            <m:r>
              <w:rPr>
                <w:rFonts w:ascii="Cambria Math" w:eastAsia="Times New Roman" w:hAnsi="Cambria Math" w:cs="Calibri"/>
                <w:kern w:val="0"/>
                <w:sz w:val="24"/>
              </w:rPr>
              <m:t>0</m:t>
            </m:r>
          </m:sub>
        </m:sSub>
      </m:oMath>
      <w:r w:rsidR="00F31B5F" w:rsidRPr="00302B31">
        <w:rPr>
          <w:rFonts w:ascii="Calibri" w:eastAsia="Times New Roman" w:hAnsi="Calibri" w:cs="Calibri"/>
          <w:kern w:val="0"/>
          <w:sz w:val="24"/>
        </w:rPr>
        <w:t xml:space="preserve">. Because uncertainty in </w:t>
      </w:r>
      <m:oMath>
        <m:sSub>
          <m:sSubPr>
            <m:ctrlPr>
              <w:rPr>
                <w:rFonts w:ascii="Cambria Math" w:eastAsia="Times New Roman" w:hAnsi="Cambria Math" w:cs="Calibri"/>
                <w:kern w:val="0"/>
                <w:sz w:val="24"/>
              </w:rPr>
            </m:ctrlPr>
          </m:sSubPr>
          <m:e>
            <m:r>
              <w:rPr>
                <w:rFonts w:ascii="Cambria Math" w:eastAsia="Times New Roman" w:hAnsi="Cambria Math" w:cs="Calibri"/>
                <w:kern w:val="0"/>
                <w:sz w:val="24"/>
              </w:rPr>
              <m:t>M</m:t>
            </m:r>
          </m:e>
          <m:sub>
            <m:r>
              <w:rPr>
                <w:rFonts w:ascii="Cambria Math" w:eastAsia="Times New Roman" w:hAnsi="Cambria Math" w:cs="Calibri"/>
                <w:kern w:val="0"/>
                <w:sz w:val="24"/>
              </w:rPr>
              <m:t>0</m:t>
            </m:r>
          </m:sub>
        </m:sSub>
      </m:oMath>
      <w:r w:rsidR="00B41A8E">
        <w:rPr>
          <w:rFonts w:ascii="Calibri" w:eastAsia="Times New Roman" w:hAnsi="Calibri" w:cs="Calibri"/>
          <w:kern w:val="0"/>
          <w:sz w:val="24"/>
        </w:rPr>
        <w:t xml:space="preserve"> </w:t>
      </w:r>
      <w:r w:rsidR="00F31B5F" w:rsidRPr="00302B31">
        <w:rPr>
          <w:rFonts w:ascii="Calibri" w:eastAsia="Times New Roman" w:hAnsi="Calibri" w:cs="Calibri"/>
          <w:kern w:val="0"/>
          <w:sz w:val="24"/>
        </w:rPr>
        <w:t xml:space="preserve">inherits uncertainty from the adult </w:t>
      </w:r>
      <w:r w:rsidR="00B41A8E">
        <w:rPr>
          <w:rFonts w:ascii="Calibri" w:eastAsia="Times New Roman" w:hAnsi="Calibri" w:cs="Calibri"/>
          <w:kern w:val="0"/>
          <w:sz w:val="24"/>
        </w:rPr>
        <w:t>age</w:t>
      </w:r>
      <w:r w:rsidR="00F31B5F" w:rsidRPr="00302B31">
        <w:rPr>
          <w:rFonts w:ascii="Calibri" w:eastAsia="Times New Roman" w:hAnsi="Calibri" w:cs="Calibri"/>
          <w:kern w:val="0"/>
          <w:sz w:val="24"/>
        </w:rPr>
        <w:t xml:space="preserve"> and from the growth</w:t>
      </w:r>
      <w:r w:rsidR="00B41A8E">
        <w:rPr>
          <w:rFonts w:ascii="Calibri" w:eastAsia="Times New Roman" w:hAnsi="Calibri" w:cs="Calibri"/>
          <w:kern w:val="0"/>
          <w:sz w:val="24"/>
        </w:rPr>
        <w:t xml:space="preserve"> and </w:t>
      </w:r>
      <w:r w:rsidR="00F31B5F" w:rsidRPr="00302B31">
        <w:rPr>
          <w:rFonts w:ascii="Calibri" w:eastAsia="Times New Roman" w:hAnsi="Calibri" w:cs="Calibri"/>
          <w:kern w:val="0"/>
          <w:sz w:val="24"/>
        </w:rPr>
        <w:t xml:space="preserve">weight inputs, the age-0 SD and CV can increase sharply under Lorenzen rescaling. In the current meta-analysis and the 2021 meta-analysis, </w:t>
      </w:r>
      <m:oMath>
        <m:sSub>
          <m:sSubPr>
            <m:ctrlPr>
              <w:rPr>
                <w:rFonts w:ascii="Cambria Math" w:eastAsia="Times New Roman" w:hAnsi="Cambria Math" w:cs="Calibri"/>
                <w:kern w:val="0"/>
                <w:sz w:val="24"/>
              </w:rPr>
            </m:ctrlPr>
          </m:sSubPr>
          <m:e>
            <m:r>
              <w:rPr>
                <w:rFonts w:ascii="Cambria Math" w:eastAsia="Times New Roman" w:hAnsi="Cambria Math" w:cs="Calibri"/>
                <w:kern w:val="0"/>
                <w:sz w:val="24"/>
              </w:rPr>
              <m:t>M</m:t>
            </m:r>
          </m:e>
          <m:sub>
            <m:r>
              <w:rPr>
                <w:rFonts w:ascii="Cambria Math" w:eastAsia="Times New Roman" w:hAnsi="Cambria Math" w:cs="Calibri"/>
                <w:kern w:val="0"/>
                <w:sz w:val="24"/>
              </w:rPr>
              <m:t>0</m:t>
            </m:r>
          </m:sub>
        </m:sSub>
      </m:oMath>
      <w:r w:rsidR="009B239C">
        <w:rPr>
          <w:rFonts w:ascii="Calibri" w:eastAsia="Times New Roman" w:hAnsi="Calibri" w:cs="Calibri"/>
          <w:kern w:val="0"/>
          <w:sz w:val="24"/>
        </w:rPr>
        <w:t xml:space="preserve"> </w:t>
      </w:r>
      <w:r w:rsidR="00F31B5F" w:rsidRPr="00302B31">
        <w:rPr>
          <w:rFonts w:ascii="Calibri" w:eastAsia="Times New Roman" w:hAnsi="Calibri" w:cs="Calibri"/>
          <w:kern w:val="0"/>
          <w:sz w:val="24"/>
        </w:rPr>
        <w:t>uncertainty is driven more directly by the meta-analytic model and less by growth propagation, so juvenile SDs are typically smaller and less sensitive to the Chang et al.</w:t>
      </w:r>
      <w:r w:rsidR="00F82EB8">
        <w:rPr>
          <w:rFonts w:ascii="Calibri" w:eastAsia="Times New Roman" w:hAnsi="Calibri" w:cs="Calibri"/>
          <w:kern w:val="0"/>
          <w:sz w:val="24"/>
        </w:rPr>
        <w:t xml:space="preserve"> (2025)</w:t>
      </w:r>
      <w:r w:rsidR="00F31B5F" w:rsidRPr="00302B31">
        <w:rPr>
          <w:rFonts w:ascii="Calibri" w:eastAsia="Times New Roman" w:hAnsi="Calibri" w:cs="Calibri"/>
          <w:kern w:val="0"/>
          <w:sz w:val="24"/>
        </w:rPr>
        <w:t xml:space="preserve"> </w:t>
      </w:r>
      <w:r w:rsidR="00C42685">
        <w:rPr>
          <w:rFonts w:ascii="Calibri" w:eastAsia="Times New Roman" w:hAnsi="Calibri" w:cs="Calibri"/>
          <w:kern w:val="0"/>
          <w:sz w:val="24"/>
        </w:rPr>
        <w:t>growth curve</w:t>
      </w:r>
      <w:r w:rsidR="00F31B5F" w:rsidRPr="00302B31">
        <w:rPr>
          <w:rFonts w:ascii="Calibri" w:eastAsia="Times New Roman" w:hAnsi="Calibri" w:cs="Calibri"/>
          <w:kern w:val="0"/>
          <w:sz w:val="24"/>
        </w:rPr>
        <w:t>.</w:t>
      </w:r>
    </w:p>
    <w:p w14:paraId="5A09B00A" w14:textId="08F66A77" w:rsidR="004D2197" w:rsidRPr="00184FCB" w:rsidRDefault="004D2197" w:rsidP="004D2197">
      <w:pPr>
        <w:widowControl/>
        <w:spacing w:before="100" w:beforeAutospacing="1" w:after="100" w:afterAutospacing="1"/>
        <w:jc w:val="left"/>
        <w:rPr>
          <w:rFonts w:ascii="Calibri" w:eastAsia="Times New Roman" w:hAnsi="Calibri" w:cs="Calibri"/>
          <w:kern w:val="0"/>
          <w:sz w:val="24"/>
        </w:rPr>
      </w:pPr>
      <w:r w:rsidRPr="00184FCB">
        <w:rPr>
          <w:rFonts w:ascii="Calibri" w:eastAsia="Times New Roman" w:hAnsi="Calibri" w:cs="Calibri"/>
          <w:kern w:val="0"/>
          <w:sz w:val="24"/>
        </w:rPr>
        <w:t xml:space="preserve">The age-0 results differ </w:t>
      </w:r>
      <w:r w:rsidR="00351576">
        <w:rPr>
          <w:rFonts w:ascii="Calibri" w:eastAsia="Times New Roman" w:hAnsi="Calibri" w:cs="Calibri"/>
          <w:kern w:val="0"/>
          <w:sz w:val="24"/>
        </w:rPr>
        <w:t>between meta analytic and Lorenzen approaches</w:t>
      </w:r>
      <w:r w:rsidRPr="00184FCB">
        <w:rPr>
          <w:rFonts w:ascii="Calibri" w:eastAsia="Times New Roman" w:hAnsi="Calibri" w:cs="Calibri"/>
          <w:kern w:val="0"/>
          <w:sz w:val="24"/>
        </w:rPr>
        <w:t xml:space="preserve"> because </w:t>
      </w:r>
      <m:oMath>
        <m:sSub>
          <m:sSubPr>
            <m:ctrlPr>
              <w:rPr>
                <w:rFonts w:ascii="Cambria Math" w:eastAsia="Times New Roman" w:hAnsi="Cambria Math" w:cs="Calibri"/>
                <w:kern w:val="0"/>
                <w:sz w:val="24"/>
              </w:rPr>
            </m:ctrlPr>
          </m:sSubPr>
          <m:e>
            <m:r>
              <w:rPr>
                <w:rFonts w:ascii="Cambria Math" w:eastAsia="Times New Roman" w:hAnsi="Cambria Math" w:cs="Calibri"/>
                <w:kern w:val="0"/>
                <w:sz w:val="24"/>
              </w:rPr>
              <m:t>M</m:t>
            </m:r>
          </m:e>
          <m:sub>
            <m:r>
              <w:rPr>
                <w:rFonts w:ascii="Cambria Math" w:eastAsia="Times New Roman" w:hAnsi="Cambria Math" w:cs="Calibri"/>
                <w:kern w:val="0"/>
                <w:sz w:val="24"/>
              </w:rPr>
              <m:t>0</m:t>
            </m:r>
          </m:sub>
        </m:sSub>
      </m:oMath>
      <w:r w:rsidR="00CD4BB1">
        <w:rPr>
          <w:rFonts w:ascii="Calibri" w:eastAsia="Times New Roman" w:hAnsi="Calibri" w:cs="Calibri"/>
          <w:kern w:val="0"/>
          <w:sz w:val="24"/>
        </w:rPr>
        <w:t xml:space="preserve"> </w:t>
      </w:r>
      <w:r w:rsidRPr="00184FCB">
        <w:rPr>
          <w:rFonts w:ascii="Calibri" w:eastAsia="Times New Roman" w:hAnsi="Calibri" w:cs="Calibri"/>
          <w:kern w:val="0"/>
          <w:sz w:val="24"/>
        </w:rPr>
        <w:t xml:space="preserve">in this framework is controlled by the age-0 scaling factor derived from juvenile weight </w:t>
      </w:r>
      <w:r w:rsidRPr="00184FCB">
        <w:rPr>
          <w:rFonts w:ascii="Calibri" w:eastAsia="Times New Roman" w:hAnsi="Calibri" w:cs="Calibri"/>
          <w:kern w:val="0"/>
          <w:sz w:val="24"/>
        </w:rPr>
        <w:lastRenderedPageBreak/>
        <w:t xml:space="preserve">trajectories and the Lorenzen exponent. In the maximum-age formulation, raw Lorenzen mortality is </w:t>
      </w:r>
      <m:oMath>
        <m:sSub>
          <m:sSubPr>
            <m:ctrlPr>
              <w:rPr>
                <w:rFonts w:ascii="Cambria Math" w:eastAsia="Times New Roman" w:hAnsi="Cambria Math" w:cs="Calibri"/>
                <w:kern w:val="0"/>
                <w:sz w:val="24"/>
              </w:rPr>
            </m:ctrlPr>
          </m:sSubPr>
          <m:e>
            <m:r>
              <w:rPr>
                <w:rFonts w:ascii="Cambria Math" w:eastAsia="Times New Roman" w:hAnsi="Cambria Math" w:cs="Calibri"/>
                <w:kern w:val="0"/>
                <w:sz w:val="24"/>
              </w:rPr>
              <m:t>M</m:t>
            </m:r>
          </m:e>
          <m:sub>
            <m:r>
              <w:rPr>
                <w:rFonts w:ascii="Cambria Math" w:eastAsia="Times New Roman" w:hAnsi="Cambria Math" w:cs="Calibri"/>
                <w:kern w:val="0"/>
                <w:sz w:val="24"/>
              </w:rPr>
              <m:t>w</m:t>
            </m:r>
          </m:sub>
        </m:sSub>
        <m:r>
          <w:rPr>
            <w:rFonts w:ascii="Cambria Math" w:eastAsia="Times New Roman" w:hAnsi="Cambria Math" w:cs="Calibri"/>
            <w:kern w:val="0"/>
            <w:sz w:val="24"/>
          </w:rPr>
          <m:t>(t)=μ</m:t>
        </m:r>
        <m:r>
          <m:rPr>
            <m:nor/>
          </m:rPr>
          <w:rPr>
            <w:rFonts w:ascii="Calibri" w:eastAsia="Times New Roman" w:hAnsi="Calibri" w:cs="Calibri"/>
            <w:kern w:val="0"/>
            <w:sz w:val="24"/>
          </w:rPr>
          <m:t> </m:t>
        </m:r>
        <m:r>
          <w:rPr>
            <w:rFonts w:ascii="Cambria Math" w:eastAsia="Times New Roman" w:hAnsi="Cambria Math" w:cs="Calibri"/>
            <w:kern w:val="0"/>
            <w:sz w:val="24"/>
          </w:rPr>
          <m:t>W(t</m:t>
        </m:r>
        <m:sSup>
          <m:sSupPr>
            <m:ctrlPr>
              <w:rPr>
                <w:rFonts w:ascii="Cambria Math" w:eastAsia="Times New Roman" w:hAnsi="Cambria Math" w:cs="Calibri"/>
                <w:kern w:val="0"/>
                <w:sz w:val="24"/>
              </w:rPr>
            </m:ctrlPr>
          </m:sSupPr>
          <m:e>
            <m:r>
              <w:rPr>
                <w:rFonts w:ascii="Cambria Math" w:eastAsia="Times New Roman" w:hAnsi="Cambria Math" w:cs="Calibri"/>
                <w:kern w:val="0"/>
                <w:sz w:val="24"/>
              </w:rPr>
              <m:t>)</m:t>
            </m:r>
          </m:e>
          <m:sup>
            <m:r>
              <w:rPr>
                <w:rFonts w:ascii="Cambria Math" w:eastAsia="Times New Roman" w:hAnsi="Cambria Math" w:cs="Calibri"/>
                <w:kern w:val="0"/>
                <w:sz w:val="24"/>
              </w:rPr>
              <m:t>-0.305</m:t>
            </m:r>
          </m:sup>
        </m:sSup>
      </m:oMath>
      <w:r w:rsidRPr="00184FCB">
        <w:rPr>
          <w:rFonts w:ascii="Calibri" w:eastAsia="Times New Roman" w:hAnsi="Calibri" w:cs="Calibri"/>
          <w:kern w:val="0"/>
          <w:sz w:val="24"/>
        </w:rPr>
        <w:t xml:space="preserve"> </w:t>
      </w:r>
      <w:r w:rsidR="00351576">
        <w:rPr>
          <w:rFonts w:ascii="Calibri" w:eastAsia="Times New Roman" w:hAnsi="Calibri" w:cs="Calibri"/>
          <w:kern w:val="0"/>
          <w:sz w:val="24"/>
        </w:rPr>
        <w:t xml:space="preserve">while in the meta analytic formulation following Brodziak (2021), the ecosystems scaling of </w:t>
      </w:r>
      <m:oMath>
        <m:sSub>
          <m:sSubPr>
            <m:ctrlPr>
              <w:rPr>
                <w:rFonts w:ascii="Cambria Math" w:eastAsia="Times New Roman" w:hAnsi="Cambria Math" w:cs="Calibri"/>
                <w:kern w:val="0"/>
                <w:sz w:val="24"/>
              </w:rPr>
            </m:ctrlPr>
          </m:sSubPr>
          <m:e>
            <m:r>
              <w:rPr>
                <w:rFonts w:ascii="Cambria Math" w:eastAsia="Times New Roman" w:hAnsi="Cambria Math" w:cs="Calibri"/>
                <w:kern w:val="0"/>
                <w:sz w:val="24"/>
              </w:rPr>
              <m:t>M</m:t>
            </m:r>
          </m:e>
          <m:sub>
            <m:r>
              <w:rPr>
                <w:rFonts w:ascii="Cambria Math" w:eastAsia="Times New Roman" w:hAnsi="Cambria Math" w:cs="Calibri"/>
                <w:kern w:val="0"/>
                <w:sz w:val="24"/>
              </w:rPr>
              <m:t>w</m:t>
            </m:r>
          </m:sub>
        </m:sSub>
        <m:r>
          <w:rPr>
            <w:rFonts w:ascii="Cambria Math" w:eastAsia="Times New Roman" w:hAnsi="Cambria Math" w:cs="Calibri"/>
            <w:kern w:val="0"/>
            <w:sz w:val="24"/>
          </w:rPr>
          <m:t>(t)=μ</m:t>
        </m:r>
        <m:r>
          <m:rPr>
            <m:nor/>
          </m:rPr>
          <w:rPr>
            <w:rFonts w:ascii="Calibri" w:eastAsia="Times New Roman" w:hAnsi="Calibri" w:cs="Calibri"/>
            <w:kern w:val="0"/>
            <w:sz w:val="24"/>
          </w:rPr>
          <m:t> </m:t>
        </m:r>
        <m:r>
          <w:rPr>
            <w:rFonts w:ascii="Cambria Math" w:eastAsia="Times New Roman" w:hAnsi="Cambria Math" w:cs="Calibri"/>
            <w:kern w:val="0"/>
            <w:sz w:val="24"/>
          </w:rPr>
          <m:t>W(t</m:t>
        </m:r>
        <m:sSup>
          <m:sSupPr>
            <m:ctrlPr>
              <w:rPr>
                <w:rFonts w:ascii="Cambria Math" w:eastAsia="Times New Roman" w:hAnsi="Cambria Math" w:cs="Calibri"/>
                <w:kern w:val="0"/>
                <w:sz w:val="24"/>
              </w:rPr>
            </m:ctrlPr>
          </m:sSupPr>
          <m:e>
            <m:r>
              <w:rPr>
                <w:rFonts w:ascii="Cambria Math" w:eastAsia="Times New Roman" w:hAnsi="Cambria Math" w:cs="Calibri"/>
                <w:kern w:val="0"/>
                <w:sz w:val="24"/>
              </w:rPr>
              <m:t>)</m:t>
            </m:r>
          </m:e>
          <m:sup>
            <m:r>
              <w:rPr>
                <w:rFonts w:ascii="Cambria Math" w:eastAsia="Times New Roman" w:hAnsi="Cambria Math" w:cs="Calibri"/>
                <w:kern w:val="0"/>
                <w:sz w:val="24"/>
              </w:rPr>
              <m:t>-0.288</m:t>
            </m:r>
          </m:sup>
        </m:sSup>
      </m:oMath>
      <w:r w:rsidR="00351576" w:rsidRPr="00184FCB">
        <w:rPr>
          <w:rFonts w:ascii="Calibri" w:eastAsia="Times New Roman" w:hAnsi="Calibri" w:cs="Calibri"/>
          <w:kern w:val="0"/>
          <w:sz w:val="24"/>
        </w:rPr>
        <w:t xml:space="preserve"> </w:t>
      </w:r>
      <w:r w:rsidR="00351576">
        <w:rPr>
          <w:rFonts w:ascii="Calibri" w:eastAsia="Times New Roman" w:hAnsi="Calibri" w:cs="Calibri"/>
          <w:kern w:val="0"/>
          <w:sz w:val="24"/>
        </w:rPr>
        <w:t>was used. With</w:t>
      </w:r>
      <w:r w:rsidRPr="00184FCB">
        <w:rPr>
          <w:rFonts w:ascii="Calibri" w:eastAsia="Times New Roman" w:hAnsi="Calibri" w:cs="Calibri"/>
          <w:kern w:val="0"/>
          <w:sz w:val="24"/>
        </w:rPr>
        <w:t xml:space="preserve"> the </w:t>
      </w:r>
      <w:r w:rsidR="00351576">
        <w:rPr>
          <w:rFonts w:ascii="Calibri" w:eastAsia="Times New Roman" w:hAnsi="Calibri" w:cs="Calibri"/>
          <w:kern w:val="0"/>
          <w:sz w:val="24"/>
        </w:rPr>
        <w:t>2025 growth update</w:t>
      </w:r>
      <w:r w:rsidRPr="00184FCB">
        <w:rPr>
          <w:rFonts w:ascii="Calibri" w:eastAsia="Times New Roman" w:hAnsi="Calibri" w:cs="Calibri"/>
          <w:kern w:val="0"/>
          <w:sz w:val="24"/>
        </w:rPr>
        <w:t>, th</w:t>
      </w:r>
      <w:r w:rsidR="00351576">
        <w:rPr>
          <w:rFonts w:ascii="Calibri" w:eastAsia="Times New Roman" w:hAnsi="Calibri" w:cs="Calibri"/>
          <w:kern w:val="0"/>
          <w:sz w:val="24"/>
        </w:rPr>
        <w:t>ose</w:t>
      </w:r>
      <w:r w:rsidRPr="00184FCB">
        <w:rPr>
          <w:rFonts w:ascii="Calibri" w:eastAsia="Times New Roman" w:hAnsi="Calibri" w:cs="Calibri"/>
          <w:kern w:val="0"/>
          <w:sz w:val="24"/>
        </w:rPr>
        <w:t xml:space="preserve"> </w:t>
      </w:r>
      <w:r w:rsidR="00351576">
        <w:rPr>
          <w:rFonts w:ascii="Calibri" w:eastAsia="Times New Roman" w:hAnsi="Calibri" w:cs="Calibri"/>
          <w:kern w:val="0"/>
          <w:sz w:val="24"/>
        </w:rPr>
        <w:t xml:space="preserve">different </w:t>
      </w:r>
      <w:proofErr w:type="spellStart"/>
      <w:r w:rsidR="00351576">
        <w:rPr>
          <w:rFonts w:ascii="Calibri" w:eastAsia="Times New Roman" w:hAnsi="Calibri" w:cs="Calibri"/>
          <w:kern w:val="0"/>
          <w:sz w:val="24"/>
        </w:rPr>
        <w:t>scalings</w:t>
      </w:r>
      <w:proofErr w:type="spellEnd"/>
      <w:r w:rsidR="00351576">
        <w:rPr>
          <w:rFonts w:ascii="Calibri" w:eastAsia="Times New Roman" w:hAnsi="Calibri" w:cs="Calibri"/>
          <w:kern w:val="0"/>
          <w:sz w:val="24"/>
        </w:rPr>
        <w:t xml:space="preserve"> </w:t>
      </w:r>
      <w:r w:rsidRPr="00184FCB">
        <w:rPr>
          <w:rFonts w:ascii="Calibri" w:eastAsia="Times New Roman" w:hAnsi="Calibri" w:cs="Calibri"/>
          <w:kern w:val="0"/>
          <w:sz w:val="24"/>
        </w:rPr>
        <w:t xml:space="preserve">yield </w:t>
      </w:r>
      <m:oMath>
        <m:sSub>
          <m:sSubPr>
            <m:ctrlPr>
              <w:rPr>
                <w:rFonts w:ascii="Cambria Math" w:eastAsia="Times New Roman" w:hAnsi="Cambria Math" w:cs="Calibri"/>
                <w:kern w:val="0"/>
                <w:sz w:val="24"/>
              </w:rPr>
            </m:ctrlPr>
          </m:sSubPr>
          <m:e>
            <m:r>
              <w:rPr>
                <w:rFonts w:ascii="Cambria Math" w:eastAsia="Times New Roman" w:hAnsi="Cambria Math" w:cs="Calibri"/>
                <w:kern w:val="0"/>
                <w:sz w:val="24"/>
              </w:rPr>
              <m:t>M</m:t>
            </m:r>
          </m:e>
          <m:sub>
            <m:r>
              <w:rPr>
                <w:rFonts w:ascii="Cambria Math" w:eastAsia="Times New Roman" w:hAnsi="Cambria Math" w:cs="Calibri"/>
                <w:kern w:val="0"/>
                <w:sz w:val="24"/>
              </w:rPr>
              <m:t>0</m:t>
            </m:r>
          </m:sub>
        </m:sSub>
        <m:r>
          <w:rPr>
            <w:rFonts w:ascii="Cambria Math" w:eastAsia="Times New Roman" w:hAnsi="Cambria Math" w:cs="Calibri"/>
            <w:kern w:val="0"/>
            <w:sz w:val="24"/>
          </w:rPr>
          <m:t>≈0.40</m:t>
        </m:r>
      </m:oMath>
      <w:r w:rsidRPr="00184FCB">
        <w:rPr>
          <w:rFonts w:ascii="Calibri" w:eastAsia="Times New Roman" w:hAnsi="Calibri" w:cs="Calibri"/>
          <w:kern w:val="0"/>
          <w:sz w:val="24"/>
        </w:rPr>
        <w:t xml:space="preserve">–0.45 in the </w:t>
      </w:r>
      <w:r w:rsidR="00351576" w:rsidRPr="00184FCB">
        <w:rPr>
          <w:rFonts w:ascii="Calibri" w:eastAsia="Times New Roman" w:hAnsi="Calibri" w:cs="Calibri"/>
          <w:kern w:val="0"/>
          <w:sz w:val="24"/>
        </w:rPr>
        <w:t xml:space="preserve">Lorenzen </w:t>
      </w:r>
      <w:r w:rsidRPr="00184FCB">
        <w:rPr>
          <w:rFonts w:ascii="Calibri" w:eastAsia="Times New Roman" w:hAnsi="Calibri" w:cs="Calibri"/>
          <w:kern w:val="0"/>
          <w:sz w:val="24"/>
        </w:rPr>
        <w:t xml:space="preserve">maximum-age approach versus </w:t>
      </w:r>
      <m:oMath>
        <m:sSub>
          <m:sSubPr>
            <m:ctrlPr>
              <w:rPr>
                <w:rFonts w:ascii="Cambria Math" w:eastAsia="Times New Roman" w:hAnsi="Cambria Math" w:cs="Calibri"/>
                <w:kern w:val="0"/>
                <w:sz w:val="24"/>
              </w:rPr>
            </m:ctrlPr>
          </m:sSubPr>
          <m:e>
            <m:r>
              <w:rPr>
                <w:rFonts w:ascii="Cambria Math" w:eastAsia="Times New Roman" w:hAnsi="Cambria Math" w:cs="Calibri"/>
                <w:kern w:val="0"/>
                <w:sz w:val="24"/>
              </w:rPr>
              <m:t>M</m:t>
            </m:r>
          </m:e>
          <m:sub>
            <m:r>
              <w:rPr>
                <w:rFonts w:ascii="Cambria Math" w:eastAsia="Times New Roman" w:hAnsi="Cambria Math" w:cs="Calibri"/>
                <w:kern w:val="0"/>
                <w:sz w:val="24"/>
              </w:rPr>
              <m:t>0</m:t>
            </m:r>
          </m:sub>
        </m:sSub>
        <m:r>
          <w:rPr>
            <w:rFonts w:ascii="Cambria Math" w:eastAsia="Times New Roman" w:hAnsi="Cambria Math" w:cs="Calibri"/>
            <w:kern w:val="0"/>
            <w:sz w:val="24"/>
          </w:rPr>
          <m:t xml:space="preserve">=0.97 </m:t>
        </m:r>
      </m:oMath>
      <w:r w:rsidRPr="00184FCB">
        <w:rPr>
          <w:rFonts w:ascii="Calibri" w:eastAsia="Times New Roman" w:hAnsi="Calibri" w:cs="Calibri"/>
          <w:kern w:val="0"/>
          <w:sz w:val="24"/>
        </w:rPr>
        <w:t>in the meta-analytic update</w:t>
      </w:r>
      <w:r w:rsidR="00351576">
        <w:rPr>
          <w:rFonts w:ascii="Calibri" w:eastAsia="Times New Roman" w:hAnsi="Calibri" w:cs="Calibri"/>
          <w:kern w:val="0"/>
          <w:sz w:val="24"/>
        </w:rPr>
        <w:t>.</w:t>
      </w:r>
      <w:r w:rsidRPr="00184FCB">
        <w:rPr>
          <w:rFonts w:ascii="Calibri" w:eastAsia="Times New Roman" w:hAnsi="Calibri" w:cs="Calibri"/>
          <w:kern w:val="0"/>
          <w:sz w:val="24"/>
        </w:rPr>
        <w:t xml:space="preserve"> </w:t>
      </w:r>
      <w:r w:rsidR="00351576">
        <w:rPr>
          <w:rFonts w:ascii="Calibri" w:eastAsia="Times New Roman" w:hAnsi="Calibri" w:cs="Calibri"/>
          <w:kern w:val="0"/>
          <w:sz w:val="24"/>
        </w:rPr>
        <w:t>This implies</w:t>
      </w:r>
      <w:r w:rsidRPr="00184FCB">
        <w:rPr>
          <w:rFonts w:ascii="Calibri" w:eastAsia="Times New Roman" w:hAnsi="Calibri" w:cs="Calibri"/>
          <w:kern w:val="0"/>
          <w:sz w:val="24"/>
        </w:rPr>
        <w:t xml:space="preserve"> that the updated juvenile weight trajectory and how it is coupled to the rescaled curve changes the age-0 scaling and the implied SD at age-0.</w:t>
      </w:r>
    </w:p>
    <w:p w14:paraId="62E52E2A" w14:textId="197B0357" w:rsidR="00581221" w:rsidRDefault="00581221" w:rsidP="00581221">
      <w:pPr>
        <w:rPr>
          <w:rFonts w:ascii="Calibri" w:eastAsia="Times New Roman" w:hAnsi="Calibri" w:cs="Calibri"/>
          <w:sz w:val="24"/>
        </w:rPr>
      </w:pPr>
      <w:r w:rsidRPr="00581221">
        <w:rPr>
          <w:rFonts w:ascii="Calibri" w:eastAsia="Times New Roman" w:hAnsi="Calibri" w:cs="Calibri"/>
          <w:sz w:val="24"/>
        </w:rPr>
        <w:t xml:space="preserve">For Pacific blue marlin stock assessment, the Lorenzen-scaled maximum-age approach </w:t>
      </w:r>
      <w:r w:rsidR="00B96C2A">
        <w:rPr>
          <w:rFonts w:ascii="Calibri" w:eastAsia="Times New Roman" w:hAnsi="Calibri" w:cs="Calibri"/>
          <w:sz w:val="24"/>
        </w:rPr>
        <w:t>provides a reasonable</w:t>
      </w:r>
      <w:r w:rsidRPr="00581221">
        <w:rPr>
          <w:rFonts w:ascii="Calibri" w:eastAsia="Times New Roman" w:hAnsi="Calibri" w:cs="Calibri"/>
          <w:sz w:val="24"/>
        </w:rPr>
        <w:t xml:space="preserve"> basis for constructing sex-specific </w:t>
      </w:r>
      <w:r w:rsidR="00CC32E0" w:rsidRPr="00CC32E0">
        <w:rPr>
          <w:rFonts w:ascii="Calibri" w:eastAsia="Times New Roman" w:hAnsi="Calibri" w:cs="Calibri"/>
          <w:i/>
          <w:sz w:val="24"/>
        </w:rPr>
        <w:t>M</w:t>
      </w:r>
      <w:r w:rsidR="004E3964">
        <w:rPr>
          <w:rFonts w:ascii="Calibri" w:eastAsia="Times New Roman" w:hAnsi="Calibri" w:cs="Calibri"/>
          <w:sz w:val="24"/>
        </w:rPr>
        <w:t>(t)</w:t>
      </w:r>
      <w:r w:rsidRPr="00581221">
        <w:rPr>
          <w:rFonts w:ascii="Calibri" w:eastAsia="Times New Roman" w:hAnsi="Calibri" w:cs="Calibri"/>
          <w:sz w:val="24"/>
        </w:rPr>
        <w:t xml:space="preserve"> inputs because it ties the adult level of mortality to longevity while allowing growth to determine the age pattern of mortality. Hamel and Cope (2022) emphasize that </w:t>
      </w:r>
      <w:r w:rsidR="00CC32E0" w:rsidRPr="00CC32E0">
        <w:rPr>
          <w:rFonts w:ascii="Calibri" w:eastAsia="Times New Roman" w:hAnsi="Calibri" w:cs="Calibri"/>
          <w:i/>
          <w:sz w:val="24"/>
        </w:rPr>
        <w:t>M</w:t>
      </w:r>
      <w:r w:rsidRPr="00581221">
        <w:rPr>
          <w:rFonts w:ascii="Calibri" w:eastAsia="Times New Roman" w:hAnsi="Calibri" w:cs="Calibri"/>
          <w:sz w:val="24"/>
        </w:rPr>
        <w:t xml:space="preserve"> is difficult to estimate directly and that maximum age provides a practical proxy for longevity, while also stressing that </w:t>
      </w:r>
      <m:oMath>
        <m:sSub>
          <m:sSubPr>
            <m:ctrlPr>
              <w:rPr>
                <w:rFonts w:ascii="Cambria Math" w:eastAsia="Times New Roman" w:hAnsi="Cambria Math" w:cs="Calibri"/>
                <w:i/>
                <w:sz w:val="24"/>
              </w:rPr>
            </m:ctrlPr>
          </m:sSubPr>
          <m:e>
            <m:r>
              <w:rPr>
                <w:rFonts w:ascii="Cambria Math" w:eastAsia="Times New Roman" w:hAnsi="Cambria Math" w:cs="Calibri"/>
                <w:sz w:val="24"/>
              </w:rPr>
              <m:t>t</m:t>
            </m:r>
          </m:e>
          <m:sub>
            <m:r>
              <w:rPr>
                <w:rFonts w:ascii="Cambria Math" w:eastAsia="Times New Roman" w:hAnsi="Cambria Math" w:cs="Calibri"/>
                <w:sz w:val="24"/>
              </w:rPr>
              <m:t>max</m:t>
            </m:r>
          </m:sub>
        </m:sSub>
        <m:r>
          <w:rPr>
            <w:rFonts w:ascii="Cambria Math" w:eastAsia="Times New Roman" w:hAnsi="Cambria Math" w:cs="Calibri"/>
            <w:sz w:val="24"/>
          </w:rPr>
          <m:t xml:space="preserve"> </m:t>
        </m:r>
      </m:oMath>
      <w:r w:rsidRPr="00581221">
        <w:rPr>
          <w:rFonts w:ascii="Calibri" w:eastAsia="Times New Roman" w:hAnsi="Calibri" w:cs="Calibri"/>
          <w:sz w:val="24"/>
        </w:rPr>
        <w:t xml:space="preserve">must be evaluated carefully because sampling, selectivity, and ageing error can bias it downward and therefore bias longevity-based </w:t>
      </w:r>
      <w:r w:rsidR="00CC32E0" w:rsidRPr="00CC32E0">
        <w:rPr>
          <w:rFonts w:ascii="Calibri" w:eastAsia="Times New Roman" w:hAnsi="Calibri" w:cs="Calibri"/>
          <w:i/>
          <w:sz w:val="24"/>
        </w:rPr>
        <w:t>M</w:t>
      </w:r>
      <w:r w:rsidRPr="00581221">
        <w:rPr>
          <w:rFonts w:ascii="Calibri" w:eastAsia="Times New Roman" w:hAnsi="Calibri" w:cs="Calibri"/>
          <w:sz w:val="24"/>
        </w:rPr>
        <w:t xml:space="preserve"> upward. They also recommend representing uncertainty explicitly</w:t>
      </w:r>
      <w:r w:rsidR="00B96C2A">
        <w:rPr>
          <w:rFonts w:ascii="Calibri" w:eastAsia="Times New Roman" w:hAnsi="Calibri" w:cs="Calibri"/>
          <w:sz w:val="24"/>
        </w:rPr>
        <w:t xml:space="preserve"> </w:t>
      </w:r>
      <w:r w:rsidR="00486DDD">
        <w:rPr>
          <w:rFonts w:ascii="Calibri" w:eastAsia="Times New Roman" w:hAnsi="Calibri" w:cs="Calibri"/>
          <w:sz w:val="24"/>
        </w:rPr>
        <w:t>and</w:t>
      </w:r>
      <w:r w:rsidR="00486DDD" w:rsidRPr="00581221">
        <w:rPr>
          <w:rFonts w:ascii="Calibri" w:eastAsia="Times New Roman" w:hAnsi="Calibri" w:cs="Calibri"/>
          <w:sz w:val="24"/>
        </w:rPr>
        <w:t xml:space="preserve"> treating</w:t>
      </w:r>
      <w:r w:rsidRPr="00581221">
        <w:rPr>
          <w:rFonts w:ascii="Calibri" w:eastAsia="Times New Roman" w:hAnsi="Calibri" w:cs="Calibri"/>
          <w:sz w:val="24"/>
        </w:rPr>
        <w:t xml:space="preserve"> </w:t>
      </w:r>
      <w:r w:rsidR="00CC32E0" w:rsidRPr="00CC32E0">
        <w:rPr>
          <w:rFonts w:ascii="Calibri" w:eastAsia="Times New Roman" w:hAnsi="Calibri" w:cs="Calibri"/>
          <w:i/>
          <w:sz w:val="24"/>
        </w:rPr>
        <w:t>M</w:t>
      </w:r>
      <w:r w:rsidRPr="00581221">
        <w:rPr>
          <w:rFonts w:ascii="Calibri" w:eastAsia="Times New Roman" w:hAnsi="Calibri" w:cs="Calibri"/>
          <w:sz w:val="24"/>
        </w:rPr>
        <w:t xml:space="preserve"> as lognormal and using the median as a risk-neutral point estimate</w:t>
      </w:r>
      <w:r w:rsidR="00B96C2A">
        <w:rPr>
          <w:rFonts w:ascii="Calibri" w:eastAsia="Times New Roman" w:hAnsi="Calibri" w:cs="Calibri"/>
          <w:sz w:val="24"/>
        </w:rPr>
        <w:t xml:space="preserve">. This is </w:t>
      </w:r>
      <w:r w:rsidRPr="00581221">
        <w:rPr>
          <w:rFonts w:ascii="Calibri" w:eastAsia="Times New Roman" w:hAnsi="Calibri" w:cs="Calibri"/>
          <w:sz w:val="24"/>
        </w:rPr>
        <w:t xml:space="preserve">because both </w:t>
      </w:r>
      <m:oMath>
        <m:sSub>
          <m:sSubPr>
            <m:ctrlPr>
              <w:rPr>
                <w:rFonts w:ascii="Cambria Math" w:eastAsia="Times New Roman" w:hAnsi="Cambria Math" w:cs="Calibri"/>
                <w:i/>
                <w:sz w:val="24"/>
              </w:rPr>
            </m:ctrlPr>
          </m:sSubPr>
          <m:e>
            <m:r>
              <w:rPr>
                <w:rFonts w:ascii="Cambria Math" w:eastAsia="Times New Roman" w:hAnsi="Cambria Math" w:cs="Calibri"/>
                <w:sz w:val="24"/>
              </w:rPr>
              <m:t>t</m:t>
            </m:r>
          </m:e>
          <m:sub>
            <m:r>
              <w:rPr>
                <w:rFonts w:ascii="Cambria Math" w:eastAsia="Times New Roman" w:hAnsi="Cambria Math" w:cs="Calibri"/>
                <w:sz w:val="24"/>
              </w:rPr>
              <m:t>max</m:t>
            </m:r>
          </m:sub>
        </m:sSub>
        <m:r>
          <w:rPr>
            <w:rFonts w:ascii="Cambria Math" w:eastAsia="Times New Roman" w:hAnsi="Cambria Math" w:cs="Calibri"/>
            <w:sz w:val="24"/>
          </w:rPr>
          <m:t xml:space="preserve"> </m:t>
        </m:r>
      </m:oMath>
      <w:r w:rsidRPr="00581221">
        <w:rPr>
          <w:rFonts w:ascii="Calibri" w:eastAsia="Times New Roman" w:hAnsi="Calibri" w:cs="Calibri"/>
          <w:sz w:val="24"/>
        </w:rPr>
        <w:t xml:space="preserve"> and meta-analytic databases contribute error. Complementing this, </w:t>
      </w:r>
      <w:proofErr w:type="gramStart"/>
      <w:r w:rsidRPr="00581221">
        <w:rPr>
          <w:rFonts w:ascii="Calibri" w:eastAsia="Times New Roman" w:hAnsi="Calibri" w:cs="Calibri"/>
          <w:sz w:val="24"/>
        </w:rPr>
        <w:t>Then</w:t>
      </w:r>
      <w:proofErr w:type="gramEnd"/>
      <w:r w:rsidRPr="00581221">
        <w:rPr>
          <w:rFonts w:ascii="Calibri" w:eastAsia="Times New Roman" w:hAnsi="Calibri" w:cs="Calibri"/>
          <w:sz w:val="24"/>
        </w:rPr>
        <w:t xml:space="preserve"> et al. (2015) found that a </w:t>
      </w:r>
      <m:oMath>
        <m:sSub>
          <m:sSubPr>
            <m:ctrlPr>
              <w:rPr>
                <w:rFonts w:ascii="Cambria Math" w:eastAsia="Times New Roman" w:hAnsi="Cambria Math" w:cs="Calibri"/>
                <w:i/>
                <w:sz w:val="24"/>
              </w:rPr>
            </m:ctrlPr>
          </m:sSubPr>
          <m:e>
            <m:r>
              <w:rPr>
                <w:rFonts w:ascii="Cambria Math" w:eastAsia="Times New Roman" w:hAnsi="Cambria Math" w:cs="Calibri"/>
                <w:sz w:val="24"/>
              </w:rPr>
              <m:t>t</m:t>
            </m:r>
          </m:e>
          <m:sub>
            <m:r>
              <w:rPr>
                <w:rFonts w:ascii="Cambria Math" w:eastAsia="Times New Roman" w:hAnsi="Cambria Math" w:cs="Calibri"/>
                <w:sz w:val="24"/>
              </w:rPr>
              <m:t>max</m:t>
            </m:r>
          </m:sub>
        </m:sSub>
        <m:r>
          <w:rPr>
            <w:rFonts w:ascii="Cambria Math" w:eastAsia="Times New Roman" w:hAnsi="Cambria Math" w:cs="Calibri"/>
            <w:sz w:val="24"/>
          </w:rPr>
          <m:t xml:space="preserve"> </m:t>
        </m:r>
      </m:oMath>
      <w:r w:rsidRPr="00581221">
        <w:rPr>
          <w:rFonts w:ascii="Calibri" w:eastAsia="Times New Roman" w:hAnsi="Calibri" w:cs="Calibri"/>
          <w:sz w:val="24"/>
        </w:rPr>
        <w:t xml:space="preserve">based estimator performed best among the life-history predictors they compared, supporting maximum-age estimators as pragmatic, data-grounded inputs when direct information on </w:t>
      </w:r>
      <w:r w:rsidR="00CC32E0" w:rsidRPr="00CC32E0">
        <w:rPr>
          <w:rFonts w:ascii="Calibri" w:eastAsia="Times New Roman" w:hAnsi="Calibri" w:cs="Calibri"/>
          <w:i/>
          <w:sz w:val="24"/>
        </w:rPr>
        <w:t>M</w:t>
      </w:r>
      <w:r w:rsidRPr="00581221">
        <w:rPr>
          <w:rFonts w:ascii="Calibri" w:eastAsia="Times New Roman" w:hAnsi="Calibri" w:cs="Calibri"/>
          <w:sz w:val="24"/>
        </w:rPr>
        <w:t xml:space="preserve"> is weak.</w:t>
      </w:r>
    </w:p>
    <w:p w14:paraId="0BD49F51" w14:textId="77777777" w:rsidR="00B96C2A" w:rsidRPr="00581221" w:rsidRDefault="00B96C2A" w:rsidP="00581221">
      <w:pPr>
        <w:rPr>
          <w:rFonts w:ascii="Calibri" w:eastAsia="Times New Roman" w:hAnsi="Calibri" w:cs="Calibri"/>
          <w:sz w:val="24"/>
        </w:rPr>
      </w:pPr>
    </w:p>
    <w:p w14:paraId="0D28FC85" w14:textId="5D1A6A17" w:rsidR="00581221" w:rsidRPr="00581221" w:rsidRDefault="00581221" w:rsidP="00581221">
      <w:pPr>
        <w:rPr>
          <w:rFonts w:ascii="Calibri" w:eastAsia="Times New Roman" w:hAnsi="Calibri" w:cs="Calibri"/>
          <w:sz w:val="24"/>
        </w:rPr>
      </w:pPr>
      <w:r w:rsidRPr="00581221">
        <w:rPr>
          <w:rFonts w:ascii="Calibri" w:eastAsia="Times New Roman" w:hAnsi="Calibri" w:cs="Calibri"/>
          <w:sz w:val="24"/>
        </w:rPr>
        <w:t xml:space="preserve">A second reason to </w:t>
      </w:r>
      <w:r w:rsidR="00B96C2A">
        <w:rPr>
          <w:rFonts w:ascii="Calibri" w:eastAsia="Times New Roman" w:hAnsi="Calibri" w:cs="Calibri"/>
          <w:sz w:val="24"/>
        </w:rPr>
        <w:t>emphasize</w:t>
      </w:r>
      <w:r w:rsidRPr="00581221">
        <w:rPr>
          <w:rFonts w:ascii="Calibri" w:eastAsia="Times New Roman" w:hAnsi="Calibri" w:cs="Calibri"/>
          <w:sz w:val="24"/>
        </w:rPr>
        <w:t xml:space="preserve"> the Lorenzen-scaled maximum-age </w:t>
      </w:r>
      <w:r w:rsidR="00B96C2A">
        <w:rPr>
          <w:rFonts w:ascii="Calibri" w:eastAsia="Times New Roman" w:hAnsi="Calibri" w:cs="Calibri"/>
          <w:sz w:val="24"/>
        </w:rPr>
        <w:t>approach</w:t>
      </w:r>
      <w:r w:rsidRPr="00581221">
        <w:rPr>
          <w:rFonts w:ascii="Calibri" w:eastAsia="Times New Roman" w:hAnsi="Calibri" w:cs="Calibri"/>
          <w:sz w:val="24"/>
        </w:rPr>
        <w:t xml:space="preserve"> is that it aligns with a widely supported biological regularity</w:t>
      </w:r>
      <w:r w:rsidR="00B96C2A">
        <w:rPr>
          <w:rFonts w:ascii="Calibri" w:eastAsia="Times New Roman" w:hAnsi="Calibri" w:cs="Calibri"/>
          <w:sz w:val="24"/>
        </w:rPr>
        <w:t>. M</w:t>
      </w:r>
      <w:r w:rsidRPr="00581221">
        <w:rPr>
          <w:rFonts w:ascii="Calibri" w:eastAsia="Times New Roman" w:hAnsi="Calibri" w:cs="Calibri"/>
          <w:sz w:val="24"/>
        </w:rPr>
        <w:t xml:space="preserve">ortality declines approximately with increasing size. Hoyle (2022) notes that </w:t>
      </w:r>
      <m:oMath>
        <m:sSub>
          <m:sSubPr>
            <m:ctrlPr>
              <w:rPr>
                <w:rFonts w:ascii="Cambria Math" w:eastAsia="Times New Roman" w:hAnsi="Cambria Math" w:cs="Calibri"/>
                <w:i/>
                <w:sz w:val="24"/>
              </w:rPr>
            </m:ctrlPr>
          </m:sSubPr>
          <m:e>
            <m:r>
              <w:rPr>
                <w:rFonts w:ascii="Cambria Math" w:eastAsia="Times New Roman" w:hAnsi="Cambria Math" w:cs="Calibri"/>
                <w:sz w:val="24"/>
              </w:rPr>
              <m:t>t</m:t>
            </m:r>
          </m:e>
          <m:sub>
            <m:r>
              <w:rPr>
                <w:rFonts w:ascii="Cambria Math" w:eastAsia="Times New Roman" w:hAnsi="Cambria Math" w:cs="Calibri"/>
                <w:sz w:val="24"/>
              </w:rPr>
              <m:t>max</m:t>
            </m:r>
          </m:sub>
        </m:sSub>
        <m:r>
          <w:rPr>
            <w:rFonts w:ascii="Cambria Math" w:eastAsia="Times New Roman" w:hAnsi="Cambria Math" w:cs="Calibri"/>
            <w:sz w:val="24"/>
          </w:rPr>
          <m:t xml:space="preserve"> </m:t>
        </m:r>
      </m:oMath>
      <w:r w:rsidRPr="00581221">
        <w:rPr>
          <w:rFonts w:ascii="Calibri" w:eastAsia="Times New Roman" w:hAnsi="Calibri" w:cs="Calibri"/>
          <w:sz w:val="24"/>
        </w:rPr>
        <w:t>based estimators</w:t>
      </w:r>
      <w:r w:rsidR="00B96C2A">
        <w:rPr>
          <w:rFonts w:ascii="Calibri" w:eastAsia="Times New Roman" w:hAnsi="Calibri" w:cs="Calibri"/>
          <w:sz w:val="24"/>
        </w:rPr>
        <w:t xml:space="preserve">, </w:t>
      </w:r>
      <w:r w:rsidRPr="00581221">
        <w:rPr>
          <w:rFonts w:ascii="Calibri" w:eastAsia="Times New Roman" w:hAnsi="Calibri" w:cs="Calibri"/>
          <w:sz w:val="24"/>
        </w:rPr>
        <w:t xml:space="preserve">including Then et al. </w:t>
      </w:r>
      <w:r w:rsidR="00B96C2A">
        <w:rPr>
          <w:rFonts w:ascii="Calibri" w:eastAsia="Times New Roman" w:hAnsi="Calibri" w:cs="Calibri"/>
          <w:sz w:val="24"/>
        </w:rPr>
        <w:t>(</w:t>
      </w:r>
      <w:r w:rsidRPr="00581221">
        <w:rPr>
          <w:rFonts w:ascii="Calibri" w:eastAsia="Times New Roman" w:hAnsi="Calibri" w:cs="Calibri"/>
          <w:sz w:val="24"/>
        </w:rPr>
        <w:t>2015</w:t>
      </w:r>
      <w:r w:rsidR="00B96C2A">
        <w:rPr>
          <w:rFonts w:ascii="Calibri" w:eastAsia="Times New Roman" w:hAnsi="Calibri" w:cs="Calibri"/>
          <w:sz w:val="24"/>
        </w:rPr>
        <w:t>)</w:t>
      </w:r>
      <w:r w:rsidRPr="00581221">
        <w:rPr>
          <w:rFonts w:ascii="Calibri" w:eastAsia="Times New Roman" w:hAnsi="Calibri" w:cs="Calibri"/>
          <w:sz w:val="24"/>
        </w:rPr>
        <w:t xml:space="preserve"> and Hamel </w:t>
      </w:r>
      <w:r w:rsidR="00B96C2A">
        <w:rPr>
          <w:rFonts w:ascii="Calibri" w:eastAsia="Times New Roman" w:hAnsi="Calibri" w:cs="Calibri"/>
          <w:sz w:val="24"/>
        </w:rPr>
        <w:t xml:space="preserve">and </w:t>
      </w:r>
      <w:r w:rsidRPr="00581221">
        <w:rPr>
          <w:rFonts w:ascii="Calibri" w:eastAsia="Times New Roman" w:hAnsi="Calibri" w:cs="Calibri"/>
          <w:sz w:val="24"/>
        </w:rPr>
        <w:t>Cope</w:t>
      </w:r>
      <w:r w:rsidR="00B96C2A">
        <w:rPr>
          <w:rFonts w:ascii="Calibri" w:eastAsia="Times New Roman" w:hAnsi="Calibri" w:cs="Calibri"/>
          <w:sz w:val="24"/>
        </w:rPr>
        <w:t xml:space="preserve"> (2022</w:t>
      </w:r>
      <w:r w:rsidRPr="00581221">
        <w:rPr>
          <w:rFonts w:ascii="Calibri" w:eastAsia="Times New Roman" w:hAnsi="Calibri" w:cs="Calibri"/>
          <w:sz w:val="24"/>
        </w:rPr>
        <w:t xml:space="preserve">) are useful for setting the </w:t>
      </w:r>
      <w:r w:rsidRPr="00B96C2A">
        <w:rPr>
          <w:rFonts w:ascii="Calibri" w:eastAsia="Times New Roman" w:hAnsi="Calibri" w:cs="Calibri"/>
          <w:sz w:val="24"/>
        </w:rPr>
        <w:t>level</w:t>
      </w:r>
      <w:r w:rsidRPr="00581221">
        <w:rPr>
          <w:rFonts w:ascii="Calibri" w:eastAsia="Times New Roman" w:hAnsi="Calibri" w:cs="Calibri"/>
          <w:sz w:val="24"/>
        </w:rPr>
        <w:t xml:space="preserve"> of </w:t>
      </w:r>
      <w:r w:rsidR="00CC32E0" w:rsidRPr="00CC32E0">
        <w:rPr>
          <w:rFonts w:ascii="Calibri" w:eastAsia="Times New Roman" w:hAnsi="Calibri" w:cs="Calibri"/>
          <w:i/>
          <w:sz w:val="24"/>
        </w:rPr>
        <w:t>M</w:t>
      </w:r>
      <w:r w:rsidR="00B96C2A">
        <w:rPr>
          <w:rFonts w:ascii="Calibri" w:eastAsia="Times New Roman" w:hAnsi="Calibri" w:cs="Calibri"/>
          <w:sz w:val="24"/>
        </w:rPr>
        <w:t>. He also</w:t>
      </w:r>
      <w:r w:rsidRPr="00581221">
        <w:rPr>
          <w:rFonts w:ascii="Calibri" w:eastAsia="Times New Roman" w:hAnsi="Calibri" w:cs="Calibri"/>
          <w:sz w:val="24"/>
        </w:rPr>
        <w:t xml:space="preserve"> recommends Lorenzen-style scaling as increasingly well established for representing </w:t>
      </w:r>
      <w:r w:rsidR="00CC32E0" w:rsidRPr="00CC32E0">
        <w:rPr>
          <w:rFonts w:ascii="Calibri" w:eastAsia="Times New Roman" w:hAnsi="Calibri" w:cs="Calibri"/>
          <w:i/>
          <w:sz w:val="24"/>
        </w:rPr>
        <w:t>M</w:t>
      </w:r>
      <w:r w:rsidR="004E3964">
        <w:rPr>
          <w:rFonts w:ascii="Calibri" w:eastAsia="Times New Roman" w:hAnsi="Calibri" w:cs="Calibri"/>
          <w:sz w:val="24"/>
        </w:rPr>
        <w:t>(t)</w:t>
      </w:r>
      <w:r w:rsidRPr="00581221">
        <w:rPr>
          <w:rFonts w:ascii="Calibri" w:eastAsia="Times New Roman" w:hAnsi="Calibri" w:cs="Calibri"/>
          <w:sz w:val="24"/>
        </w:rPr>
        <w:t xml:space="preserve"> rather than imposing step changes between juvenile and adult mortality. This matches the logic applied in the </w:t>
      </w:r>
      <w:r w:rsidR="00B96C2A" w:rsidRPr="00581221">
        <w:rPr>
          <w:rFonts w:ascii="Calibri" w:eastAsia="Times New Roman" w:hAnsi="Calibri" w:cs="Calibri"/>
          <w:sz w:val="24"/>
        </w:rPr>
        <w:t xml:space="preserve">Lorenzen-scaled maximum-age </w:t>
      </w:r>
      <w:r w:rsidR="00B96C2A">
        <w:rPr>
          <w:rFonts w:ascii="Calibri" w:eastAsia="Times New Roman" w:hAnsi="Calibri" w:cs="Calibri"/>
          <w:sz w:val="24"/>
        </w:rPr>
        <w:t>approach. L</w:t>
      </w:r>
      <w:r w:rsidRPr="00581221">
        <w:rPr>
          <w:rFonts w:ascii="Calibri" w:eastAsia="Times New Roman" w:hAnsi="Calibri" w:cs="Calibri"/>
          <w:sz w:val="24"/>
        </w:rPr>
        <w:t>ongevity defines a sex-specific adult target, and the Lorenzen relationship shapes the curve using growth</w:t>
      </w:r>
      <w:r w:rsidR="00B96C2A">
        <w:rPr>
          <w:rFonts w:ascii="Calibri" w:eastAsia="Times New Roman" w:hAnsi="Calibri" w:cs="Calibri"/>
          <w:sz w:val="24"/>
        </w:rPr>
        <w:t xml:space="preserve"> and </w:t>
      </w:r>
      <w:r w:rsidRPr="00581221">
        <w:rPr>
          <w:rFonts w:ascii="Calibri" w:eastAsia="Times New Roman" w:hAnsi="Calibri" w:cs="Calibri"/>
          <w:sz w:val="24"/>
        </w:rPr>
        <w:t xml:space="preserve">weight before rescaling over an adult window. In contrast, the meta-analytic approach (Lee </w:t>
      </w:r>
      <w:r w:rsidR="00B96C2A">
        <w:rPr>
          <w:rFonts w:ascii="Calibri" w:eastAsia="Times New Roman" w:hAnsi="Calibri" w:cs="Calibri"/>
          <w:sz w:val="24"/>
        </w:rPr>
        <w:t>and</w:t>
      </w:r>
      <w:r w:rsidRPr="00581221">
        <w:rPr>
          <w:rFonts w:ascii="Calibri" w:eastAsia="Times New Roman" w:hAnsi="Calibri" w:cs="Calibri"/>
          <w:sz w:val="24"/>
        </w:rPr>
        <w:t xml:space="preserve"> Chang 2013; Brodziak 2021) is an ensemble of adult-</w:t>
      </w:r>
      <w:r w:rsidR="00CC32E0" w:rsidRPr="00CC32E0">
        <w:rPr>
          <w:rFonts w:ascii="Calibri" w:eastAsia="Times New Roman" w:hAnsi="Calibri" w:cs="Calibri"/>
          <w:i/>
          <w:sz w:val="24"/>
        </w:rPr>
        <w:t>M</w:t>
      </w:r>
      <w:r w:rsidRPr="00581221">
        <w:rPr>
          <w:rFonts w:ascii="Calibri" w:eastAsia="Times New Roman" w:hAnsi="Calibri" w:cs="Calibri"/>
          <w:sz w:val="24"/>
        </w:rPr>
        <w:t xml:space="preserve"> estimators that can yield stable point estimates, but </w:t>
      </w:r>
      <w:r w:rsidR="00B96C2A">
        <w:rPr>
          <w:rFonts w:ascii="Calibri" w:eastAsia="Times New Roman" w:hAnsi="Calibri" w:cs="Calibri"/>
          <w:sz w:val="24"/>
        </w:rPr>
        <w:t xml:space="preserve">meta analytic model </w:t>
      </w:r>
      <w:r w:rsidRPr="00581221">
        <w:rPr>
          <w:rFonts w:ascii="Calibri" w:eastAsia="Times New Roman" w:hAnsi="Calibri" w:cs="Calibri"/>
          <w:sz w:val="24"/>
        </w:rPr>
        <w:t>averaging can also reduce apparent variability</w:t>
      </w:r>
      <w:r w:rsidR="00B96C2A">
        <w:rPr>
          <w:rFonts w:ascii="Calibri" w:eastAsia="Times New Roman" w:hAnsi="Calibri" w:cs="Calibri"/>
          <w:sz w:val="24"/>
        </w:rPr>
        <w:t>. This is</w:t>
      </w:r>
      <w:r w:rsidRPr="00581221">
        <w:rPr>
          <w:rFonts w:ascii="Calibri" w:eastAsia="Times New Roman" w:hAnsi="Calibri" w:cs="Calibri"/>
          <w:sz w:val="24"/>
        </w:rPr>
        <w:t xml:space="preserve"> consistent with the observation that model-averaged predictions can appear </w:t>
      </w:r>
      <w:r w:rsidR="00B96C2A">
        <w:rPr>
          <w:rFonts w:ascii="Calibri" w:eastAsia="Times New Roman" w:hAnsi="Calibri" w:cs="Calibri"/>
          <w:sz w:val="24"/>
        </w:rPr>
        <w:t xml:space="preserve">to have </w:t>
      </w:r>
      <w:r w:rsidRPr="00581221">
        <w:rPr>
          <w:rFonts w:ascii="Calibri" w:eastAsia="Times New Roman" w:hAnsi="Calibri" w:cs="Calibri"/>
          <w:sz w:val="24"/>
        </w:rPr>
        <w:t>low variance even when underlying uncertainties are broader.</w:t>
      </w:r>
    </w:p>
    <w:p w14:paraId="2B5C4DEB" w14:textId="3625F9DC" w:rsidR="00C84DE1" w:rsidRPr="001C00A2" w:rsidRDefault="000B3E93" w:rsidP="00C84DE1">
      <w:pPr>
        <w:rPr>
          <w:rFonts w:ascii="Calibri" w:hAnsi="Calibri" w:cs="Calibri"/>
        </w:rPr>
      </w:pPr>
      <w:r w:rsidRPr="000B3E93">
        <w:rPr>
          <w:rFonts w:ascii="Calibri" w:eastAsia="Times New Roman" w:hAnsi="Calibri" w:cs="Calibri"/>
          <w:sz w:val="24"/>
        </w:rPr>
        <w:lastRenderedPageBreak/>
        <w:t>Suggested</w:t>
      </w:r>
      <w:r w:rsidRPr="000B3E93">
        <w:rPr>
          <w:rFonts w:ascii="Calibri" w:eastAsia="Times New Roman" w:hAnsi="Calibri" w:cs="Calibri"/>
          <w:i/>
          <w:iCs/>
          <w:sz w:val="24"/>
        </w:rPr>
        <w:t xml:space="preserve"> M</w:t>
      </w:r>
      <w:r w:rsidRPr="000B3E93">
        <w:rPr>
          <w:rFonts w:ascii="Calibri" w:eastAsia="Times New Roman" w:hAnsi="Calibri" w:cs="Calibri"/>
          <w:sz w:val="24"/>
        </w:rPr>
        <w:t xml:space="preserve">-at-age inputs for the Pacific blue marlin assessment could include a clearly defined primary series and a structured sensitivity set, with documentation that emphasizes structural assumptions affecting </w:t>
      </w:r>
      <w:r w:rsidRPr="000B3E93">
        <w:rPr>
          <w:rFonts w:ascii="Calibri" w:eastAsia="Times New Roman" w:hAnsi="Calibri" w:cs="Calibri"/>
          <w:i/>
          <w:iCs/>
          <w:sz w:val="24"/>
        </w:rPr>
        <w:t>M</w:t>
      </w:r>
      <w:r>
        <w:rPr>
          <w:rFonts w:ascii="Calibri" w:eastAsia="Times New Roman" w:hAnsi="Calibri" w:cs="Calibri"/>
          <w:sz w:val="24"/>
        </w:rPr>
        <w:t>(t)</w:t>
      </w:r>
      <w:r w:rsidRPr="000B3E93">
        <w:rPr>
          <w:rFonts w:ascii="Calibri" w:eastAsia="Times New Roman" w:hAnsi="Calibri" w:cs="Calibri"/>
          <w:sz w:val="24"/>
        </w:rPr>
        <w:t xml:space="preserve"> rather than only differences in point estimates. One reasonable option is to use the Lorenzen-scaled maximum-age </w:t>
      </w:r>
      <w:r w:rsidRPr="000B3E93">
        <w:rPr>
          <w:rFonts w:ascii="Calibri" w:eastAsia="Times New Roman" w:hAnsi="Calibri" w:cs="Calibri"/>
          <w:i/>
          <w:iCs/>
          <w:sz w:val="24"/>
        </w:rPr>
        <w:t>M</w:t>
      </w:r>
      <w:r>
        <w:rPr>
          <w:rFonts w:ascii="Calibri" w:eastAsia="Times New Roman" w:hAnsi="Calibri" w:cs="Calibri"/>
          <w:sz w:val="24"/>
        </w:rPr>
        <w:t>(t)</w:t>
      </w:r>
      <w:r w:rsidRPr="000B3E93">
        <w:rPr>
          <w:rFonts w:ascii="Calibri" w:eastAsia="Times New Roman" w:hAnsi="Calibri" w:cs="Calibri"/>
          <w:sz w:val="24"/>
        </w:rPr>
        <w:t xml:space="preserve"> series as the default because it represents adult size dependence explicitly while anchoring the adult level to longevity. As sensitivities, it would be useful to retain the updated meta-analytic adult-</w:t>
      </w:r>
      <w:r w:rsidRPr="000B3E93">
        <w:rPr>
          <w:rFonts w:ascii="Calibri" w:eastAsia="Times New Roman" w:hAnsi="Calibri" w:cs="Calibri"/>
          <w:i/>
          <w:iCs/>
          <w:sz w:val="24"/>
        </w:rPr>
        <w:t>M</w:t>
      </w:r>
      <w:r w:rsidRPr="000B3E93">
        <w:rPr>
          <w:rFonts w:ascii="Calibri" w:eastAsia="Times New Roman" w:hAnsi="Calibri" w:cs="Calibri"/>
          <w:sz w:val="24"/>
        </w:rPr>
        <w:t xml:space="preserve"> series as an alternative and to include maturity-based adult-threshold variants for both approaches to bracket sensitivity to how the adult window is defined. In documenting these choices, the main distinction is </w:t>
      </w:r>
      <w:r w:rsidR="00FD23AB">
        <w:rPr>
          <w:rFonts w:ascii="Calibri" w:eastAsia="Times New Roman" w:hAnsi="Calibri" w:cs="Calibri"/>
          <w:sz w:val="24"/>
        </w:rPr>
        <w:t xml:space="preserve">whether </w:t>
      </w:r>
      <w:r>
        <w:rPr>
          <w:rFonts w:ascii="Calibri" w:eastAsia="Times New Roman" w:hAnsi="Calibri" w:cs="Calibri"/>
          <w:sz w:val="24"/>
        </w:rPr>
        <w:t xml:space="preserve">the </w:t>
      </w:r>
      <w:r w:rsidRPr="000B3E93">
        <w:rPr>
          <w:rFonts w:ascii="Calibri" w:eastAsia="Times New Roman" w:hAnsi="Calibri" w:cs="Calibri"/>
          <w:sz w:val="24"/>
        </w:rPr>
        <w:t xml:space="preserve">adult </w:t>
      </w:r>
      <w:r>
        <w:rPr>
          <w:rFonts w:ascii="Calibri" w:eastAsia="Times New Roman" w:hAnsi="Calibri" w:cs="Calibri"/>
          <w:sz w:val="24"/>
        </w:rPr>
        <w:t>natural mortality pattern</w:t>
      </w:r>
      <w:r w:rsidR="00FD23AB">
        <w:rPr>
          <w:rFonts w:ascii="Calibri" w:eastAsia="Times New Roman" w:hAnsi="Calibri" w:cs="Calibri"/>
          <w:sz w:val="24"/>
        </w:rPr>
        <w:t xml:space="preserve"> has</w:t>
      </w:r>
      <w:r>
        <w:rPr>
          <w:rFonts w:ascii="Calibri" w:eastAsia="Times New Roman" w:hAnsi="Calibri" w:cs="Calibri"/>
          <w:sz w:val="24"/>
        </w:rPr>
        <w:t xml:space="preserve"> a </w:t>
      </w:r>
      <w:r w:rsidRPr="000B3E93">
        <w:rPr>
          <w:rFonts w:ascii="Calibri" w:eastAsia="Times New Roman" w:hAnsi="Calibri" w:cs="Calibri"/>
          <w:sz w:val="24"/>
        </w:rPr>
        <w:t xml:space="preserve">size-dependent decline </w:t>
      </w:r>
      <w:r w:rsidR="00FD23AB">
        <w:rPr>
          <w:rFonts w:ascii="Calibri" w:eastAsia="Times New Roman" w:hAnsi="Calibri" w:cs="Calibri"/>
          <w:sz w:val="24"/>
        </w:rPr>
        <w:t>or is constant for all adult ages</w:t>
      </w:r>
      <w:r w:rsidRPr="000B3E93">
        <w:rPr>
          <w:rFonts w:ascii="Calibri" w:eastAsia="Times New Roman" w:hAnsi="Calibri" w:cs="Calibri"/>
          <w:sz w:val="24"/>
        </w:rPr>
        <w:t>.</w:t>
      </w:r>
    </w:p>
    <w:p w14:paraId="23B30774" w14:textId="77777777" w:rsidR="00015075" w:rsidRPr="001C00A2" w:rsidRDefault="00015075" w:rsidP="00AF0DB5">
      <w:pPr>
        <w:pStyle w:val="Heading1"/>
      </w:pPr>
      <w:r w:rsidRPr="001C00A2">
        <w:t>References</w:t>
      </w:r>
    </w:p>
    <w:p w14:paraId="062B7816" w14:textId="0A28DC94" w:rsidR="00453D2E" w:rsidRDefault="00453D2E">
      <w:pPr>
        <w:widowControl/>
        <w:jc w:val="left"/>
        <w:rPr>
          <w:rFonts w:ascii="Calibri" w:hAnsi="Calibri" w:cs="Calibri"/>
          <w:sz w:val="24"/>
        </w:rPr>
      </w:pPr>
      <w:r w:rsidRPr="00965099">
        <w:rPr>
          <w:rFonts w:ascii="Calibri" w:hAnsi="Calibri" w:cs="Calibri"/>
          <w:sz w:val="24"/>
        </w:rPr>
        <w:t>Brodziak, J. 2021. Natural mortality rates of Pacific blue marlin</w:t>
      </w:r>
      <w:r w:rsidR="002C4C43">
        <w:rPr>
          <w:rFonts w:ascii="Calibri" w:hAnsi="Calibri" w:cs="Calibri"/>
          <w:sz w:val="24"/>
        </w:rPr>
        <w:t xml:space="preserve">. </w:t>
      </w:r>
      <w:r w:rsidRPr="00965099">
        <w:rPr>
          <w:rFonts w:ascii="Calibri" w:hAnsi="Calibri" w:cs="Calibri"/>
          <w:sz w:val="24"/>
        </w:rPr>
        <w:t xml:space="preserve">PIFSC Working Paper No. WP-21-005; ISC/21/BILLWG-01/03. Pacific Islands Fisheries Science Center, National Marine Fisheries Service. </w:t>
      </w:r>
      <w:hyperlink r:id="rId13" w:history="1">
        <w:r w:rsidR="009A5C02" w:rsidRPr="00965099">
          <w:rPr>
            <w:rStyle w:val="Hyperlink"/>
            <w:rFonts w:ascii="Calibri" w:hAnsi="Calibri" w:cs="Calibri"/>
            <w:sz w:val="24"/>
          </w:rPr>
          <w:t>https://doi.org/10.25923/hwy4-2767</w:t>
        </w:r>
      </w:hyperlink>
      <w:r w:rsidR="009A5C02" w:rsidRPr="00965099">
        <w:rPr>
          <w:rFonts w:ascii="Calibri" w:hAnsi="Calibri" w:cs="Calibri"/>
          <w:sz w:val="24"/>
        </w:rPr>
        <w:t xml:space="preserve"> </w:t>
      </w:r>
    </w:p>
    <w:p w14:paraId="5CA2C2C0" w14:textId="77777777" w:rsidR="00A037B0" w:rsidRDefault="00A037B0">
      <w:pPr>
        <w:widowControl/>
        <w:jc w:val="left"/>
        <w:rPr>
          <w:rFonts w:ascii="Calibri" w:hAnsi="Calibri" w:cs="Calibri"/>
          <w:sz w:val="24"/>
        </w:rPr>
      </w:pPr>
    </w:p>
    <w:p w14:paraId="2F79B684" w14:textId="4306CC1A" w:rsidR="00A037B0" w:rsidRPr="00965099" w:rsidRDefault="00A037B0">
      <w:pPr>
        <w:widowControl/>
        <w:jc w:val="left"/>
        <w:rPr>
          <w:rFonts w:ascii="Calibri" w:hAnsi="Calibri" w:cs="Calibri"/>
          <w:sz w:val="24"/>
        </w:rPr>
      </w:pPr>
      <w:r w:rsidRPr="00A037B0">
        <w:rPr>
          <w:rFonts w:ascii="Calibri" w:hAnsi="Calibri" w:cs="Calibri"/>
          <w:sz w:val="24"/>
        </w:rPr>
        <w:t xml:space="preserve">Chang, Y.-J., Brodziak, J., Lee, H.-H., DiNardo, G., and Sun, C.-L. 2013. A Bayesian hierarchical meta-analysis of blue marlin (Makaira nigricans) growth in the Pacific Ocean. Working paper submitted to the ISC Billfish Working Group Workshop. 16-23 January, Honolulu, Hawaii, 23 p. Available at: </w:t>
      </w:r>
      <w:hyperlink r:id="rId14" w:history="1">
        <w:r w:rsidRPr="00ED1A11">
          <w:rPr>
            <w:rStyle w:val="Hyperlink"/>
            <w:rFonts w:ascii="Calibri" w:hAnsi="Calibri" w:cs="Calibri"/>
            <w:sz w:val="24"/>
          </w:rPr>
          <w:t>http://isc.fra.go.jp/pdf/BILL/ISC13_BILL_1/ISC13BILLWG-1-02.pdf</w:t>
        </w:r>
      </w:hyperlink>
      <w:r>
        <w:rPr>
          <w:rFonts w:ascii="Calibri" w:hAnsi="Calibri" w:cs="Calibri"/>
          <w:sz w:val="24"/>
        </w:rPr>
        <w:t xml:space="preserve"> </w:t>
      </w:r>
    </w:p>
    <w:p w14:paraId="0FEBE0CF" w14:textId="77777777" w:rsidR="00B6181F" w:rsidRDefault="00B6181F">
      <w:pPr>
        <w:widowControl/>
        <w:jc w:val="left"/>
        <w:rPr>
          <w:rFonts w:ascii="Calibri" w:hAnsi="Calibri" w:cs="Calibri"/>
          <w:sz w:val="24"/>
        </w:rPr>
      </w:pPr>
    </w:p>
    <w:p w14:paraId="2E9A64DD" w14:textId="357EDA39" w:rsidR="00682666" w:rsidRDefault="00682666">
      <w:pPr>
        <w:widowControl/>
        <w:jc w:val="left"/>
        <w:rPr>
          <w:rFonts w:ascii="Calibri" w:hAnsi="Calibri" w:cs="Calibri"/>
          <w:sz w:val="24"/>
        </w:rPr>
      </w:pPr>
      <w:r w:rsidRPr="00682666">
        <w:rPr>
          <w:rFonts w:ascii="Calibri" w:hAnsi="Calibri" w:cs="Calibri"/>
          <w:sz w:val="24"/>
        </w:rPr>
        <w:t xml:space="preserve">Chang, Y.J., </w:t>
      </w:r>
      <w:proofErr w:type="spellStart"/>
      <w:r w:rsidRPr="00682666">
        <w:rPr>
          <w:rFonts w:ascii="Calibri" w:hAnsi="Calibri" w:cs="Calibri"/>
          <w:sz w:val="24"/>
        </w:rPr>
        <w:t>Shimose</w:t>
      </w:r>
      <w:proofErr w:type="spellEnd"/>
      <w:r w:rsidRPr="00682666">
        <w:rPr>
          <w:rFonts w:ascii="Calibri" w:hAnsi="Calibri" w:cs="Calibri"/>
          <w:sz w:val="24"/>
        </w:rPr>
        <w:t xml:space="preserve">, T., </w:t>
      </w:r>
      <w:proofErr w:type="spellStart"/>
      <w:r w:rsidRPr="00682666">
        <w:rPr>
          <w:rFonts w:ascii="Calibri" w:hAnsi="Calibri" w:cs="Calibri"/>
          <w:sz w:val="24"/>
        </w:rPr>
        <w:t>Kanaiwa</w:t>
      </w:r>
      <w:proofErr w:type="spellEnd"/>
      <w:r w:rsidRPr="00682666">
        <w:rPr>
          <w:rFonts w:ascii="Calibri" w:hAnsi="Calibri" w:cs="Calibri"/>
          <w:sz w:val="24"/>
        </w:rPr>
        <w:t xml:space="preserve">, M., Chang, X.B., </w:t>
      </w:r>
      <w:proofErr w:type="spellStart"/>
      <w:r w:rsidRPr="00682666">
        <w:rPr>
          <w:rFonts w:ascii="Calibri" w:hAnsi="Calibri" w:cs="Calibri"/>
          <w:sz w:val="24"/>
        </w:rPr>
        <w:t>Masubuchi</w:t>
      </w:r>
      <w:proofErr w:type="spellEnd"/>
      <w:r w:rsidRPr="00682666">
        <w:rPr>
          <w:rFonts w:ascii="Calibri" w:hAnsi="Calibri" w:cs="Calibri"/>
          <w:sz w:val="24"/>
        </w:rPr>
        <w:t xml:space="preserve">, T., Yamamoto, A., </w:t>
      </w:r>
      <w:proofErr w:type="spellStart"/>
      <w:r w:rsidRPr="00682666">
        <w:rPr>
          <w:rFonts w:ascii="Calibri" w:hAnsi="Calibri" w:cs="Calibri"/>
          <w:sz w:val="24"/>
        </w:rPr>
        <w:t>Kanaiwa</w:t>
      </w:r>
      <w:proofErr w:type="spellEnd"/>
      <w:r w:rsidRPr="00682666">
        <w:rPr>
          <w:rFonts w:ascii="Calibri" w:hAnsi="Calibri" w:cs="Calibri"/>
          <w:sz w:val="24"/>
        </w:rPr>
        <w:t>, M., 2020. Estimation of the two-stanza growth curves with ageing uncertainty for the Pacific blue marlin (</w:t>
      </w:r>
      <w:r w:rsidRPr="00682666">
        <w:rPr>
          <w:rFonts w:ascii="Calibri" w:hAnsi="Calibri" w:cs="Calibri"/>
          <w:i/>
          <w:iCs/>
          <w:sz w:val="24"/>
        </w:rPr>
        <w:t>Makaira nigricans</w:t>
      </w:r>
      <w:r w:rsidRPr="00682666">
        <w:rPr>
          <w:rFonts w:ascii="Calibri" w:hAnsi="Calibri" w:cs="Calibri"/>
          <w:sz w:val="24"/>
        </w:rPr>
        <w:t>). ISC/20/BILLWG-02/03.</w:t>
      </w:r>
    </w:p>
    <w:p w14:paraId="2F693C91" w14:textId="77777777" w:rsidR="00682666" w:rsidRDefault="00682666">
      <w:pPr>
        <w:widowControl/>
        <w:jc w:val="left"/>
        <w:rPr>
          <w:rFonts w:ascii="Calibri" w:hAnsi="Calibri" w:cs="Calibri"/>
          <w:sz w:val="24"/>
        </w:rPr>
      </w:pPr>
    </w:p>
    <w:p w14:paraId="7DA2C310" w14:textId="666EBB94" w:rsidR="00FE1B48" w:rsidRDefault="00FE1B48">
      <w:pPr>
        <w:widowControl/>
        <w:jc w:val="left"/>
        <w:rPr>
          <w:rFonts w:ascii="Calibri" w:hAnsi="Calibri" w:cs="Calibri"/>
          <w:sz w:val="24"/>
        </w:rPr>
      </w:pPr>
      <w:r w:rsidRPr="00965099">
        <w:rPr>
          <w:rFonts w:ascii="Calibri" w:hAnsi="Calibri" w:cs="Calibri"/>
          <w:sz w:val="24"/>
        </w:rPr>
        <w:t xml:space="preserve">Chang, Y.-J., </w:t>
      </w:r>
      <w:proofErr w:type="spellStart"/>
      <w:r w:rsidRPr="00965099">
        <w:rPr>
          <w:rFonts w:ascii="Calibri" w:hAnsi="Calibri" w:cs="Calibri"/>
          <w:sz w:val="24"/>
        </w:rPr>
        <w:t>Shimose</w:t>
      </w:r>
      <w:proofErr w:type="spellEnd"/>
      <w:r w:rsidRPr="00965099">
        <w:rPr>
          <w:rFonts w:ascii="Calibri" w:hAnsi="Calibri" w:cs="Calibri"/>
          <w:sz w:val="24"/>
        </w:rPr>
        <w:t xml:space="preserve">, T., Chang, X.-B., </w:t>
      </w:r>
      <w:proofErr w:type="spellStart"/>
      <w:r w:rsidRPr="00965099">
        <w:rPr>
          <w:rFonts w:ascii="Calibri" w:hAnsi="Calibri" w:cs="Calibri"/>
          <w:sz w:val="24"/>
        </w:rPr>
        <w:t>Furuyama</w:t>
      </w:r>
      <w:proofErr w:type="spellEnd"/>
      <w:r w:rsidRPr="00965099">
        <w:rPr>
          <w:rFonts w:ascii="Calibri" w:hAnsi="Calibri" w:cs="Calibri"/>
          <w:sz w:val="24"/>
        </w:rPr>
        <w:t xml:space="preserve">, A., Hsu, J., </w:t>
      </w:r>
      <w:proofErr w:type="spellStart"/>
      <w:r w:rsidRPr="00965099">
        <w:rPr>
          <w:rFonts w:ascii="Calibri" w:hAnsi="Calibri" w:cs="Calibri"/>
          <w:sz w:val="24"/>
        </w:rPr>
        <w:t>Kanaiwa</w:t>
      </w:r>
      <w:proofErr w:type="spellEnd"/>
      <w:r w:rsidRPr="00965099">
        <w:rPr>
          <w:rFonts w:ascii="Calibri" w:hAnsi="Calibri" w:cs="Calibri"/>
          <w:sz w:val="24"/>
        </w:rPr>
        <w:t xml:space="preserve">, M., Chiang, W.-C., Brodziak, J. K. T., Kai, M., </w:t>
      </w:r>
      <w:proofErr w:type="spellStart"/>
      <w:r w:rsidRPr="00965099">
        <w:rPr>
          <w:rFonts w:ascii="Calibri" w:hAnsi="Calibri" w:cs="Calibri"/>
          <w:sz w:val="24"/>
        </w:rPr>
        <w:t>Ijima</w:t>
      </w:r>
      <w:proofErr w:type="spellEnd"/>
      <w:r w:rsidRPr="00965099">
        <w:rPr>
          <w:rFonts w:ascii="Calibri" w:hAnsi="Calibri" w:cs="Calibri"/>
          <w:sz w:val="24"/>
        </w:rPr>
        <w:t xml:space="preserve">, H., Sculley, M. L., &amp; Kinney, M. J. 2025. Estimation of the two-stanza growth curves with age determination uncertainty for Pacific blue marlin (Makaira nigricans) in the western and central North Pacific Ocean. ICES Journal of Marine Science, 82(8), fsaf134. </w:t>
      </w:r>
      <w:hyperlink r:id="rId15" w:history="1">
        <w:r w:rsidRPr="00965099">
          <w:rPr>
            <w:rStyle w:val="Hyperlink"/>
            <w:rFonts w:ascii="Calibri" w:hAnsi="Calibri" w:cs="Calibri"/>
            <w:sz w:val="24"/>
          </w:rPr>
          <w:t>https://doi.org/10.1093/icesjms/fsaf134</w:t>
        </w:r>
      </w:hyperlink>
      <w:r w:rsidRPr="00965099">
        <w:rPr>
          <w:rFonts w:ascii="Calibri" w:hAnsi="Calibri" w:cs="Calibri"/>
          <w:sz w:val="24"/>
        </w:rPr>
        <w:t xml:space="preserve"> </w:t>
      </w:r>
    </w:p>
    <w:p w14:paraId="1B768DC3" w14:textId="77777777" w:rsidR="00A037B0" w:rsidRDefault="00A037B0">
      <w:pPr>
        <w:widowControl/>
        <w:jc w:val="left"/>
        <w:rPr>
          <w:rFonts w:ascii="Calibri" w:hAnsi="Calibri" w:cs="Calibri"/>
          <w:sz w:val="24"/>
        </w:rPr>
      </w:pPr>
    </w:p>
    <w:p w14:paraId="411F1134" w14:textId="6C7339A0" w:rsidR="00351D00" w:rsidRPr="00965099" w:rsidRDefault="00351D00">
      <w:pPr>
        <w:widowControl/>
        <w:jc w:val="left"/>
        <w:rPr>
          <w:rFonts w:ascii="Calibri" w:hAnsi="Calibri" w:cs="Calibri"/>
          <w:sz w:val="24"/>
        </w:rPr>
      </w:pPr>
      <w:r w:rsidRPr="00351D00">
        <w:rPr>
          <w:rFonts w:ascii="Calibri" w:hAnsi="Calibri" w:cs="Calibri"/>
          <w:sz w:val="24"/>
        </w:rPr>
        <w:lastRenderedPageBreak/>
        <w:t xml:space="preserve">Hamel, O. </w:t>
      </w:r>
      <w:r w:rsidR="009E2DCD">
        <w:rPr>
          <w:rFonts w:ascii="Calibri" w:hAnsi="Calibri" w:cs="Calibri"/>
          <w:sz w:val="24"/>
        </w:rPr>
        <w:t xml:space="preserve">S. </w:t>
      </w:r>
      <w:r w:rsidRPr="00351D00">
        <w:rPr>
          <w:rFonts w:ascii="Calibri" w:hAnsi="Calibri" w:cs="Calibri"/>
          <w:sz w:val="24"/>
        </w:rPr>
        <w:t>2015. A method for calculating a meta-analytical prior for the natural mortality rate using multiple life history correlates. ICES Journal of Marine Science, 72: 62–69.</w:t>
      </w:r>
      <w:r w:rsidR="00C975CA">
        <w:rPr>
          <w:rFonts w:ascii="Calibri" w:hAnsi="Calibri" w:cs="Calibri"/>
          <w:sz w:val="24"/>
        </w:rPr>
        <w:t xml:space="preserve"> </w:t>
      </w:r>
      <w:hyperlink r:id="rId16" w:history="1">
        <w:r w:rsidR="00C975CA" w:rsidRPr="001D6606">
          <w:rPr>
            <w:rStyle w:val="Hyperlink"/>
            <w:rFonts w:ascii="Calibri" w:hAnsi="Calibri" w:cs="Calibri"/>
            <w:sz w:val="24"/>
          </w:rPr>
          <w:t>https://academic.oup.com/icesjms/article/72/1/62/2804304</w:t>
        </w:r>
      </w:hyperlink>
      <w:r w:rsidR="00C975CA">
        <w:rPr>
          <w:rFonts w:ascii="Calibri" w:hAnsi="Calibri" w:cs="Calibri"/>
          <w:sz w:val="24"/>
        </w:rPr>
        <w:t xml:space="preserve"> </w:t>
      </w:r>
    </w:p>
    <w:p w14:paraId="3BD7576D" w14:textId="77777777" w:rsidR="00B6181F" w:rsidRDefault="00B6181F">
      <w:pPr>
        <w:widowControl/>
        <w:jc w:val="left"/>
        <w:rPr>
          <w:rFonts w:ascii="Calibri" w:hAnsi="Calibri" w:cs="Calibri"/>
          <w:sz w:val="24"/>
        </w:rPr>
      </w:pPr>
    </w:p>
    <w:p w14:paraId="42180DC3" w14:textId="045310EA" w:rsidR="00F605E0" w:rsidRDefault="00391134">
      <w:pPr>
        <w:widowControl/>
        <w:jc w:val="left"/>
        <w:rPr>
          <w:rFonts w:ascii="Calibri" w:hAnsi="Calibri" w:cs="Calibri"/>
          <w:sz w:val="24"/>
        </w:rPr>
      </w:pPr>
      <w:r w:rsidRPr="00965099">
        <w:rPr>
          <w:rFonts w:ascii="Calibri" w:hAnsi="Calibri" w:cs="Calibri"/>
          <w:sz w:val="24"/>
        </w:rPr>
        <w:t xml:space="preserve">Hamel, O. S., &amp; Cope, J. M. 2022. Development and considerations for application of a longevity-based prior for the natural mortality rate. Fisheries Research, 256, 106477. </w:t>
      </w:r>
      <w:hyperlink r:id="rId17" w:history="1">
        <w:r w:rsidR="00F605E0" w:rsidRPr="00965099">
          <w:rPr>
            <w:rStyle w:val="Hyperlink"/>
            <w:rFonts w:ascii="Calibri" w:hAnsi="Calibri" w:cs="Calibri"/>
            <w:sz w:val="24"/>
          </w:rPr>
          <w:t>https://doi.org/10.1016/j.fishres.2022.106477</w:t>
        </w:r>
      </w:hyperlink>
      <w:r w:rsidR="00F605E0" w:rsidRPr="00965099">
        <w:rPr>
          <w:rFonts w:ascii="Calibri" w:hAnsi="Calibri" w:cs="Calibri"/>
          <w:sz w:val="24"/>
        </w:rPr>
        <w:t xml:space="preserve"> </w:t>
      </w:r>
    </w:p>
    <w:p w14:paraId="66FA3BDF" w14:textId="77777777" w:rsidR="00E417E0" w:rsidRDefault="00E417E0">
      <w:pPr>
        <w:widowControl/>
        <w:jc w:val="left"/>
        <w:rPr>
          <w:rFonts w:ascii="Calibri" w:hAnsi="Calibri" w:cs="Calibri"/>
          <w:sz w:val="24"/>
        </w:rPr>
      </w:pPr>
    </w:p>
    <w:p w14:paraId="76D37B96" w14:textId="657BB93A" w:rsidR="00E417E0" w:rsidRPr="00965099" w:rsidRDefault="00E417E0">
      <w:pPr>
        <w:widowControl/>
        <w:jc w:val="left"/>
        <w:rPr>
          <w:rFonts w:ascii="Calibri" w:hAnsi="Calibri" w:cs="Calibri"/>
          <w:sz w:val="24"/>
        </w:rPr>
      </w:pPr>
      <w:r w:rsidRPr="00E417E0">
        <w:rPr>
          <w:rFonts w:ascii="Calibri" w:hAnsi="Calibri" w:cs="Calibri"/>
          <w:sz w:val="24"/>
        </w:rPr>
        <w:t xml:space="preserve">Lee, H.-H. and Chang, Y.-J. 2013. Age-structure natural mortality for Pacific blue marlin based on meta-analysis and an ad hoc mortality model. Working paper submitted to the ISC Billfish Working Group Meeting, 16-23 January, Honolulu, Hawaii. ISC/13/BILLWG-1/07. Available at: </w:t>
      </w:r>
      <w:hyperlink r:id="rId18" w:history="1">
        <w:r w:rsidRPr="007B47C6">
          <w:rPr>
            <w:rStyle w:val="Hyperlink"/>
            <w:rFonts w:ascii="Calibri" w:hAnsi="Calibri" w:cs="Calibri"/>
            <w:sz w:val="24"/>
          </w:rPr>
          <w:t>http://isc.fra.go.jp/pdf/BILL/ISC13_BILL_1/ISC13BILLWG-1-07.pdf</w:t>
        </w:r>
      </w:hyperlink>
      <w:r>
        <w:rPr>
          <w:rFonts w:ascii="Calibri" w:hAnsi="Calibri" w:cs="Calibri"/>
          <w:sz w:val="24"/>
        </w:rPr>
        <w:t xml:space="preserve"> </w:t>
      </w:r>
    </w:p>
    <w:p w14:paraId="2881AD90" w14:textId="77777777" w:rsidR="00B6181F" w:rsidRDefault="00B6181F">
      <w:pPr>
        <w:widowControl/>
        <w:jc w:val="left"/>
        <w:rPr>
          <w:rFonts w:ascii="Calibri" w:hAnsi="Calibri" w:cs="Calibri"/>
          <w:sz w:val="24"/>
        </w:rPr>
      </w:pPr>
    </w:p>
    <w:p w14:paraId="42CFA27D" w14:textId="5FEE4D9A" w:rsidR="00015075" w:rsidRPr="00965099" w:rsidRDefault="00A95321">
      <w:pPr>
        <w:widowControl/>
        <w:jc w:val="left"/>
        <w:rPr>
          <w:rFonts w:ascii="Calibri" w:hAnsi="Calibri" w:cs="Calibri"/>
          <w:sz w:val="24"/>
        </w:rPr>
      </w:pPr>
      <w:r w:rsidRPr="00965099">
        <w:rPr>
          <w:rFonts w:ascii="Calibri" w:hAnsi="Calibri" w:cs="Calibri"/>
          <w:sz w:val="24"/>
        </w:rPr>
        <w:t>Lorenzen, K. 1996. The relationship between body weight and natural mortality in juvenile and adult fish: A comparison of natural ecosystems and aquaculture. Journal of Fish Biology, 49, 627–647.</w:t>
      </w:r>
      <w:r w:rsidR="006E0B96" w:rsidRPr="00965099">
        <w:rPr>
          <w:rFonts w:ascii="Calibri" w:hAnsi="Calibri" w:cs="Calibri"/>
          <w:sz w:val="24"/>
        </w:rPr>
        <w:t xml:space="preserve"> </w:t>
      </w:r>
    </w:p>
    <w:p w14:paraId="2C4804D2" w14:textId="77777777" w:rsidR="00B6181F" w:rsidRDefault="00B6181F">
      <w:pPr>
        <w:widowControl/>
        <w:jc w:val="left"/>
        <w:rPr>
          <w:rFonts w:ascii="Calibri" w:hAnsi="Calibri" w:cs="Calibri"/>
          <w:sz w:val="24"/>
        </w:rPr>
      </w:pPr>
    </w:p>
    <w:p w14:paraId="7593CFAB" w14:textId="36C98FD8" w:rsidR="00BA5C2F" w:rsidRPr="00965099" w:rsidRDefault="00BA5C2F">
      <w:pPr>
        <w:widowControl/>
        <w:jc w:val="left"/>
        <w:rPr>
          <w:rFonts w:ascii="Calibri" w:hAnsi="Calibri" w:cs="Calibri"/>
          <w:sz w:val="24"/>
        </w:rPr>
      </w:pPr>
      <w:r w:rsidRPr="00965099">
        <w:rPr>
          <w:rFonts w:ascii="Calibri" w:hAnsi="Calibri" w:cs="Calibri"/>
          <w:sz w:val="24"/>
        </w:rPr>
        <w:t xml:space="preserve">Lorenzen, K. 2022. Size- and age-dependent natural mortality in fish populations: Biology, models, implications, and a generalized length-inverse mortality paradigm. Fisheries Research, 255, 106454. </w:t>
      </w:r>
      <w:hyperlink r:id="rId19" w:history="1">
        <w:r w:rsidRPr="00965099">
          <w:rPr>
            <w:rStyle w:val="Hyperlink"/>
            <w:rFonts w:ascii="Calibri" w:hAnsi="Calibri" w:cs="Calibri"/>
            <w:sz w:val="24"/>
          </w:rPr>
          <w:t>https://doi.org/10.1016/j.fishres.2022.106454</w:t>
        </w:r>
      </w:hyperlink>
      <w:r w:rsidRPr="00965099">
        <w:rPr>
          <w:rFonts w:ascii="Calibri" w:hAnsi="Calibri" w:cs="Calibri"/>
          <w:sz w:val="24"/>
        </w:rPr>
        <w:t xml:space="preserve"> </w:t>
      </w:r>
    </w:p>
    <w:p w14:paraId="78EDDC22" w14:textId="77777777" w:rsidR="00B6181F" w:rsidRDefault="00B6181F">
      <w:pPr>
        <w:widowControl/>
        <w:jc w:val="left"/>
        <w:rPr>
          <w:rFonts w:ascii="Calibri" w:hAnsi="Calibri" w:cs="Calibri"/>
          <w:sz w:val="24"/>
        </w:rPr>
      </w:pPr>
    </w:p>
    <w:p w14:paraId="3401FFFE" w14:textId="0B6F60EE" w:rsidR="00401027" w:rsidRDefault="00401027">
      <w:pPr>
        <w:widowControl/>
        <w:jc w:val="left"/>
        <w:rPr>
          <w:rFonts w:ascii="Calibri" w:hAnsi="Calibri" w:cs="Calibri"/>
          <w:sz w:val="24"/>
        </w:rPr>
      </w:pPr>
      <w:r w:rsidRPr="00965099">
        <w:rPr>
          <w:rFonts w:ascii="Calibri" w:hAnsi="Calibri" w:cs="Calibri"/>
          <w:sz w:val="24"/>
        </w:rPr>
        <w:t xml:space="preserve">Porch, C.E. </w:t>
      </w:r>
      <w:r w:rsidR="00D33D4B">
        <w:rPr>
          <w:rFonts w:ascii="Calibri" w:hAnsi="Calibri" w:cs="Calibri"/>
          <w:sz w:val="24"/>
        </w:rPr>
        <w:t xml:space="preserve">2011. </w:t>
      </w:r>
      <w:r w:rsidRPr="00965099">
        <w:rPr>
          <w:rFonts w:ascii="Calibri" w:hAnsi="Calibri" w:cs="Calibri"/>
          <w:sz w:val="24"/>
        </w:rPr>
        <w:t xml:space="preserve">Abstract #12: Rescaling the Lorenzen natural mortality curve: issues from the Southeast Data Assessment and Review. </w:t>
      </w:r>
      <w:r w:rsidR="00E1207B">
        <w:rPr>
          <w:rFonts w:ascii="Calibri" w:hAnsi="Calibri" w:cs="Calibri"/>
          <w:sz w:val="24"/>
        </w:rPr>
        <w:t>I</w:t>
      </w:r>
      <w:r w:rsidRPr="00965099">
        <w:rPr>
          <w:rFonts w:ascii="Calibri" w:hAnsi="Calibri" w:cs="Calibri"/>
          <w:sz w:val="24"/>
        </w:rPr>
        <w:t xml:space="preserve">n: Brodziak J., Ianelli J., Lorenzen K., </w:t>
      </w:r>
      <w:proofErr w:type="spellStart"/>
      <w:r w:rsidRPr="00965099">
        <w:rPr>
          <w:rFonts w:ascii="Calibri" w:hAnsi="Calibri" w:cs="Calibri"/>
          <w:sz w:val="24"/>
        </w:rPr>
        <w:t>Methot</w:t>
      </w:r>
      <w:proofErr w:type="spellEnd"/>
      <w:r w:rsidRPr="00965099">
        <w:rPr>
          <w:rFonts w:ascii="Calibri" w:hAnsi="Calibri" w:cs="Calibri"/>
          <w:sz w:val="24"/>
        </w:rPr>
        <w:t xml:space="preserve"> Jr. R.D., eds. Estimating Natural Mortality in Stock Assessment Applications. Alaska Fisheries Science Center, Seattle, WA: National Oceanic and Atmospheric Administration</w:t>
      </w:r>
      <w:r w:rsidR="00965099">
        <w:rPr>
          <w:rFonts w:ascii="Calibri" w:hAnsi="Calibri" w:cs="Calibri"/>
          <w:sz w:val="24"/>
        </w:rPr>
        <w:t>.</w:t>
      </w:r>
      <w:r w:rsidR="003C3611">
        <w:rPr>
          <w:rFonts w:ascii="Calibri" w:hAnsi="Calibri" w:cs="Calibri"/>
          <w:sz w:val="24"/>
        </w:rPr>
        <w:t xml:space="preserve"> </w:t>
      </w:r>
      <w:hyperlink r:id="rId20" w:history="1">
        <w:r w:rsidR="00F33E59" w:rsidRPr="0009511C">
          <w:rPr>
            <w:rStyle w:val="Hyperlink"/>
            <w:rFonts w:ascii="Calibri" w:hAnsi="Calibri" w:cs="Calibri"/>
            <w:sz w:val="24"/>
          </w:rPr>
          <w:t>https://spo.nmfs.noaa.gov/sites/default/files/tm119.pdf</w:t>
        </w:r>
      </w:hyperlink>
      <w:r w:rsidR="00F33E59">
        <w:rPr>
          <w:rFonts w:ascii="Calibri" w:hAnsi="Calibri" w:cs="Calibri"/>
          <w:sz w:val="24"/>
        </w:rPr>
        <w:t xml:space="preserve"> </w:t>
      </w:r>
    </w:p>
    <w:p w14:paraId="5A0DDB53" w14:textId="77777777" w:rsidR="00296476" w:rsidRDefault="00296476">
      <w:pPr>
        <w:widowControl/>
        <w:jc w:val="left"/>
        <w:rPr>
          <w:rFonts w:ascii="Calibri" w:hAnsi="Calibri" w:cs="Calibri"/>
          <w:sz w:val="24"/>
        </w:rPr>
      </w:pPr>
    </w:p>
    <w:p w14:paraId="30E17B73" w14:textId="685E5FD0" w:rsidR="00296476" w:rsidRPr="00965099" w:rsidRDefault="00296476">
      <w:pPr>
        <w:widowControl/>
        <w:jc w:val="left"/>
        <w:rPr>
          <w:rFonts w:ascii="Calibri" w:hAnsi="Calibri" w:cs="Calibri"/>
          <w:sz w:val="24"/>
        </w:rPr>
      </w:pPr>
      <w:r w:rsidRPr="00296476">
        <w:rPr>
          <w:rFonts w:ascii="Calibri" w:hAnsi="Calibri" w:cs="Calibri"/>
          <w:sz w:val="24"/>
        </w:rPr>
        <w:t>Then, A.Y.</w:t>
      </w:r>
      <w:r w:rsidR="007E3DC0">
        <w:rPr>
          <w:rFonts w:ascii="Calibri" w:hAnsi="Calibri" w:cs="Calibri"/>
          <w:sz w:val="24"/>
        </w:rPr>
        <w:t>,</w:t>
      </w:r>
      <w:r w:rsidRPr="00296476">
        <w:rPr>
          <w:rFonts w:ascii="Calibri" w:hAnsi="Calibri" w:cs="Calibri"/>
          <w:sz w:val="24"/>
        </w:rPr>
        <w:t xml:space="preserve"> Hoenig, J.M.</w:t>
      </w:r>
      <w:r w:rsidR="007E3DC0">
        <w:rPr>
          <w:rFonts w:ascii="Calibri" w:hAnsi="Calibri" w:cs="Calibri"/>
          <w:sz w:val="24"/>
        </w:rPr>
        <w:t>,</w:t>
      </w:r>
      <w:r w:rsidRPr="00296476">
        <w:rPr>
          <w:rFonts w:ascii="Calibri" w:hAnsi="Calibri" w:cs="Calibri"/>
          <w:sz w:val="24"/>
        </w:rPr>
        <w:t xml:space="preserve"> Hall, N.G.</w:t>
      </w:r>
      <w:r w:rsidR="007E3DC0">
        <w:rPr>
          <w:rFonts w:ascii="Calibri" w:hAnsi="Calibri" w:cs="Calibri"/>
          <w:sz w:val="24"/>
        </w:rPr>
        <w:t>,</w:t>
      </w:r>
      <w:r w:rsidRPr="00296476">
        <w:rPr>
          <w:rFonts w:ascii="Calibri" w:hAnsi="Calibri" w:cs="Calibri"/>
          <w:sz w:val="24"/>
        </w:rPr>
        <w:t xml:space="preserve"> Hewitt, D.A. </w:t>
      </w:r>
      <w:r>
        <w:rPr>
          <w:rFonts w:ascii="Calibri" w:hAnsi="Calibri" w:cs="Calibri"/>
          <w:sz w:val="24"/>
        </w:rPr>
        <w:t xml:space="preserve">2015. </w:t>
      </w:r>
      <w:r w:rsidRPr="00296476">
        <w:rPr>
          <w:rFonts w:ascii="Calibri" w:hAnsi="Calibri" w:cs="Calibri"/>
          <w:sz w:val="24"/>
        </w:rPr>
        <w:t>Evaluating the predictive performance of empirical estimators of natural mortality rate using information on over 200 fish species. ICES Journal of Marine Science. 72:82-92</w:t>
      </w:r>
      <w:r>
        <w:rPr>
          <w:rFonts w:ascii="Calibri" w:hAnsi="Calibri" w:cs="Calibri"/>
          <w:sz w:val="24"/>
        </w:rPr>
        <w:t>.</w:t>
      </w:r>
    </w:p>
    <w:p w14:paraId="27CD6842" w14:textId="77777777" w:rsidR="002941FC" w:rsidRDefault="002941FC">
      <w:pPr>
        <w:widowControl/>
        <w:jc w:val="left"/>
        <w:rPr>
          <w:rFonts w:ascii="Calibri" w:hAnsi="Calibri" w:cs="Calibri"/>
          <w:sz w:val="24"/>
        </w:rPr>
      </w:pPr>
    </w:p>
    <w:p w14:paraId="42439D0C" w14:textId="4F0C60CC" w:rsidR="009C2642" w:rsidRPr="00965099" w:rsidRDefault="009C2642">
      <w:pPr>
        <w:widowControl/>
        <w:jc w:val="left"/>
        <w:rPr>
          <w:rFonts w:ascii="Calibri" w:hAnsi="Calibri" w:cs="Calibri"/>
          <w:sz w:val="24"/>
        </w:rPr>
      </w:pPr>
      <w:proofErr w:type="spellStart"/>
      <w:r w:rsidRPr="00965099">
        <w:rPr>
          <w:rFonts w:ascii="Calibri" w:hAnsi="Calibri" w:cs="Calibri"/>
          <w:sz w:val="24"/>
        </w:rPr>
        <w:t>Schnute</w:t>
      </w:r>
      <w:proofErr w:type="spellEnd"/>
      <w:r w:rsidRPr="00965099">
        <w:rPr>
          <w:rFonts w:ascii="Calibri" w:hAnsi="Calibri" w:cs="Calibri"/>
          <w:sz w:val="24"/>
        </w:rPr>
        <w:t xml:space="preserve">, J. 1981. A versatile growth model with statistically stable parameters. Canadian Journal of Fisheries and Aquatic Sciences, 38, 1128–1140. </w:t>
      </w:r>
      <w:hyperlink r:id="rId21" w:history="1">
        <w:r w:rsidR="00D879E3" w:rsidRPr="0009511C">
          <w:rPr>
            <w:rStyle w:val="Hyperlink"/>
            <w:rFonts w:ascii="Calibri" w:hAnsi="Calibri" w:cs="Calibri"/>
            <w:sz w:val="24"/>
          </w:rPr>
          <w:t>https://doi.org/10.1139/f81-153</w:t>
        </w:r>
      </w:hyperlink>
      <w:r w:rsidR="00D879E3">
        <w:rPr>
          <w:rFonts w:ascii="Calibri" w:hAnsi="Calibri" w:cs="Calibri"/>
          <w:sz w:val="24"/>
        </w:rPr>
        <w:t xml:space="preserve"> </w:t>
      </w:r>
    </w:p>
    <w:p w14:paraId="185C8938" w14:textId="77777777" w:rsidR="00663EAB" w:rsidRPr="00965099" w:rsidRDefault="00663EAB">
      <w:pPr>
        <w:widowControl/>
        <w:jc w:val="left"/>
        <w:rPr>
          <w:rFonts w:ascii="Calibri" w:hAnsi="Calibri" w:cs="Calibri"/>
          <w:sz w:val="24"/>
        </w:rPr>
      </w:pPr>
    </w:p>
    <w:p w14:paraId="1901EF5B" w14:textId="77777777" w:rsidR="00A97857" w:rsidRDefault="00A97857">
      <w:pPr>
        <w:widowControl/>
        <w:jc w:val="left"/>
        <w:rPr>
          <w:rFonts w:ascii="Calibri" w:hAnsi="Calibri" w:cs="Calibri"/>
          <w:b/>
          <w:bCs/>
          <w:sz w:val="24"/>
        </w:rPr>
      </w:pPr>
      <w:r>
        <w:rPr>
          <w:rFonts w:ascii="Calibri" w:hAnsi="Calibri" w:cs="Calibri"/>
          <w:b/>
          <w:bCs/>
          <w:sz w:val="24"/>
        </w:rPr>
        <w:lastRenderedPageBreak/>
        <w:br w:type="page"/>
      </w:r>
    </w:p>
    <w:p w14:paraId="08B65BD7" w14:textId="6EEDDBB8" w:rsidR="00613730" w:rsidRDefault="00613730" w:rsidP="00613730">
      <w:pPr>
        <w:rPr>
          <w:rFonts w:ascii="Calibri" w:hAnsi="Calibri" w:cs="Calibri"/>
          <w:b/>
          <w:bCs/>
          <w:sz w:val="24"/>
        </w:rPr>
      </w:pPr>
      <w:r w:rsidRPr="00C315B6">
        <w:rPr>
          <w:rFonts w:ascii="Calibri" w:hAnsi="Calibri" w:cs="Calibri"/>
          <w:b/>
          <w:bCs/>
          <w:sz w:val="24"/>
        </w:rPr>
        <w:lastRenderedPageBreak/>
        <w:t xml:space="preserve">Table </w:t>
      </w:r>
      <w:r>
        <w:rPr>
          <w:rFonts w:ascii="Calibri" w:hAnsi="Calibri" w:cs="Calibri"/>
          <w:b/>
          <w:bCs/>
          <w:sz w:val="24"/>
        </w:rPr>
        <w:t xml:space="preserve">1. </w:t>
      </w:r>
      <w:r w:rsidRPr="00D466A1">
        <w:rPr>
          <w:rFonts w:ascii="Calibri" w:hAnsi="Calibri" w:cs="Calibri"/>
          <w:sz w:val="24"/>
        </w:rPr>
        <w:t xml:space="preserve">Pacific blue marlin parameters </w:t>
      </w:r>
      <w:r w:rsidR="00B966DA" w:rsidRPr="00D466A1">
        <w:rPr>
          <w:rFonts w:ascii="Calibri" w:hAnsi="Calibri" w:cs="Calibri"/>
          <w:sz w:val="24"/>
        </w:rPr>
        <w:t>used in</w:t>
      </w:r>
      <w:r w:rsidRPr="00D466A1">
        <w:rPr>
          <w:rFonts w:ascii="Calibri" w:hAnsi="Calibri" w:cs="Calibri"/>
          <w:sz w:val="24"/>
        </w:rPr>
        <w:t xml:space="preserve"> the Lorenzen</w:t>
      </w:r>
      <w:r w:rsidR="00B966DA" w:rsidRPr="00D466A1">
        <w:rPr>
          <w:rFonts w:ascii="Calibri" w:hAnsi="Calibri" w:cs="Calibri"/>
          <w:sz w:val="24"/>
        </w:rPr>
        <w:t>-scaled</w:t>
      </w:r>
      <w:r w:rsidRPr="00D466A1">
        <w:rPr>
          <w:rFonts w:ascii="Calibri" w:hAnsi="Calibri" w:cs="Calibri"/>
          <w:sz w:val="24"/>
        </w:rPr>
        <w:t xml:space="preserve"> maximum</w:t>
      </w:r>
      <w:r w:rsidR="00B966DA" w:rsidRPr="00D466A1">
        <w:rPr>
          <w:rFonts w:ascii="Calibri" w:hAnsi="Calibri" w:cs="Calibri"/>
          <w:sz w:val="24"/>
        </w:rPr>
        <w:t>-</w:t>
      </w:r>
      <w:r w:rsidRPr="00D466A1">
        <w:rPr>
          <w:rFonts w:ascii="Calibri" w:hAnsi="Calibri" w:cs="Calibri"/>
          <w:sz w:val="24"/>
        </w:rPr>
        <w:t>age estimator.</w:t>
      </w:r>
    </w:p>
    <w:p w14:paraId="56EE0C6A" w14:textId="77777777" w:rsidR="00613730" w:rsidRDefault="00613730" w:rsidP="00613730">
      <w:pPr>
        <w:rPr>
          <w:rFonts w:ascii="Calibri" w:hAnsi="Calibri" w:cs="Calibri"/>
          <w:b/>
          <w:bCs/>
          <w:sz w:val="24"/>
        </w:rPr>
      </w:pPr>
    </w:p>
    <w:tbl>
      <w:tblPr>
        <w:tblStyle w:val="TableGrid"/>
        <w:tblW w:w="0" w:type="auto"/>
        <w:tblLook w:val="04A0" w:firstRow="1" w:lastRow="0" w:firstColumn="1" w:lastColumn="0" w:noHBand="0" w:noVBand="1"/>
      </w:tblPr>
      <w:tblGrid>
        <w:gridCol w:w="4495"/>
        <w:gridCol w:w="1530"/>
        <w:gridCol w:w="1620"/>
      </w:tblGrid>
      <w:tr w:rsidR="00613730" w:rsidRPr="005B118C" w14:paraId="17180F2B" w14:textId="77777777" w:rsidTr="002B26A0">
        <w:tc>
          <w:tcPr>
            <w:tcW w:w="4495" w:type="dxa"/>
          </w:tcPr>
          <w:p w14:paraId="055F1906" w14:textId="77777777" w:rsidR="00613730" w:rsidRPr="005B118C" w:rsidRDefault="00613730" w:rsidP="00237F26">
            <w:pPr>
              <w:widowControl/>
              <w:jc w:val="left"/>
              <w:rPr>
                <w:rFonts w:ascii="Calibri" w:eastAsia="MS Mincho" w:hAnsi="Calibri" w:cs="Calibri"/>
                <w:sz w:val="24"/>
              </w:rPr>
            </w:pPr>
            <w:r w:rsidRPr="005B118C">
              <w:rPr>
                <w:rFonts w:ascii="Calibri" w:eastAsia="MS Mincho" w:hAnsi="Calibri" w:cs="Calibri"/>
                <w:b/>
                <w:sz w:val="24"/>
              </w:rPr>
              <w:t>Parameter</w:t>
            </w:r>
          </w:p>
        </w:tc>
        <w:tc>
          <w:tcPr>
            <w:tcW w:w="1530" w:type="dxa"/>
          </w:tcPr>
          <w:p w14:paraId="2C4FBED7" w14:textId="77777777" w:rsidR="00613730" w:rsidRPr="005B118C" w:rsidRDefault="00613730" w:rsidP="00AF551D">
            <w:pPr>
              <w:widowControl/>
              <w:jc w:val="center"/>
              <w:rPr>
                <w:rFonts w:ascii="Calibri" w:eastAsia="MS Mincho" w:hAnsi="Calibri" w:cs="Calibri"/>
                <w:sz w:val="24"/>
              </w:rPr>
            </w:pPr>
            <w:r w:rsidRPr="005B118C">
              <w:rPr>
                <w:rFonts w:ascii="Calibri" w:eastAsia="MS Mincho" w:hAnsi="Calibri" w:cs="Calibri"/>
                <w:b/>
                <w:sz w:val="24"/>
              </w:rPr>
              <w:t>Female</w:t>
            </w:r>
          </w:p>
        </w:tc>
        <w:tc>
          <w:tcPr>
            <w:tcW w:w="1620" w:type="dxa"/>
          </w:tcPr>
          <w:p w14:paraId="0A5918C6" w14:textId="77777777" w:rsidR="00613730" w:rsidRPr="005B118C" w:rsidRDefault="00613730" w:rsidP="00AF551D">
            <w:pPr>
              <w:widowControl/>
              <w:jc w:val="center"/>
              <w:rPr>
                <w:rFonts w:ascii="Calibri" w:eastAsia="MS Mincho" w:hAnsi="Calibri" w:cs="Calibri"/>
                <w:sz w:val="24"/>
              </w:rPr>
            </w:pPr>
            <w:r w:rsidRPr="005B118C">
              <w:rPr>
                <w:rFonts w:ascii="Calibri" w:eastAsia="MS Mincho" w:hAnsi="Calibri" w:cs="Calibri"/>
                <w:b/>
                <w:sz w:val="24"/>
              </w:rPr>
              <w:t>Male</w:t>
            </w:r>
          </w:p>
        </w:tc>
      </w:tr>
      <w:tr w:rsidR="00613730" w:rsidRPr="005B118C" w14:paraId="344DB804" w14:textId="77777777" w:rsidTr="002B26A0">
        <w:tc>
          <w:tcPr>
            <w:tcW w:w="4495" w:type="dxa"/>
          </w:tcPr>
          <w:p w14:paraId="110A90AF" w14:textId="0ACB3BCC" w:rsidR="00613730" w:rsidRPr="00A97857" w:rsidRDefault="00A97857" w:rsidP="00237F26">
            <w:pPr>
              <w:widowControl/>
              <w:jc w:val="left"/>
              <w:rPr>
                <w:rFonts w:ascii="Calibri" w:eastAsia="MS Mincho" w:hAnsi="Calibri" w:cs="Calibri"/>
                <w:sz w:val="24"/>
              </w:rPr>
            </w:pPr>
            <w:r>
              <w:rPr>
                <w:rFonts w:ascii="Calibri" w:eastAsia="MS Mincho" w:hAnsi="Calibri" w:cs="Calibri"/>
                <w:sz w:val="24"/>
              </w:rPr>
              <w:t xml:space="preserve">Juvenile growth </w:t>
            </w:r>
            <m:oMath>
              <m:sSub>
                <m:sSubPr>
                  <m:ctrlPr>
                    <w:rPr>
                      <w:rFonts w:ascii="Cambria Math" w:eastAsia="MS Mincho" w:hAnsi="Cambria Math" w:cs="Calibri"/>
                      <w:i/>
                      <w:sz w:val="24"/>
                    </w:rPr>
                  </m:ctrlPr>
                </m:sSubPr>
                <m:e>
                  <m:r>
                    <w:rPr>
                      <w:rFonts w:ascii="Cambria Math" w:eastAsia="MS Mincho" w:hAnsi="Cambria Math" w:cs="Calibri"/>
                      <w:sz w:val="24"/>
                    </w:rPr>
                    <m:t>β</m:t>
                  </m:r>
                </m:e>
                <m:sub>
                  <m:r>
                    <w:rPr>
                      <w:rFonts w:ascii="Cambria Math" w:eastAsia="MS Mincho" w:hAnsi="Cambria Math" w:cs="Calibri"/>
                      <w:sz w:val="24"/>
                    </w:rPr>
                    <m:t>1</m:t>
                  </m:r>
                </m:sub>
              </m:sSub>
            </m:oMath>
          </w:p>
        </w:tc>
        <w:tc>
          <w:tcPr>
            <w:tcW w:w="1530" w:type="dxa"/>
          </w:tcPr>
          <w:p w14:paraId="5D5D358E" w14:textId="77777777" w:rsidR="00613730" w:rsidRPr="005B118C" w:rsidRDefault="00613730" w:rsidP="00AF551D">
            <w:pPr>
              <w:widowControl/>
              <w:jc w:val="center"/>
              <w:rPr>
                <w:rFonts w:ascii="Calibri" w:eastAsia="MS Mincho" w:hAnsi="Calibri" w:cs="Calibri"/>
                <w:sz w:val="24"/>
              </w:rPr>
            </w:pPr>
            <w:r w:rsidRPr="005B118C">
              <w:rPr>
                <w:rFonts w:ascii="Calibri" w:eastAsia="MS Mincho" w:hAnsi="Calibri" w:cs="Calibri"/>
                <w:sz w:val="24"/>
              </w:rPr>
              <w:t>151.6</w:t>
            </w:r>
          </w:p>
        </w:tc>
        <w:tc>
          <w:tcPr>
            <w:tcW w:w="1620" w:type="dxa"/>
          </w:tcPr>
          <w:p w14:paraId="5BDC7A53" w14:textId="77777777" w:rsidR="00613730" w:rsidRPr="005B118C" w:rsidRDefault="00613730" w:rsidP="00AF551D">
            <w:pPr>
              <w:widowControl/>
              <w:jc w:val="center"/>
              <w:rPr>
                <w:rFonts w:ascii="Calibri" w:eastAsia="MS Mincho" w:hAnsi="Calibri" w:cs="Calibri"/>
                <w:sz w:val="24"/>
              </w:rPr>
            </w:pPr>
            <w:r w:rsidRPr="005B118C">
              <w:rPr>
                <w:rFonts w:ascii="Calibri" w:eastAsia="MS Mincho" w:hAnsi="Calibri" w:cs="Calibri"/>
                <w:sz w:val="24"/>
              </w:rPr>
              <w:t>148.9</w:t>
            </w:r>
          </w:p>
        </w:tc>
      </w:tr>
      <w:tr w:rsidR="00613730" w:rsidRPr="005B118C" w14:paraId="0B2E7F13" w14:textId="77777777" w:rsidTr="002B26A0">
        <w:tc>
          <w:tcPr>
            <w:tcW w:w="4495" w:type="dxa"/>
          </w:tcPr>
          <w:p w14:paraId="24994094" w14:textId="214100A0" w:rsidR="00613730" w:rsidRPr="005B118C" w:rsidRDefault="00B966DA" w:rsidP="00237F26">
            <w:pPr>
              <w:widowControl/>
              <w:jc w:val="left"/>
              <w:rPr>
                <w:rFonts w:ascii="Calibri" w:eastAsia="MS Mincho" w:hAnsi="Calibri" w:cs="Calibri"/>
                <w:sz w:val="24"/>
              </w:rPr>
            </w:pPr>
            <w:r>
              <w:rPr>
                <w:rFonts w:ascii="Calibri" w:eastAsia="MS Mincho" w:hAnsi="Calibri" w:cs="Calibri"/>
                <w:sz w:val="24"/>
              </w:rPr>
              <w:t xml:space="preserve">Juvenile growth </w:t>
            </w:r>
            <m:oMath>
              <m:sSub>
                <m:sSubPr>
                  <m:ctrlPr>
                    <w:rPr>
                      <w:rFonts w:ascii="Cambria Math" w:eastAsia="MS Mincho" w:hAnsi="Cambria Math" w:cs="Calibri"/>
                      <w:i/>
                      <w:sz w:val="24"/>
                    </w:rPr>
                  </m:ctrlPr>
                </m:sSubPr>
                <m:e>
                  <m:r>
                    <w:rPr>
                      <w:rFonts w:ascii="Cambria Math" w:eastAsia="MS Mincho" w:hAnsi="Cambria Math" w:cs="Calibri"/>
                      <w:sz w:val="24"/>
                    </w:rPr>
                    <m:t>β</m:t>
                  </m:r>
                </m:e>
                <m:sub>
                  <m:r>
                    <w:rPr>
                      <w:rFonts w:ascii="Cambria Math" w:eastAsia="MS Mincho" w:hAnsi="Cambria Math" w:cs="Calibri"/>
                      <w:sz w:val="24"/>
                    </w:rPr>
                    <m:t>2</m:t>
                  </m:r>
                </m:sub>
              </m:sSub>
            </m:oMath>
          </w:p>
        </w:tc>
        <w:tc>
          <w:tcPr>
            <w:tcW w:w="1530" w:type="dxa"/>
          </w:tcPr>
          <w:p w14:paraId="264F406A" w14:textId="77777777" w:rsidR="00613730" w:rsidRPr="005B118C" w:rsidRDefault="00613730" w:rsidP="00AF551D">
            <w:pPr>
              <w:widowControl/>
              <w:jc w:val="center"/>
              <w:rPr>
                <w:rFonts w:ascii="Calibri" w:eastAsia="MS Mincho" w:hAnsi="Calibri" w:cs="Calibri"/>
                <w:sz w:val="24"/>
              </w:rPr>
            </w:pPr>
            <w:r w:rsidRPr="005B118C">
              <w:rPr>
                <w:rFonts w:ascii="Calibri" w:eastAsia="MS Mincho" w:hAnsi="Calibri" w:cs="Calibri"/>
                <w:sz w:val="24"/>
              </w:rPr>
              <w:t>3.45</w:t>
            </w:r>
          </w:p>
        </w:tc>
        <w:tc>
          <w:tcPr>
            <w:tcW w:w="1620" w:type="dxa"/>
          </w:tcPr>
          <w:p w14:paraId="4966E365" w14:textId="77777777" w:rsidR="00613730" w:rsidRPr="005B118C" w:rsidRDefault="00613730" w:rsidP="00AF551D">
            <w:pPr>
              <w:widowControl/>
              <w:jc w:val="center"/>
              <w:rPr>
                <w:rFonts w:ascii="Calibri" w:eastAsia="MS Mincho" w:hAnsi="Calibri" w:cs="Calibri"/>
                <w:sz w:val="24"/>
              </w:rPr>
            </w:pPr>
            <w:r w:rsidRPr="005B118C">
              <w:rPr>
                <w:rFonts w:ascii="Calibri" w:eastAsia="MS Mincho" w:hAnsi="Calibri" w:cs="Calibri"/>
                <w:sz w:val="24"/>
              </w:rPr>
              <w:t>3.49</w:t>
            </w:r>
          </w:p>
        </w:tc>
      </w:tr>
      <w:tr w:rsidR="00613730" w:rsidRPr="005B118C" w14:paraId="637DE78D" w14:textId="77777777" w:rsidTr="002B26A0">
        <w:tc>
          <w:tcPr>
            <w:tcW w:w="4495" w:type="dxa"/>
          </w:tcPr>
          <w:p w14:paraId="11CDA62A" w14:textId="0472647F" w:rsidR="00613730" w:rsidRPr="005B118C" w:rsidRDefault="0059388D" w:rsidP="00237F26">
            <w:pPr>
              <w:widowControl/>
              <w:jc w:val="left"/>
              <w:rPr>
                <w:rFonts w:ascii="Calibri" w:eastAsia="MS Mincho" w:hAnsi="Calibri" w:cs="Calibri"/>
                <w:sz w:val="24"/>
              </w:rPr>
            </w:pPr>
            <w:r>
              <w:rPr>
                <w:rFonts w:ascii="Calibri" w:eastAsia="MS Mincho" w:hAnsi="Calibri" w:cs="Calibri"/>
                <w:sz w:val="24"/>
              </w:rPr>
              <w:t xml:space="preserve">Juvenile growth </w:t>
            </w:r>
            <m:oMath>
              <m:sSub>
                <m:sSubPr>
                  <m:ctrlPr>
                    <w:rPr>
                      <w:rFonts w:ascii="Cambria Math" w:eastAsia="MS Mincho" w:hAnsi="Cambria Math" w:cs="Calibri"/>
                      <w:i/>
                      <w:sz w:val="24"/>
                    </w:rPr>
                  </m:ctrlPr>
                </m:sSubPr>
                <m:e>
                  <m:r>
                    <w:rPr>
                      <w:rFonts w:ascii="Cambria Math" w:eastAsia="MS Mincho" w:hAnsi="Cambria Math" w:cs="Calibri"/>
                      <w:sz w:val="24"/>
                    </w:rPr>
                    <m:t>β</m:t>
                  </m:r>
                </m:e>
                <m:sub>
                  <m:r>
                    <w:rPr>
                      <w:rFonts w:ascii="Cambria Math" w:eastAsia="MS Mincho" w:hAnsi="Cambria Math" w:cs="Calibri"/>
                      <w:sz w:val="24"/>
                    </w:rPr>
                    <m:t>3</m:t>
                  </m:r>
                </m:sub>
              </m:sSub>
            </m:oMath>
          </w:p>
        </w:tc>
        <w:tc>
          <w:tcPr>
            <w:tcW w:w="1530" w:type="dxa"/>
          </w:tcPr>
          <w:p w14:paraId="196C5DD2" w14:textId="77777777" w:rsidR="00613730" w:rsidRPr="005B118C" w:rsidRDefault="00613730" w:rsidP="00AF551D">
            <w:pPr>
              <w:widowControl/>
              <w:jc w:val="center"/>
              <w:rPr>
                <w:rFonts w:ascii="Calibri" w:eastAsia="MS Mincho" w:hAnsi="Calibri" w:cs="Calibri"/>
                <w:sz w:val="24"/>
              </w:rPr>
            </w:pPr>
            <w:r w:rsidRPr="005B118C">
              <w:rPr>
                <w:rFonts w:ascii="Calibri" w:eastAsia="MS Mincho" w:hAnsi="Calibri" w:cs="Calibri"/>
                <w:sz w:val="24"/>
              </w:rPr>
              <w:t>6.44</w:t>
            </w:r>
          </w:p>
        </w:tc>
        <w:tc>
          <w:tcPr>
            <w:tcW w:w="1620" w:type="dxa"/>
          </w:tcPr>
          <w:p w14:paraId="6D57FC7B" w14:textId="1D798CAD" w:rsidR="00613730" w:rsidRPr="005B118C" w:rsidRDefault="00613730" w:rsidP="00AF551D">
            <w:pPr>
              <w:widowControl/>
              <w:jc w:val="center"/>
              <w:rPr>
                <w:rFonts w:ascii="Calibri" w:eastAsia="MS Mincho" w:hAnsi="Calibri" w:cs="Calibri"/>
                <w:sz w:val="24"/>
              </w:rPr>
            </w:pPr>
            <w:r w:rsidRPr="005B118C">
              <w:rPr>
                <w:rFonts w:ascii="Calibri" w:eastAsia="MS Mincho" w:hAnsi="Calibri" w:cs="Calibri"/>
                <w:sz w:val="24"/>
              </w:rPr>
              <w:t>6.7</w:t>
            </w:r>
            <w:r w:rsidR="00C95780">
              <w:rPr>
                <w:rFonts w:ascii="Calibri" w:eastAsia="MS Mincho" w:hAnsi="Calibri" w:cs="Calibri"/>
                <w:sz w:val="24"/>
              </w:rPr>
              <w:t>0</w:t>
            </w:r>
          </w:p>
        </w:tc>
      </w:tr>
      <w:tr w:rsidR="00613730" w:rsidRPr="005B118C" w14:paraId="7532BA19" w14:textId="77777777" w:rsidTr="002B26A0">
        <w:tc>
          <w:tcPr>
            <w:tcW w:w="4495" w:type="dxa"/>
          </w:tcPr>
          <w:p w14:paraId="70290993" w14:textId="02F544C6" w:rsidR="00613730" w:rsidRPr="005B118C" w:rsidRDefault="0059388D" w:rsidP="00237F26">
            <w:pPr>
              <w:widowControl/>
              <w:jc w:val="left"/>
              <w:rPr>
                <w:rFonts w:ascii="Calibri" w:eastAsia="MS Mincho" w:hAnsi="Calibri" w:cs="Calibri"/>
                <w:sz w:val="24"/>
              </w:rPr>
            </w:pPr>
            <w:r>
              <w:rPr>
                <w:rFonts w:ascii="Calibri" w:eastAsia="MS Mincho" w:hAnsi="Calibri" w:cs="Calibri"/>
                <w:sz w:val="24"/>
              </w:rPr>
              <w:t xml:space="preserve">Length at transition age </w:t>
            </w:r>
            <m:oMath>
              <m:sSub>
                <m:sSubPr>
                  <m:ctrlPr>
                    <w:rPr>
                      <w:rFonts w:ascii="Cambria Math" w:eastAsia="MS Mincho" w:hAnsi="Cambria Math" w:cs="Calibri"/>
                      <w:i/>
                      <w:sz w:val="24"/>
                    </w:rPr>
                  </m:ctrlPr>
                </m:sSubPr>
                <m:e>
                  <m:r>
                    <w:rPr>
                      <w:rFonts w:ascii="Cambria Math" w:eastAsia="MS Mincho" w:hAnsi="Cambria Math" w:cs="Calibri"/>
                      <w:sz w:val="24"/>
                    </w:rPr>
                    <m:t>L</m:t>
                  </m:r>
                </m:e>
                <m:sub>
                  <m:r>
                    <w:rPr>
                      <w:rFonts w:ascii="Cambria Math" w:eastAsia="MS Mincho" w:hAnsi="Cambria Math" w:cs="Calibri"/>
                      <w:sz w:val="24"/>
                    </w:rPr>
                    <m:t>1</m:t>
                  </m:r>
                </m:sub>
              </m:sSub>
            </m:oMath>
          </w:p>
        </w:tc>
        <w:tc>
          <w:tcPr>
            <w:tcW w:w="1530" w:type="dxa"/>
          </w:tcPr>
          <w:p w14:paraId="7161482E" w14:textId="77777777" w:rsidR="00613730" w:rsidRPr="005B118C" w:rsidRDefault="00613730" w:rsidP="00AF551D">
            <w:pPr>
              <w:widowControl/>
              <w:jc w:val="center"/>
              <w:rPr>
                <w:rFonts w:ascii="Calibri" w:eastAsia="MS Mincho" w:hAnsi="Calibri" w:cs="Calibri"/>
                <w:sz w:val="24"/>
              </w:rPr>
            </w:pPr>
            <w:r w:rsidRPr="005B118C">
              <w:rPr>
                <w:rFonts w:ascii="Calibri" w:eastAsia="MS Mincho" w:hAnsi="Calibri" w:cs="Calibri"/>
                <w:sz w:val="24"/>
              </w:rPr>
              <w:t>150.8</w:t>
            </w:r>
          </w:p>
        </w:tc>
        <w:tc>
          <w:tcPr>
            <w:tcW w:w="1620" w:type="dxa"/>
          </w:tcPr>
          <w:p w14:paraId="3C1B0F9C" w14:textId="77777777" w:rsidR="00613730" w:rsidRPr="005B118C" w:rsidRDefault="00613730" w:rsidP="00AF551D">
            <w:pPr>
              <w:widowControl/>
              <w:jc w:val="center"/>
              <w:rPr>
                <w:rFonts w:ascii="Calibri" w:eastAsia="MS Mincho" w:hAnsi="Calibri" w:cs="Calibri"/>
                <w:sz w:val="24"/>
              </w:rPr>
            </w:pPr>
            <w:r w:rsidRPr="005B118C">
              <w:rPr>
                <w:rFonts w:ascii="Calibri" w:eastAsia="MS Mincho" w:hAnsi="Calibri" w:cs="Calibri"/>
                <w:sz w:val="24"/>
              </w:rPr>
              <w:t>148.2</w:t>
            </w:r>
          </w:p>
        </w:tc>
      </w:tr>
      <w:tr w:rsidR="00613730" w:rsidRPr="005B118C" w14:paraId="227DD56C" w14:textId="77777777" w:rsidTr="002B26A0">
        <w:tc>
          <w:tcPr>
            <w:tcW w:w="4495" w:type="dxa"/>
          </w:tcPr>
          <w:p w14:paraId="361A3689" w14:textId="641F5CF0" w:rsidR="00613730" w:rsidRPr="005B118C" w:rsidRDefault="0059388D" w:rsidP="00237F26">
            <w:pPr>
              <w:widowControl/>
              <w:jc w:val="left"/>
              <w:rPr>
                <w:rFonts w:ascii="Calibri" w:eastAsia="MS Mincho" w:hAnsi="Calibri" w:cs="Calibri"/>
                <w:sz w:val="24"/>
              </w:rPr>
            </w:pPr>
            <w:r>
              <w:rPr>
                <w:rFonts w:ascii="Calibri" w:eastAsia="MS Mincho" w:hAnsi="Calibri" w:cs="Calibri"/>
                <w:sz w:val="24"/>
              </w:rPr>
              <w:t xml:space="preserve">Length at maximum adult age </w:t>
            </w:r>
            <m:oMath>
              <m:sSub>
                <m:sSubPr>
                  <m:ctrlPr>
                    <w:rPr>
                      <w:rFonts w:ascii="Cambria Math" w:eastAsia="MS Mincho" w:hAnsi="Cambria Math" w:cs="Calibri"/>
                      <w:i/>
                      <w:sz w:val="24"/>
                    </w:rPr>
                  </m:ctrlPr>
                </m:sSubPr>
                <m:e>
                  <m:r>
                    <w:rPr>
                      <w:rFonts w:ascii="Cambria Math" w:eastAsia="MS Mincho" w:hAnsi="Cambria Math" w:cs="Calibri"/>
                      <w:sz w:val="24"/>
                    </w:rPr>
                    <m:t>L</m:t>
                  </m:r>
                </m:e>
                <m:sub>
                  <m:r>
                    <w:rPr>
                      <w:rFonts w:ascii="Cambria Math" w:eastAsia="MS Mincho" w:hAnsi="Cambria Math" w:cs="Calibri"/>
                      <w:sz w:val="24"/>
                    </w:rPr>
                    <m:t>2</m:t>
                  </m:r>
                </m:sub>
              </m:sSub>
            </m:oMath>
          </w:p>
        </w:tc>
        <w:tc>
          <w:tcPr>
            <w:tcW w:w="1530" w:type="dxa"/>
          </w:tcPr>
          <w:p w14:paraId="26AAFD83" w14:textId="77777777" w:rsidR="00613730" w:rsidRPr="005B118C" w:rsidRDefault="00613730" w:rsidP="00AF551D">
            <w:pPr>
              <w:widowControl/>
              <w:jc w:val="center"/>
              <w:rPr>
                <w:rFonts w:ascii="Calibri" w:eastAsia="MS Mincho" w:hAnsi="Calibri" w:cs="Calibri"/>
                <w:sz w:val="24"/>
              </w:rPr>
            </w:pPr>
            <w:r w:rsidRPr="005B118C">
              <w:rPr>
                <w:rFonts w:ascii="Calibri" w:eastAsia="MS Mincho" w:hAnsi="Calibri" w:cs="Calibri"/>
                <w:sz w:val="24"/>
              </w:rPr>
              <w:t>267.2</w:t>
            </w:r>
          </w:p>
        </w:tc>
        <w:tc>
          <w:tcPr>
            <w:tcW w:w="1620" w:type="dxa"/>
          </w:tcPr>
          <w:p w14:paraId="08CC58F8" w14:textId="77777777" w:rsidR="00613730" w:rsidRPr="005B118C" w:rsidRDefault="00613730" w:rsidP="00AF551D">
            <w:pPr>
              <w:widowControl/>
              <w:jc w:val="center"/>
              <w:rPr>
                <w:rFonts w:ascii="Calibri" w:eastAsia="MS Mincho" w:hAnsi="Calibri" w:cs="Calibri"/>
                <w:sz w:val="24"/>
              </w:rPr>
            </w:pPr>
            <w:r w:rsidRPr="005B118C">
              <w:rPr>
                <w:rFonts w:ascii="Calibri" w:eastAsia="MS Mincho" w:hAnsi="Calibri" w:cs="Calibri"/>
                <w:sz w:val="24"/>
              </w:rPr>
              <w:t>198.6</w:t>
            </w:r>
          </w:p>
        </w:tc>
      </w:tr>
      <w:tr w:rsidR="00613730" w:rsidRPr="005B118C" w14:paraId="07FBBA29" w14:textId="77777777" w:rsidTr="002B26A0">
        <w:tc>
          <w:tcPr>
            <w:tcW w:w="4495" w:type="dxa"/>
          </w:tcPr>
          <w:p w14:paraId="507153F8" w14:textId="2C896C3D" w:rsidR="00613730" w:rsidRPr="005B118C" w:rsidRDefault="004216A7" w:rsidP="00237F26">
            <w:pPr>
              <w:widowControl/>
              <w:jc w:val="left"/>
              <w:rPr>
                <w:rFonts w:ascii="Calibri" w:eastAsia="MS Mincho" w:hAnsi="Calibri" w:cs="Calibri"/>
                <w:sz w:val="24"/>
              </w:rPr>
            </w:pPr>
            <w:proofErr w:type="spellStart"/>
            <w:r>
              <w:rPr>
                <w:rFonts w:ascii="Calibri" w:eastAsia="MS Mincho" w:hAnsi="Calibri" w:cs="Calibri"/>
                <w:sz w:val="24"/>
              </w:rPr>
              <w:t>Schnute</w:t>
            </w:r>
            <w:proofErr w:type="spellEnd"/>
            <w:r>
              <w:rPr>
                <w:rFonts w:ascii="Calibri" w:eastAsia="MS Mincho" w:hAnsi="Calibri" w:cs="Calibri"/>
                <w:sz w:val="24"/>
              </w:rPr>
              <w:t xml:space="preserve"> curve shape parameter </w:t>
            </w:r>
            <w:r w:rsidRPr="004216A7">
              <w:rPr>
                <w:rFonts w:ascii="Calibri" w:eastAsia="MS Mincho" w:hAnsi="Calibri" w:cs="Calibri"/>
                <w:i/>
                <w:iCs/>
                <w:sz w:val="24"/>
              </w:rPr>
              <w:t>c</w:t>
            </w:r>
          </w:p>
        </w:tc>
        <w:tc>
          <w:tcPr>
            <w:tcW w:w="1530" w:type="dxa"/>
          </w:tcPr>
          <w:p w14:paraId="26AF32BA" w14:textId="77777777" w:rsidR="00613730" w:rsidRPr="005B118C" w:rsidRDefault="00613730" w:rsidP="00AF551D">
            <w:pPr>
              <w:widowControl/>
              <w:jc w:val="center"/>
              <w:rPr>
                <w:rFonts w:ascii="Calibri" w:eastAsia="MS Mincho" w:hAnsi="Calibri" w:cs="Calibri"/>
                <w:sz w:val="24"/>
              </w:rPr>
            </w:pPr>
            <w:r w:rsidRPr="005B118C">
              <w:rPr>
                <w:rFonts w:ascii="Calibri" w:eastAsia="MS Mincho" w:hAnsi="Calibri" w:cs="Calibri"/>
                <w:sz w:val="24"/>
              </w:rPr>
              <w:t>0.24</w:t>
            </w:r>
          </w:p>
        </w:tc>
        <w:tc>
          <w:tcPr>
            <w:tcW w:w="1620" w:type="dxa"/>
          </w:tcPr>
          <w:p w14:paraId="2A39D70C" w14:textId="77777777" w:rsidR="00613730" w:rsidRPr="005B118C" w:rsidRDefault="00613730" w:rsidP="00AF551D">
            <w:pPr>
              <w:widowControl/>
              <w:jc w:val="center"/>
              <w:rPr>
                <w:rFonts w:ascii="Calibri" w:eastAsia="MS Mincho" w:hAnsi="Calibri" w:cs="Calibri"/>
                <w:sz w:val="24"/>
              </w:rPr>
            </w:pPr>
            <w:r w:rsidRPr="005B118C">
              <w:rPr>
                <w:rFonts w:ascii="Calibri" w:eastAsia="MS Mincho" w:hAnsi="Calibri" w:cs="Calibri"/>
                <w:sz w:val="24"/>
              </w:rPr>
              <w:t>0.23</w:t>
            </w:r>
          </w:p>
        </w:tc>
      </w:tr>
      <w:tr w:rsidR="00613730" w:rsidRPr="005B118C" w14:paraId="086979A7" w14:textId="77777777" w:rsidTr="002B26A0">
        <w:tc>
          <w:tcPr>
            <w:tcW w:w="4495" w:type="dxa"/>
          </w:tcPr>
          <w:p w14:paraId="5F215F5B" w14:textId="25EA3E38" w:rsidR="00613730" w:rsidRPr="005B118C" w:rsidRDefault="004216A7" w:rsidP="00237F26">
            <w:pPr>
              <w:widowControl/>
              <w:jc w:val="left"/>
              <w:rPr>
                <w:rFonts w:ascii="Calibri" w:eastAsia="MS Mincho" w:hAnsi="Calibri" w:cs="Calibri"/>
                <w:sz w:val="24"/>
              </w:rPr>
            </w:pPr>
            <w:r>
              <w:rPr>
                <w:rFonts w:ascii="Calibri" w:eastAsia="MS Mincho" w:hAnsi="Calibri" w:cs="Calibri"/>
                <w:sz w:val="24"/>
              </w:rPr>
              <w:t xml:space="preserve">Transition age </w:t>
            </w:r>
            <m:oMath>
              <m:sSub>
                <m:sSubPr>
                  <m:ctrlPr>
                    <w:rPr>
                      <w:rFonts w:ascii="Cambria Math" w:eastAsia="MS Mincho" w:hAnsi="Cambria Math" w:cs="Calibri"/>
                      <w:i/>
                      <w:sz w:val="24"/>
                    </w:rPr>
                  </m:ctrlPr>
                </m:sSubPr>
                <m:e>
                  <m:r>
                    <w:rPr>
                      <w:rFonts w:ascii="Cambria Math" w:eastAsia="MS Mincho" w:hAnsi="Cambria Math" w:cs="Calibri"/>
                      <w:sz w:val="24"/>
                    </w:rPr>
                    <m:t>t</m:t>
                  </m:r>
                </m:e>
                <m:sub>
                  <m:r>
                    <w:rPr>
                      <w:rFonts w:ascii="Cambria Math" w:eastAsia="MS Mincho" w:hAnsi="Cambria Math" w:cs="Calibri"/>
                      <w:sz w:val="24"/>
                    </w:rPr>
                    <m:t>1</m:t>
                  </m:r>
                </m:sub>
              </m:sSub>
            </m:oMath>
          </w:p>
        </w:tc>
        <w:tc>
          <w:tcPr>
            <w:tcW w:w="1530" w:type="dxa"/>
          </w:tcPr>
          <w:p w14:paraId="1E540332" w14:textId="2DF88C2A" w:rsidR="00613730" w:rsidRPr="005B118C" w:rsidRDefault="00613730" w:rsidP="00AF551D">
            <w:pPr>
              <w:widowControl/>
              <w:jc w:val="center"/>
              <w:rPr>
                <w:rFonts w:ascii="Calibri" w:eastAsia="MS Mincho" w:hAnsi="Calibri" w:cs="Calibri"/>
                <w:sz w:val="24"/>
              </w:rPr>
            </w:pPr>
            <w:r w:rsidRPr="005B118C">
              <w:rPr>
                <w:rFonts w:ascii="Calibri" w:eastAsia="MS Mincho" w:hAnsi="Calibri" w:cs="Calibri"/>
                <w:sz w:val="24"/>
              </w:rPr>
              <w:t>1</w:t>
            </w:r>
          </w:p>
        </w:tc>
        <w:tc>
          <w:tcPr>
            <w:tcW w:w="1620" w:type="dxa"/>
          </w:tcPr>
          <w:p w14:paraId="180B668A" w14:textId="53FC4E24" w:rsidR="00613730" w:rsidRPr="005B118C" w:rsidRDefault="00613730" w:rsidP="00AF551D">
            <w:pPr>
              <w:widowControl/>
              <w:jc w:val="center"/>
              <w:rPr>
                <w:rFonts w:ascii="Calibri" w:eastAsia="MS Mincho" w:hAnsi="Calibri" w:cs="Calibri"/>
                <w:sz w:val="24"/>
              </w:rPr>
            </w:pPr>
            <w:r w:rsidRPr="005B118C">
              <w:rPr>
                <w:rFonts w:ascii="Calibri" w:eastAsia="MS Mincho" w:hAnsi="Calibri" w:cs="Calibri"/>
                <w:sz w:val="24"/>
              </w:rPr>
              <w:t>1</w:t>
            </w:r>
          </w:p>
        </w:tc>
      </w:tr>
      <w:tr w:rsidR="00613730" w:rsidRPr="005B118C" w14:paraId="4400EC81" w14:textId="77777777" w:rsidTr="002B26A0">
        <w:tc>
          <w:tcPr>
            <w:tcW w:w="4495" w:type="dxa"/>
          </w:tcPr>
          <w:p w14:paraId="516CB403" w14:textId="4518582F" w:rsidR="00613730" w:rsidRPr="005B118C" w:rsidRDefault="001037AD" w:rsidP="00237F26">
            <w:pPr>
              <w:widowControl/>
              <w:jc w:val="left"/>
              <w:rPr>
                <w:rFonts w:ascii="Calibri" w:eastAsia="MS Mincho" w:hAnsi="Calibri" w:cs="Calibri"/>
                <w:sz w:val="24"/>
              </w:rPr>
            </w:pPr>
            <w:r>
              <w:rPr>
                <w:rFonts w:ascii="Calibri" w:eastAsia="MS Mincho" w:hAnsi="Calibri" w:cs="Calibri"/>
                <w:sz w:val="24"/>
              </w:rPr>
              <w:t xml:space="preserve">Maximum adult age </w:t>
            </w:r>
            <m:oMath>
              <m:sSub>
                <m:sSubPr>
                  <m:ctrlPr>
                    <w:rPr>
                      <w:rFonts w:ascii="Cambria Math" w:eastAsia="MS Mincho" w:hAnsi="Cambria Math" w:cs="Calibri"/>
                      <w:i/>
                      <w:sz w:val="24"/>
                    </w:rPr>
                  </m:ctrlPr>
                </m:sSubPr>
                <m:e>
                  <m:r>
                    <w:rPr>
                      <w:rFonts w:ascii="Cambria Math" w:eastAsia="MS Mincho" w:hAnsi="Cambria Math" w:cs="Calibri"/>
                      <w:sz w:val="24"/>
                    </w:rPr>
                    <m:t>t</m:t>
                  </m:r>
                </m:e>
                <m:sub>
                  <m:r>
                    <w:rPr>
                      <w:rFonts w:ascii="Cambria Math" w:eastAsia="MS Mincho" w:hAnsi="Cambria Math" w:cs="Calibri"/>
                      <w:sz w:val="24"/>
                    </w:rPr>
                    <m:t>2</m:t>
                  </m:r>
                </m:sub>
              </m:sSub>
            </m:oMath>
          </w:p>
        </w:tc>
        <w:tc>
          <w:tcPr>
            <w:tcW w:w="1530" w:type="dxa"/>
          </w:tcPr>
          <w:p w14:paraId="5242C7B5" w14:textId="107CD87C" w:rsidR="00613730" w:rsidRPr="005B118C" w:rsidRDefault="00613730" w:rsidP="00AF551D">
            <w:pPr>
              <w:widowControl/>
              <w:jc w:val="center"/>
              <w:rPr>
                <w:rFonts w:ascii="Calibri" w:eastAsia="MS Mincho" w:hAnsi="Calibri" w:cs="Calibri"/>
                <w:sz w:val="24"/>
              </w:rPr>
            </w:pPr>
            <w:r w:rsidRPr="005B118C">
              <w:rPr>
                <w:rFonts w:ascii="Calibri" w:eastAsia="MS Mincho" w:hAnsi="Calibri" w:cs="Calibri"/>
                <w:sz w:val="24"/>
              </w:rPr>
              <w:t>27</w:t>
            </w:r>
          </w:p>
        </w:tc>
        <w:tc>
          <w:tcPr>
            <w:tcW w:w="1620" w:type="dxa"/>
          </w:tcPr>
          <w:p w14:paraId="66F444D1" w14:textId="5F248C6E" w:rsidR="00613730" w:rsidRPr="005B118C" w:rsidRDefault="00613730" w:rsidP="00AF551D">
            <w:pPr>
              <w:widowControl/>
              <w:jc w:val="center"/>
              <w:rPr>
                <w:rFonts w:ascii="Calibri" w:eastAsia="MS Mincho" w:hAnsi="Calibri" w:cs="Calibri"/>
                <w:sz w:val="24"/>
              </w:rPr>
            </w:pPr>
            <w:r w:rsidRPr="005B118C">
              <w:rPr>
                <w:rFonts w:ascii="Calibri" w:eastAsia="MS Mincho" w:hAnsi="Calibri" w:cs="Calibri"/>
                <w:sz w:val="24"/>
              </w:rPr>
              <w:t>18</w:t>
            </w:r>
          </w:p>
        </w:tc>
      </w:tr>
      <w:tr w:rsidR="00613730" w:rsidRPr="005B118C" w14:paraId="2064BE51" w14:textId="77777777" w:rsidTr="002B26A0">
        <w:tc>
          <w:tcPr>
            <w:tcW w:w="4495" w:type="dxa"/>
          </w:tcPr>
          <w:p w14:paraId="727DDDE3" w14:textId="3718873B" w:rsidR="00613730" w:rsidRPr="005B118C" w:rsidRDefault="002346FB" w:rsidP="00237F26">
            <w:pPr>
              <w:widowControl/>
              <w:jc w:val="left"/>
              <w:rPr>
                <w:rFonts w:ascii="Calibri" w:eastAsia="MS Mincho" w:hAnsi="Calibri" w:cs="Calibri"/>
                <w:sz w:val="24"/>
              </w:rPr>
            </w:pPr>
            <w:r>
              <w:rPr>
                <w:rFonts w:ascii="Calibri" w:eastAsia="MS Mincho" w:hAnsi="Calibri" w:cs="Calibri"/>
                <w:sz w:val="24"/>
              </w:rPr>
              <w:t xml:space="preserve">Maximum age </w:t>
            </w:r>
            <m:oMath>
              <m:sSub>
                <m:sSubPr>
                  <m:ctrlPr>
                    <w:rPr>
                      <w:rFonts w:ascii="Cambria Math" w:eastAsia="MS Mincho" w:hAnsi="Cambria Math" w:cs="Calibri"/>
                      <w:i/>
                      <w:sz w:val="24"/>
                    </w:rPr>
                  </m:ctrlPr>
                </m:sSubPr>
                <m:e>
                  <m:r>
                    <w:rPr>
                      <w:rFonts w:ascii="Cambria Math" w:eastAsia="MS Mincho" w:hAnsi="Cambria Math" w:cs="Calibri"/>
                      <w:sz w:val="24"/>
                    </w:rPr>
                    <m:t>t</m:t>
                  </m:r>
                </m:e>
                <m:sub>
                  <m:r>
                    <w:rPr>
                      <w:rFonts w:ascii="Cambria Math" w:eastAsia="MS Mincho" w:hAnsi="Cambria Math" w:cs="Calibri"/>
                      <w:sz w:val="24"/>
                    </w:rPr>
                    <m:t>max</m:t>
                  </m:r>
                </m:sub>
              </m:sSub>
            </m:oMath>
          </w:p>
        </w:tc>
        <w:tc>
          <w:tcPr>
            <w:tcW w:w="1530" w:type="dxa"/>
          </w:tcPr>
          <w:p w14:paraId="61B6432D" w14:textId="72B5F4AF" w:rsidR="00613730" w:rsidRPr="005B118C" w:rsidRDefault="00613730" w:rsidP="00AF551D">
            <w:pPr>
              <w:widowControl/>
              <w:jc w:val="center"/>
              <w:rPr>
                <w:rFonts w:ascii="Calibri" w:eastAsia="MS Mincho" w:hAnsi="Calibri" w:cs="Calibri"/>
                <w:sz w:val="24"/>
              </w:rPr>
            </w:pPr>
            <w:r w:rsidRPr="005B118C">
              <w:rPr>
                <w:rFonts w:ascii="Calibri" w:eastAsia="MS Mincho" w:hAnsi="Calibri" w:cs="Calibri"/>
                <w:sz w:val="24"/>
              </w:rPr>
              <w:t>27</w:t>
            </w:r>
          </w:p>
        </w:tc>
        <w:tc>
          <w:tcPr>
            <w:tcW w:w="1620" w:type="dxa"/>
          </w:tcPr>
          <w:p w14:paraId="283BFCFA" w14:textId="3C935075" w:rsidR="00613730" w:rsidRPr="005B118C" w:rsidRDefault="00613730" w:rsidP="00AF551D">
            <w:pPr>
              <w:widowControl/>
              <w:jc w:val="center"/>
              <w:rPr>
                <w:rFonts w:ascii="Calibri" w:eastAsia="MS Mincho" w:hAnsi="Calibri" w:cs="Calibri"/>
                <w:sz w:val="24"/>
              </w:rPr>
            </w:pPr>
            <w:r w:rsidRPr="005B118C">
              <w:rPr>
                <w:rFonts w:ascii="Calibri" w:eastAsia="MS Mincho" w:hAnsi="Calibri" w:cs="Calibri"/>
                <w:sz w:val="24"/>
              </w:rPr>
              <w:t>18</w:t>
            </w:r>
          </w:p>
        </w:tc>
      </w:tr>
      <w:tr w:rsidR="00613730" w:rsidRPr="005B118C" w14:paraId="6C9FBB3A" w14:textId="77777777" w:rsidTr="002B26A0">
        <w:tc>
          <w:tcPr>
            <w:tcW w:w="4495" w:type="dxa"/>
          </w:tcPr>
          <w:p w14:paraId="53E5E571" w14:textId="2F1BC612" w:rsidR="00613730" w:rsidRPr="005B118C" w:rsidRDefault="002346FB" w:rsidP="00237F26">
            <w:pPr>
              <w:widowControl/>
              <w:jc w:val="left"/>
              <w:rPr>
                <w:rFonts w:ascii="Calibri" w:eastAsia="MS Mincho" w:hAnsi="Calibri" w:cs="Calibri"/>
                <w:sz w:val="24"/>
              </w:rPr>
            </w:pPr>
            <w:r>
              <w:rPr>
                <w:rFonts w:ascii="Calibri" w:eastAsia="MS Mincho" w:hAnsi="Calibri" w:cs="Calibri"/>
                <w:sz w:val="24"/>
              </w:rPr>
              <w:t xml:space="preserve">Adult age </w:t>
            </w:r>
            <m:oMath>
              <m:sSub>
                <m:sSubPr>
                  <m:ctrlPr>
                    <w:rPr>
                      <w:rFonts w:ascii="Cambria Math" w:eastAsia="MS Mincho" w:hAnsi="Cambria Math" w:cs="Calibri"/>
                      <w:i/>
                      <w:sz w:val="24"/>
                    </w:rPr>
                  </m:ctrlPr>
                </m:sSubPr>
                <m:e>
                  <m:r>
                    <w:rPr>
                      <w:rFonts w:ascii="Cambria Math" w:eastAsia="MS Mincho" w:hAnsi="Cambria Math" w:cs="Calibri"/>
                      <w:sz w:val="24"/>
                    </w:rPr>
                    <m:t>t</m:t>
                  </m:r>
                </m:e>
                <m:sub>
                  <m:r>
                    <w:rPr>
                      <w:rFonts w:ascii="Cambria Math" w:eastAsia="MS Mincho" w:hAnsi="Cambria Math" w:cs="Calibri"/>
                      <w:sz w:val="24"/>
                    </w:rPr>
                    <m:t>c</m:t>
                  </m:r>
                </m:sub>
              </m:sSub>
            </m:oMath>
          </w:p>
        </w:tc>
        <w:tc>
          <w:tcPr>
            <w:tcW w:w="1530" w:type="dxa"/>
          </w:tcPr>
          <w:p w14:paraId="35A00CD9" w14:textId="5E3D2367" w:rsidR="00613730" w:rsidRPr="005B118C" w:rsidRDefault="00613730" w:rsidP="00AF551D">
            <w:pPr>
              <w:widowControl/>
              <w:jc w:val="center"/>
              <w:rPr>
                <w:rFonts w:ascii="Calibri" w:eastAsia="MS Mincho" w:hAnsi="Calibri" w:cs="Calibri"/>
                <w:sz w:val="24"/>
              </w:rPr>
            </w:pPr>
            <w:r w:rsidRPr="005B118C">
              <w:rPr>
                <w:rFonts w:ascii="Calibri" w:eastAsia="MS Mincho" w:hAnsi="Calibri" w:cs="Calibri"/>
                <w:sz w:val="24"/>
              </w:rPr>
              <w:t>4</w:t>
            </w:r>
          </w:p>
        </w:tc>
        <w:tc>
          <w:tcPr>
            <w:tcW w:w="1620" w:type="dxa"/>
          </w:tcPr>
          <w:p w14:paraId="5819B0C8" w14:textId="690167FF" w:rsidR="00613730" w:rsidRPr="005B118C" w:rsidRDefault="00613730" w:rsidP="00AF551D">
            <w:pPr>
              <w:widowControl/>
              <w:jc w:val="center"/>
              <w:rPr>
                <w:rFonts w:ascii="Calibri" w:eastAsia="MS Mincho" w:hAnsi="Calibri" w:cs="Calibri"/>
                <w:sz w:val="24"/>
              </w:rPr>
            </w:pPr>
            <w:r w:rsidRPr="005B118C">
              <w:rPr>
                <w:rFonts w:ascii="Calibri" w:eastAsia="MS Mincho" w:hAnsi="Calibri" w:cs="Calibri"/>
                <w:sz w:val="24"/>
              </w:rPr>
              <w:t>1</w:t>
            </w:r>
          </w:p>
        </w:tc>
      </w:tr>
      <w:tr w:rsidR="00613730" w:rsidRPr="005B118C" w14:paraId="78B8007A" w14:textId="77777777" w:rsidTr="002B26A0">
        <w:tc>
          <w:tcPr>
            <w:tcW w:w="4495" w:type="dxa"/>
          </w:tcPr>
          <w:p w14:paraId="46DE805A" w14:textId="2B9E1518" w:rsidR="00613730" w:rsidRPr="005B118C" w:rsidRDefault="002346FB" w:rsidP="00237F26">
            <w:pPr>
              <w:widowControl/>
              <w:jc w:val="left"/>
              <w:rPr>
                <w:rFonts w:ascii="Calibri" w:eastAsia="MS Mincho" w:hAnsi="Calibri" w:cs="Calibri"/>
                <w:sz w:val="24"/>
              </w:rPr>
            </w:pPr>
            <w:r>
              <w:rPr>
                <w:rFonts w:ascii="Calibri" w:eastAsia="MS Mincho" w:hAnsi="Calibri" w:cs="Calibri"/>
                <w:sz w:val="24"/>
              </w:rPr>
              <w:t xml:space="preserve">Length-weight scalar </w:t>
            </w:r>
            <m:oMath>
              <m:r>
                <w:rPr>
                  <w:rFonts w:ascii="Cambria Math" w:eastAsia="MS Mincho" w:hAnsi="Cambria Math" w:cs="Calibri"/>
                  <w:sz w:val="24"/>
                </w:rPr>
                <m:t>A</m:t>
              </m:r>
            </m:oMath>
          </w:p>
        </w:tc>
        <w:tc>
          <w:tcPr>
            <w:tcW w:w="1530" w:type="dxa"/>
          </w:tcPr>
          <w:p w14:paraId="60EEE645" w14:textId="5E621565" w:rsidR="00613730" w:rsidRPr="005B118C" w:rsidRDefault="002B26A0" w:rsidP="00AF551D">
            <w:pPr>
              <w:widowControl/>
              <w:jc w:val="center"/>
              <w:rPr>
                <w:rFonts w:ascii="Calibri" w:eastAsia="MS Mincho" w:hAnsi="Calibri" w:cs="Calibri"/>
                <w:sz w:val="24"/>
              </w:rPr>
            </w:pPr>
            <w:r>
              <w:rPr>
                <w:rFonts w:ascii="Calibri" w:eastAsia="MS Mincho" w:hAnsi="Calibri" w:cs="Calibri"/>
                <w:sz w:val="24"/>
              </w:rPr>
              <w:t>0.0000</w:t>
            </w:r>
            <w:r w:rsidR="00613730" w:rsidRPr="005B118C">
              <w:rPr>
                <w:rFonts w:ascii="Calibri" w:eastAsia="MS Mincho" w:hAnsi="Calibri" w:cs="Calibri"/>
                <w:sz w:val="24"/>
              </w:rPr>
              <w:t>1844</w:t>
            </w:r>
          </w:p>
        </w:tc>
        <w:tc>
          <w:tcPr>
            <w:tcW w:w="1620" w:type="dxa"/>
          </w:tcPr>
          <w:p w14:paraId="4804BC48" w14:textId="6B75B2FB" w:rsidR="00613730" w:rsidRPr="005B118C" w:rsidRDefault="002B26A0" w:rsidP="00AF551D">
            <w:pPr>
              <w:widowControl/>
              <w:jc w:val="center"/>
              <w:rPr>
                <w:rFonts w:ascii="Calibri" w:eastAsia="MS Mincho" w:hAnsi="Calibri" w:cs="Calibri"/>
                <w:sz w:val="24"/>
              </w:rPr>
            </w:pPr>
            <w:r>
              <w:rPr>
                <w:rFonts w:ascii="Calibri" w:eastAsia="MS Mincho" w:hAnsi="Calibri" w:cs="Calibri"/>
                <w:sz w:val="24"/>
              </w:rPr>
              <w:t>0.0000</w:t>
            </w:r>
            <w:r w:rsidR="00613730" w:rsidRPr="005B118C">
              <w:rPr>
                <w:rFonts w:ascii="Calibri" w:eastAsia="MS Mincho" w:hAnsi="Calibri" w:cs="Calibri"/>
                <w:sz w:val="24"/>
              </w:rPr>
              <w:t>137</w:t>
            </w:r>
            <w:r>
              <w:rPr>
                <w:rFonts w:ascii="Calibri" w:eastAsia="MS Mincho" w:hAnsi="Calibri" w:cs="Calibri"/>
                <w:sz w:val="24"/>
              </w:rPr>
              <w:t>0</w:t>
            </w:r>
          </w:p>
        </w:tc>
      </w:tr>
      <w:tr w:rsidR="00613730" w:rsidRPr="005B118C" w14:paraId="2634BFD8" w14:textId="77777777" w:rsidTr="002B26A0">
        <w:tc>
          <w:tcPr>
            <w:tcW w:w="4495" w:type="dxa"/>
          </w:tcPr>
          <w:p w14:paraId="45F73EDB" w14:textId="771BF841" w:rsidR="00613730" w:rsidRPr="005B118C" w:rsidRDefault="002346FB" w:rsidP="00237F26">
            <w:pPr>
              <w:widowControl/>
              <w:jc w:val="left"/>
              <w:rPr>
                <w:rFonts w:ascii="Calibri" w:eastAsia="MS Mincho" w:hAnsi="Calibri" w:cs="Calibri"/>
                <w:sz w:val="24"/>
              </w:rPr>
            </w:pPr>
            <w:r>
              <w:rPr>
                <w:rFonts w:ascii="Calibri" w:eastAsia="MS Mincho" w:hAnsi="Calibri" w:cs="Calibri"/>
                <w:sz w:val="24"/>
              </w:rPr>
              <w:t xml:space="preserve">Length-weight exponent </w:t>
            </w:r>
            <m:oMath>
              <m:r>
                <w:rPr>
                  <w:rFonts w:ascii="Cambria Math" w:eastAsia="MS Mincho" w:hAnsi="Cambria Math" w:cs="Calibri"/>
                  <w:sz w:val="24"/>
                </w:rPr>
                <m:t>B</m:t>
              </m:r>
            </m:oMath>
          </w:p>
        </w:tc>
        <w:tc>
          <w:tcPr>
            <w:tcW w:w="1530" w:type="dxa"/>
          </w:tcPr>
          <w:p w14:paraId="39333F2F" w14:textId="77777777" w:rsidR="00613730" w:rsidRPr="005B118C" w:rsidRDefault="00613730" w:rsidP="00AF551D">
            <w:pPr>
              <w:widowControl/>
              <w:jc w:val="center"/>
              <w:rPr>
                <w:rFonts w:ascii="Calibri" w:eastAsia="MS Mincho" w:hAnsi="Calibri" w:cs="Calibri"/>
                <w:sz w:val="24"/>
              </w:rPr>
            </w:pPr>
            <w:r w:rsidRPr="005B118C">
              <w:rPr>
                <w:rFonts w:ascii="Calibri" w:eastAsia="MS Mincho" w:hAnsi="Calibri" w:cs="Calibri"/>
                <w:sz w:val="24"/>
              </w:rPr>
              <w:t>2.956</w:t>
            </w:r>
          </w:p>
        </w:tc>
        <w:tc>
          <w:tcPr>
            <w:tcW w:w="1620" w:type="dxa"/>
          </w:tcPr>
          <w:p w14:paraId="7E0BCFED" w14:textId="77777777" w:rsidR="00613730" w:rsidRPr="005B118C" w:rsidRDefault="00613730" w:rsidP="00AF551D">
            <w:pPr>
              <w:widowControl/>
              <w:jc w:val="center"/>
              <w:rPr>
                <w:rFonts w:ascii="Calibri" w:eastAsia="MS Mincho" w:hAnsi="Calibri" w:cs="Calibri"/>
                <w:sz w:val="24"/>
              </w:rPr>
            </w:pPr>
            <w:r w:rsidRPr="005B118C">
              <w:rPr>
                <w:rFonts w:ascii="Calibri" w:eastAsia="MS Mincho" w:hAnsi="Calibri" w:cs="Calibri"/>
                <w:sz w:val="24"/>
              </w:rPr>
              <w:t>2.975</w:t>
            </w:r>
          </w:p>
        </w:tc>
      </w:tr>
      <w:tr w:rsidR="00613730" w:rsidRPr="005B118C" w14:paraId="462A27D4" w14:textId="77777777" w:rsidTr="002B26A0">
        <w:tc>
          <w:tcPr>
            <w:tcW w:w="4495" w:type="dxa"/>
          </w:tcPr>
          <w:p w14:paraId="50B087FA" w14:textId="53D6837E" w:rsidR="00613730" w:rsidRPr="005B118C" w:rsidRDefault="002B26A0" w:rsidP="00237F26">
            <w:pPr>
              <w:widowControl/>
              <w:jc w:val="left"/>
              <w:rPr>
                <w:rFonts w:ascii="Calibri" w:eastAsia="MS Mincho" w:hAnsi="Calibri" w:cs="Calibri"/>
                <w:sz w:val="24"/>
              </w:rPr>
            </w:pPr>
            <w:r>
              <w:rPr>
                <w:rFonts w:ascii="Calibri" w:eastAsia="MS Mincho" w:hAnsi="Calibri" w:cs="Calibri"/>
                <w:sz w:val="24"/>
              </w:rPr>
              <w:t xml:space="preserve">Maturity ogive slope </w:t>
            </w:r>
            <w:r w:rsidRPr="002B26A0">
              <w:rPr>
                <w:rFonts w:ascii="Calibri" w:eastAsia="MS Mincho" w:hAnsi="Calibri" w:cs="Calibri"/>
                <w:i/>
                <w:iCs/>
                <w:sz w:val="24"/>
              </w:rPr>
              <w:t>s</w:t>
            </w:r>
          </w:p>
        </w:tc>
        <w:tc>
          <w:tcPr>
            <w:tcW w:w="1530" w:type="dxa"/>
          </w:tcPr>
          <w:p w14:paraId="1F5D58BD" w14:textId="77777777" w:rsidR="00613730" w:rsidRPr="005B118C" w:rsidRDefault="00613730" w:rsidP="00AF551D">
            <w:pPr>
              <w:widowControl/>
              <w:jc w:val="center"/>
              <w:rPr>
                <w:rFonts w:ascii="Calibri" w:eastAsia="MS Mincho" w:hAnsi="Calibri" w:cs="Calibri"/>
                <w:sz w:val="24"/>
              </w:rPr>
            </w:pPr>
            <w:r w:rsidRPr="005B118C">
              <w:rPr>
                <w:rFonts w:ascii="Calibri" w:eastAsia="MS Mincho" w:hAnsi="Calibri" w:cs="Calibri"/>
                <w:sz w:val="24"/>
              </w:rPr>
              <w:t>0.2039</w:t>
            </w:r>
          </w:p>
        </w:tc>
        <w:tc>
          <w:tcPr>
            <w:tcW w:w="1620" w:type="dxa"/>
          </w:tcPr>
          <w:p w14:paraId="5B22191C" w14:textId="77777777" w:rsidR="00613730" w:rsidRPr="005B118C" w:rsidRDefault="00613730" w:rsidP="00AF551D">
            <w:pPr>
              <w:widowControl/>
              <w:jc w:val="center"/>
              <w:rPr>
                <w:rFonts w:ascii="Calibri" w:eastAsia="MS Mincho" w:hAnsi="Calibri" w:cs="Calibri"/>
                <w:sz w:val="24"/>
              </w:rPr>
            </w:pPr>
            <w:r w:rsidRPr="005B118C">
              <w:rPr>
                <w:rFonts w:ascii="Calibri" w:eastAsia="MS Mincho" w:hAnsi="Calibri" w:cs="Calibri"/>
                <w:sz w:val="24"/>
              </w:rPr>
              <w:t>22.6495</w:t>
            </w:r>
          </w:p>
        </w:tc>
      </w:tr>
      <w:tr w:rsidR="00613730" w:rsidRPr="005B118C" w14:paraId="210E05BA" w14:textId="77777777" w:rsidTr="002B26A0">
        <w:tc>
          <w:tcPr>
            <w:tcW w:w="4495" w:type="dxa"/>
          </w:tcPr>
          <w:p w14:paraId="5A46D5FE" w14:textId="54301F92" w:rsidR="00613730" w:rsidRPr="005B118C" w:rsidRDefault="002B26A0" w:rsidP="00237F26">
            <w:pPr>
              <w:widowControl/>
              <w:jc w:val="left"/>
              <w:rPr>
                <w:rFonts w:ascii="Calibri" w:eastAsia="MS Mincho" w:hAnsi="Calibri" w:cs="Calibri"/>
                <w:sz w:val="24"/>
              </w:rPr>
            </w:pPr>
            <w:r>
              <w:rPr>
                <w:rFonts w:ascii="Calibri" w:eastAsia="MS Mincho" w:hAnsi="Calibri" w:cs="Calibri"/>
                <w:sz w:val="24"/>
              </w:rPr>
              <w:t xml:space="preserve">Length at 50% maturity </w:t>
            </w:r>
            <m:oMath>
              <m:sSub>
                <m:sSubPr>
                  <m:ctrlPr>
                    <w:rPr>
                      <w:rFonts w:ascii="Cambria Math" w:eastAsia="MS Mincho" w:hAnsi="Cambria Math" w:cs="Calibri"/>
                      <w:i/>
                      <w:sz w:val="24"/>
                    </w:rPr>
                  </m:ctrlPr>
                </m:sSubPr>
                <m:e>
                  <m:r>
                    <w:rPr>
                      <w:rFonts w:ascii="Cambria Math" w:eastAsia="MS Mincho" w:hAnsi="Cambria Math" w:cs="Calibri"/>
                      <w:sz w:val="24"/>
                    </w:rPr>
                    <m:t>L</m:t>
                  </m:r>
                </m:e>
                <m:sub>
                  <m:r>
                    <w:rPr>
                      <w:rFonts w:ascii="Cambria Math" w:eastAsia="MS Mincho" w:hAnsi="Cambria Math" w:cs="Calibri"/>
                      <w:sz w:val="24"/>
                    </w:rPr>
                    <m:t>50</m:t>
                  </m:r>
                </m:sub>
              </m:sSub>
            </m:oMath>
          </w:p>
        </w:tc>
        <w:tc>
          <w:tcPr>
            <w:tcW w:w="1530" w:type="dxa"/>
          </w:tcPr>
          <w:p w14:paraId="6A8C5347" w14:textId="35439214" w:rsidR="00613730" w:rsidRPr="005B118C" w:rsidRDefault="00613730" w:rsidP="00AF551D">
            <w:pPr>
              <w:widowControl/>
              <w:jc w:val="center"/>
              <w:rPr>
                <w:rFonts w:ascii="Calibri" w:eastAsia="MS Mincho" w:hAnsi="Calibri" w:cs="Calibri"/>
                <w:sz w:val="24"/>
              </w:rPr>
            </w:pPr>
            <w:r w:rsidRPr="005B118C">
              <w:rPr>
                <w:rFonts w:ascii="Calibri" w:eastAsia="MS Mincho" w:hAnsi="Calibri" w:cs="Calibri"/>
                <w:sz w:val="24"/>
              </w:rPr>
              <w:t>179.</w:t>
            </w:r>
            <w:r w:rsidR="002B26A0">
              <w:rPr>
                <w:rFonts w:ascii="Calibri" w:eastAsia="MS Mincho" w:hAnsi="Calibri" w:cs="Calibri"/>
                <w:sz w:val="24"/>
              </w:rPr>
              <w:t>8</w:t>
            </w:r>
          </w:p>
        </w:tc>
        <w:tc>
          <w:tcPr>
            <w:tcW w:w="1620" w:type="dxa"/>
          </w:tcPr>
          <w:p w14:paraId="2463BB1D" w14:textId="77777777" w:rsidR="00613730" w:rsidRPr="005B118C" w:rsidRDefault="00613730" w:rsidP="00AF551D">
            <w:pPr>
              <w:widowControl/>
              <w:jc w:val="center"/>
              <w:rPr>
                <w:rFonts w:ascii="Calibri" w:eastAsia="MS Mincho" w:hAnsi="Calibri" w:cs="Calibri"/>
                <w:sz w:val="24"/>
              </w:rPr>
            </w:pPr>
            <w:r w:rsidRPr="005B118C">
              <w:rPr>
                <w:rFonts w:ascii="Calibri" w:eastAsia="MS Mincho" w:hAnsi="Calibri" w:cs="Calibri"/>
                <w:sz w:val="24"/>
              </w:rPr>
              <w:t>130.0</w:t>
            </w:r>
          </w:p>
        </w:tc>
      </w:tr>
    </w:tbl>
    <w:p w14:paraId="31FE8145" w14:textId="77777777" w:rsidR="00613730" w:rsidRDefault="00613730" w:rsidP="00613730">
      <w:pPr>
        <w:rPr>
          <w:rFonts w:ascii="Calibri" w:hAnsi="Calibri" w:cs="Calibri"/>
          <w:sz w:val="24"/>
        </w:rPr>
      </w:pPr>
    </w:p>
    <w:p w14:paraId="0BB1FF99" w14:textId="77777777" w:rsidR="00613730" w:rsidRPr="00C315B6" w:rsidRDefault="00613730" w:rsidP="00613730">
      <w:pPr>
        <w:rPr>
          <w:rFonts w:ascii="Calibri" w:hAnsi="Calibri" w:cs="Calibri"/>
          <w:sz w:val="24"/>
        </w:rPr>
      </w:pPr>
    </w:p>
    <w:p w14:paraId="39E29C32" w14:textId="0BCCEA68" w:rsidR="0087514C" w:rsidRPr="00613730" w:rsidRDefault="0087514C" w:rsidP="00613730">
      <w:pPr>
        <w:widowControl/>
        <w:jc w:val="left"/>
        <w:rPr>
          <w:rFonts w:ascii="Calibri" w:hAnsi="Calibri" w:cs="Calibri"/>
          <w:b/>
          <w:bCs/>
          <w:sz w:val="24"/>
        </w:rPr>
      </w:pPr>
    </w:p>
    <w:p w14:paraId="2AABD400" w14:textId="77777777" w:rsidR="00093C66" w:rsidRDefault="00093C66">
      <w:pPr>
        <w:widowControl/>
        <w:jc w:val="left"/>
        <w:rPr>
          <w:rFonts w:ascii="Calibri" w:hAnsi="Calibri" w:cs="Calibri"/>
          <w:b/>
          <w:bCs/>
          <w:sz w:val="24"/>
        </w:rPr>
      </w:pPr>
      <w:r>
        <w:rPr>
          <w:rFonts w:ascii="Calibri" w:hAnsi="Calibri" w:cs="Calibri"/>
          <w:b/>
          <w:bCs/>
          <w:sz w:val="24"/>
        </w:rPr>
        <w:br w:type="page"/>
      </w:r>
    </w:p>
    <w:p w14:paraId="66381F9D" w14:textId="5D23E51F" w:rsidR="00E25A7B" w:rsidRDefault="00C315B6" w:rsidP="00E25A7B">
      <w:pPr>
        <w:rPr>
          <w:rFonts w:ascii="Calibri" w:hAnsi="Calibri" w:cs="Calibri"/>
          <w:b/>
          <w:bCs/>
          <w:sz w:val="24"/>
        </w:rPr>
      </w:pPr>
      <w:r w:rsidRPr="00C315B6">
        <w:rPr>
          <w:rFonts w:ascii="Calibri" w:hAnsi="Calibri" w:cs="Calibri"/>
          <w:b/>
          <w:bCs/>
          <w:sz w:val="24"/>
        </w:rPr>
        <w:lastRenderedPageBreak/>
        <w:t xml:space="preserve">Table </w:t>
      </w:r>
      <w:r w:rsidR="00613730">
        <w:rPr>
          <w:rFonts w:ascii="Calibri" w:hAnsi="Calibri" w:cs="Calibri"/>
          <w:b/>
          <w:bCs/>
          <w:sz w:val="24"/>
        </w:rPr>
        <w:t>2</w:t>
      </w:r>
      <w:r w:rsidR="0048702A">
        <w:rPr>
          <w:rFonts w:ascii="Calibri" w:hAnsi="Calibri" w:cs="Calibri"/>
          <w:b/>
          <w:bCs/>
          <w:sz w:val="24"/>
        </w:rPr>
        <w:t xml:space="preserve">. </w:t>
      </w:r>
      <w:r w:rsidR="0048702A" w:rsidRPr="00D466A1">
        <w:rPr>
          <w:rFonts w:ascii="Calibri" w:hAnsi="Calibri" w:cs="Calibri"/>
          <w:sz w:val="24"/>
        </w:rPr>
        <w:t xml:space="preserve">Female </w:t>
      </w:r>
      <w:r w:rsidR="002D59CE" w:rsidRPr="00D466A1">
        <w:rPr>
          <w:rFonts w:ascii="Calibri" w:hAnsi="Calibri" w:cs="Calibri"/>
          <w:sz w:val="24"/>
        </w:rPr>
        <w:t xml:space="preserve">Pacific blue marlin </w:t>
      </w:r>
      <w:r w:rsidR="0048702A" w:rsidRPr="00D466A1">
        <w:rPr>
          <w:rFonts w:ascii="Calibri" w:hAnsi="Calibri" w:cs="Calibri"/>
          <w:sz w:val="24"/>
        </w:rPr>
        <w:t xml:space="preserve">parameters for </w:t>
      </w:r>
      <w:r w:rsidR="002D59CE" w:rsidRPr="00D466A1">
        <w:rPr>
          <w:rFonts w:ascii="Calibri" w:hAnsi="Calibri" w:cs="Calibri"/>
          <w:sz w:val="24"/>
        </w:rPr>
        <w:t xml:space="preserve">the </w:t>
      </w:r>
      <w:r w:rsidR="00D84434" w:rsidRPr="00D466A1">
        <w:rPr>
          <w:rFonts w:ascii="Calibri" w:hAnsi="Calibri" w:cs="Calibri"/>
          <w:sz w:val="24"/>
        </w:rPr>
        <w:t xml:space="preserve">2021 </w:t>
      </w:r>
      <w:proofErr w:type="spellStart"/>
      <w:r w:rsidR="0048702A" w:rsidRPr="00D466A1">
        <w:rPr>
          <w:rFonts w:ascii="Calibri" w:hAnsi="Calibri" w:cs="Calibri"/>
          <w:sz w:val="24"/>
        </w:rPr>
        <w:t>meta analysis</w:t>
      </w:r>
      <w:proofErr w:type="spellEnd"/>
      <w:r w:rsidR="0048702A" w:rsidRPr="00D466A1">
        <w:rPr>
          <w:rFonts w:ascii="Calibri" w:hAnsi="Calibri" w:cs="Calibri"/>
          <w:sz w:val="24"/>
        </w:rPr>
        <w:t xml:space="preserve"> update</w:t>
      </w:r>
      <w:r w:rsidR="00D84434" w:rsidRPr="00D466A1">
        <w:rPr>
          <w:rFonts w:ascii="Calibri" w:hAnsi="Calibri" w:cs="Calibri"/>
          <w:sz w:val="24"/>
        </w:rPr>
        <w:t xml:space="preserve"> with Chang et al. (2025) parameters</w:t>
      </w:r>
      <w:r w:rsidR="0048702A" w:rsidRPr="00D466A1">
        <w:rPr>
          <w:rFonts w:ascii="Calibri" w:hAnsi="Calibri" w:cs="Calibri"/>
          <w:sz w:val="24"/>
        </w:rPr>
        <w:t>.</w:t>
      </w:r>
    </w:p>
    <w:p w14:paraId="2C9EA1B3" w14:textId="77777777" w:rsidR="005D571B" w:rsidRPr="005D571B" w:rsidRDefault="005D571B" w:rsidP="005D571B">
      <w:pPr>
        <w:widowControl/>
        <w:spacing w:after="200" w:line="276" w:lineRule="auto"/>
        <w:jc w:val="left"/>
        <w:rPr>
          <w:rFonts w:ascii="Calibri" w:eastAsia="MS Mincho" w:hAnsi="Calibri" w:cs="Calibri"/>
          <w:kern w:val="0"/>
          <w:sz w:val="22"/>
          <w:szCs w:val="22"/>
          <w:lang w:eastAsia="en-US"/>
        </w:rPr>
      </w:pPr>
    </w:p>
    <w:tbl>
      <w:tblPr>
        <w:tblStyle w:val="TableGrid"/>
        <w:tblW w:w="0" w:type="auto"/>
        <w:tblLook w:val="04A0" w:firstRow="1" w:lastRow="0" w:firstColumn="1" w:lastColumn="0" w:noHBand="0" w:noVBand="1"/>
      </w:tblPr>
      <w:tblGrid>
        <w:gridCol w:w="2136"/>
        <w:gridCol w:w="2118"/>
        <w:gridCol w:w="2120"/>
        <w:gridCol w:w="2120"/>
      </w:tblGrid>
      <w:tr w:rsidR="005D571B" w:rsidRPr="005D571B" w14:paraId="2C37BAC0" w14:textId="77777777" w:rsidTr="00CE4622">
        <w:tc>
          <w:tcPr>
            <w:tcW w:w="2160" w:type="dxa"/>
          </w:tcPr>
          <w:p w14:paraId="5CAE2C43" w14:textId="77777777" w:rsidR="005D571B" w:rsidRPr="005D571B" w:rsidRDefault="005D571B" w:rsidP="005D571B">
            <w:pPr>
              <w:widowControl/>
              <w:jc w:val="left"/>
              <w:rPr>
                <w:rFonts w:ascii="Calibri" w:eastAsia="MS Mincho" w:hAnsi="Calibri" w:cs="Calibri"/>
              </w:rPr>
            </w:pPr>
            <w:bookmarkStart w:id="0" w:name="_Hlk218439809"/>
            <w:r w:rsidRPr="005D571B">
              <w:rPr>
                <w:rFonts w:ascii="Calibri" w:eastAsia="MS Mincho" w:hAnsi="Calibri" w:cs="Calibri"/>
                <w:b/>
              </w:rPr>
              <w:t>Parameter</w:t>
            </w:r>
          </w:p>
        </w:tc>
        <w:tc>
          <w:tcPr>
            <w:tcW w:w="2160" w:type="dxa"/>
          </w:tcPr>
          <w:p w14:paraId="20E4F72F" w14:textId="77777777" w:rsidR="005D571B" w:rsidRPr="005D571B" w:rsidRDefault="005D571B" w:rsidP="002D716C">
            <w:pPr>
              <w:widowControl/>
              <w:jc w:val="center"/>
              <w:rPr>
                <w:rFonts w:ascii="Calibri" w:eastAsia="MS Mincho" w:hAnsi="Calibri" w:cs="Calibri"/>
              </w:rPr>
            </w:pPr>
            <w:r w:rsidRPr="005D571B">
              <w:rPr>
                <w:rFonts w:ascii="Calibri" w:eastAsia="MS Mincho" w:hAnsi="Calibri" w:cs="Calibri"/>
                <w:b/>
              </w:rPr>
              <w:t>Mean</w:t>
            </w:r>
          </w:p>
        </w:tc>
        <w:tc>
          <w:tcPr>
            <w:tcW w:w="2160" w:type="dxa"/>
          </w:tcPr>
          <w:p w14:paraId="0AEB8EAF" w14:textId="77777777" w:rsidR="005D571B" w:rsidRPr="005D571B" w:rsidRDefault="005D571B" w:rsidP="002D716C">
            <w:pPr>
              <w:widowControl/>
              <w:jc w:val="center"/>
              <w:rPr>
                <w:rFonts w:ascii="Calibri" w:eastAsia="MS Mincho" w:hAnsi="Calibri" w:cs="Calibri"/>
              </w:rPr>
            </w:pPr>
            <w:r w:rsidRPr="005D571B">
              <w:rPr>
                <w:rFonts w:ascii="Calibri" w:eastAsia="MS Mincho" w:hAnsi="Calibri" w:cs="Calibri"/>
                <w:b/>
              </w:rPr>
              <w:t>Lower Bound</w:t>
            </w:r>
          </w:p>
        </w:tc>
        <w:tc>
          <w:tcPr>
            <w:tcW w:w="2160" w:type="dxa"/>
          </w:tcPr>
          <w:p w14:paraId="09CD836E" w14:textId="77777777" w:rsidR="005D571B" w:rsidRPr="005D571B" w:rsidRDefault="005D571B" w:rsidP="002D716C">
            <w:pPr>
              <w:widowControl/>
              <w:jc w:val="center"/>
              <w:rPr>
                <w:rFonts w:ascii="Calibri" w:eastAsia="MS Mincho" w:hAnsi="Calibri" w:cs="Calibri"/>
              </w:rPr>
            </w:pPr>
            <w:r w:rsidRPr="005D571B">
              <w:rPr>
                <w:rFonts w:ascii="Calibri" w:eastAsia="MS Mincho" w:hAnsi="Calibri" w:cs="Calibri"/>
                <w:b/>
              </w:rPr>
              <w:t>Upper Bound</w:t>
            </w:r>
          </w:p>
        </w:tc>
      </w:tr>
      <w:tr w:rsidR="005D571B" w:rsidRPr="005D571B" w14:paraId="62CE8F2D" w14:textId="77777777" w:rsidTr="00CE4622">
        <w:tc>
          <w:tcPr>
            <w:tcW w:w="2160" w:type="dxa"/>
          </w:tcPr>
          <w:p w14:paraId="71041C88" w14:textId="77777777" w:rsidR="005D571B" w:rsidRPr="005D571B" w:rsidRDefault="005D571B" w:rsidP="005D571B">
            <w:pPr>
              <w:widowControl/>
              <w:jc w:val="left"/>
              <w:rPr>
                <w:rFonts w:ascii="Calibri" w:eastAsia="MS Mincho" w:hAnsi="Calibri" w:cs="Calibri"/>
              </w:rPr>
            </w:pPr>
            <w:r w:rsidRPr="005D571B">
              <w:rPr>
                <w:rFonts w:ascii="Calibri" w:eastAsia="MS Mincho" w:hAnsi="Calibri" w:cs="Calibri"/>
              </w:rPr>
              <w:t>Brody growth coefficient</w:t>
            </w:r>
          </w:p>
        </w:tc>
        <w:tc>
          <w:tcPr>
            <w:tcW w:w="2160" w:type="dxa"/>
          </w:tcPr>
          <w:p w14:paraId="45C783DE" w14:textId="77777777" w:rsidR="005D571B" w:rsidRPr="005D571B" w:rsidRDefault="005D571B" w:rsidP="002D716C">
            <w:pPr>
              <w:widowControl/>
              <w:jc w:val="center"/>
              <w:rPr>
                <w:rFonts w:ascii="Calibri" w:eastAsia="MS Mincho" w:hAnsi="Calibri" w:cs="Calibri"/>
              </w:rPr>
            </w:pPr>
            <w:r w:rsidRPr="005D571B">
              <w:rPr>
                <w:rFonts w:ascii="Calibri" w:eastAsia="MS Mincho" w:hAnsi="Calibri" w:cs="Calibri"/>
              </w:rPr>
              <w:t>0.22</w:t>
            </w:r>
          </w:p>
        </w:tc>
        <w:tc>
          <w:tcPr>
            <w:tcW w:w="2160" w:type="dxa"/>
          </w:tcPr>
          <w:p w14:paraId="121ABC3C" w14:textId="77777777" w:rsidR="005D571B" w:rsidRPr="005D571B" w:rsidRDefault="005D571B" w:rsidP="002D716C">
            <w:pPr>
              <w:widowControl/>
              <w:jc w:val="center"/>
              <w:rPr>
                <w:rFonts w:ascii="Calibri" w:eastAsia="MS Mincho" w:hAnsi="Calibri" w:cs="Calibri"/>
              </w:rPr>
            </w:pPr>
            <w:r w:rsidRPr="005D571B">
              <w:rPr>
                <w:rFonts w:ascii="Calibri" w:eastAsia="MS Mincho" w:hAnsi="Calibri" w:cs="Calibri"/>
              </w:rPr>
              <w:t>0.19</w:t>
            </w:r>
          </w:p>
        </w:tc>
        <w:tc>
          <w:tcPr>
            <w:tcW w:w="2160" w:type="dxa"/>
          </w:tcPr>
          <w:p w14:paraId="26B40272" w14:textId="77777777" w:rsidR="005D571B" w:rsidRPr="005D571B" w:rsidRDefault="005D571B" w:rsidP="002D716C">
            <w:pPr>
              <w:widowControl/>
              <w:jc w:val="center"/>
              <w:rPr>
                <w:rFonts w:ascii="Calibri" w:eastAsia="MS Mincho" w:hAnsi="Calibri" w:cs="Calibri"/>
              </w:rPr>
            </w:pPr>
            <w:r w:rsidRPr="005D571B">
              <w:rPr>
                <w:rFonts w:ascii="Calibri" w:eastAsia="MS Mincho" w:hAnsi="Calibri" w:cs="Calibri"/>
              </w:rPr>
              <w:t>0.25</w:t>
            </w:r>
          </w:p>
        </w:tc>
      </w:tr>
      <w:tr w:rsidR="005D571B" w:rsidRPr="005D571B" w14:paraId="3B256EBD" w14:textId="77777777" w:rsidTr="00CE4622">
        <w:tc>
          <w:tcPr>
            <w:tcW w:w="2160" w:type="dxa"/>
          </w:tcPr>
          <w:p w14:paraId="2957A14B" w14:textId="77777777" w:rsidR="005D571B" w:rsidRPr="005D571B" w:rsidRDefault="005D571B" w:rsidP="005D571B">
            <w:pPr>
              <w:widowControl/>
              <w:jc w:val="left"/>
              <w:rPr>
                <w:rFonts w:ascii="Calibri" w:eastAsia="MS Mincho" w:hAnsi="Calibri" w:cs="Calibri"/>
              </w:rPr>
            </w:pPr>
            <w:r w:rsidRPr="005D571B">
              <w:rPr>
                <w:rFonts w:ascii="Calibri" w:eastAsia="MS Mincho" w:hAnsi="Calibri" w:cs="Calibri"/>
              </w:rPr>
              <w:t>Asymptotic length</w:t>
            </w:r>
          </w:p>
        </w:tc>
        <w:tc>
          <w:tcPr>
            <w:tcW w:w="2160" w:type="dxa"/>
          </w:tcPr>
          <w:p w14:paraId="21D37BF6" w14:textId="77777777" w:rsidR="005D571B" w:rsidRPr="005D571B" w:rsidRDefault="005D571B" w:rsidP="002D716C">
            <w:pPr>
              <w:widowControl/>
              <w:jc w:val="center"/>
              <w:rPr>
                <w:rFonts w:ascii="Calibri" w:eastAsia="MS Mincho" w:hAnsi="Calibri" w:cs="Calibri"/>
              </w:rPr>
            </w:pPr>
            <w:r w:rsidRPr="005D571B">
              <w:rPr>
                <w:rFonts w:ascii="Calibri" w:eastAsia="MS Mincho" w:hAnsi="Calibri" w:cs="Calibri"/>
              </w:rPr>
              <w:t>268.0</w:t>
            </w:r>
          </w:p>
        </w:tc>
        <w:tc>
          <w:tcPr>
            <w:tcW w:w="2160" w:type="dxa"/>
          </w:tcPr>
          <w:p w14:paraId="49474B4F" w14:textId="77777777" w:rsidR="005D571B" w:rsidRPr="005D571B" w:rsidRDefault="005D571B" w:rsidP="002D716C">
            <w:pPr>
              <w:widowControl/>
              <w:jc w:val="center"/>
              <w:rPr>
                <w:rFonts w:ascii="Calibri" w:eastAsia="MS Mincho" w:hAnsi="Calibri" w:cs="Calibri"/>
              </w:rPr>
            </w:pPr>
            <w:r w:rsidRPr="005D571B">
              <w:rPr>
                <w:rFonts w:ascii="Calibri" w:eastAsia="MS Mincho" w:hAnsi="Calibri" w:cs="Calibri"/>
              </w:rPr>
              <w:t>261.0</w:t>
            </w:r>
          </w:p>
        </w:tc>
        <w:tc>
          <w:tcPr>
            <w:tcW w:w="2160" w:type="dxa"/>
          </w:tcPr>
          <w:p w14:paraId="4F20DF5A" w14:textId="77777777" w:rsidR="005D571B" w:rsidRPr="005D571B" w:rsidRDefault="005D571B" w:rsidP="002D716C">
            <w:pPr>
              <w:widowControl/>
              <w:jc w:val="center"/>
              <w:rPr>
                <w:rFonts w:ascii="Calibri" w:eastAsia="MS Mincho" w:hAnsi="Calibri" w:cs="Calibri"/>
              </w:rPr>
            </w:pPr>
            <w:r w:rsidRPr="005D571B">
              <w:rPr>
                <w:rFonts w:ascii="Calibri" w:eastAsia="MS Mincho" w:hAnsi="Calibri" w:cs="Calibri"/>
              </w:rPr>
              <w:t>275.0</w:t>
            </w:r>
          </w:p>
        </w:tc>
      </w:tr>
      <w:tr w:rsidR="005D571B" w:rsidRPr="005D571B" w14:paraId="39DA6B5C" w14:textId="77777777" w:rsidTr="00CE4622">
        <w:tc>
          <w:tcPr>
            <w:tcW w:w="2160" w:type="dxa"/>
          </w:tcPr>
          <w:p w14:paraId="261629D8" w14:textId="77777777" w:rsidR="005D571B" w:rsidRPr="005D571B" w:rsidRDefault="005D571B" w:rsidP="005D571B">
            <w:pPr>
              <w:widowControl/>
              <w:jc w:val="left"/>
              <w:rPr>
                <w:rFonts w:ascii="Calibri" w:eastAsia="MS Mincho" w:hAnsi="Calibri" w:cs="Calibri"/>
              </w:rPr>
            </w:pPr>
            <w:r w:rsidRPr="005D571B">
              <w:rPr>
                <w:rFonts w:ascii="Calibri" w:eastAsia="MS Mincho" w:hAnsi="Calibri" w:cs="Calibri"/>
              </w:rPr>
              <w:t>Maturation length</w:t>
            </w:r>
          </w:p>
        </w:tc>
        <w:tc>
          <w:tcPr>
            <w:tcW w:w="2160" w:type="dxa"/>
          </w:tcPr>
          <w:p w14:paraId="3B500D80" w14:textId="77777777" w:rsidR="005D571B" w:rsidRPr="005D571B" w:rsidRDefault="005D571B" w:rsidP="002D716C">
            <w:pPr>
              <w:widowControl/>
              <w:jc w:val="center"/>
              <w:rPr>
                <w:rFonts w:ascii="Calibri" w:eastAsia="MS Mincho" w:hAnsi="Calibri" w:cs="Calibri"/>
              </w:rPr>
            </w:pPr>
            <w:r w:rsidRPr="005D571B">
              <w:rPr>
                <w:rFonts w:ascii="Calibri" w:eastAsia="MS Mincho" w:hAnsi="Calibri" w:cs="Calibri"/>
              </w:rPr>
              <w:t>179.8</w:t>
            </w:r>
          </w:p>
        </w:tc>
        <w:tc>
          <w:tcPr>
            <w:tcW w:w="2160" w:type="dxa"/>
          </w:tcPr>
          <w:p w14:paraId="0922ACAA" w14:textId="77777777" w:rsidR="005D571B" w:rsidRPr="005D571B" w:rsidRDefault="005D571B" w:rsidP="002D716C">
            <w:pPr>
              <w:widowControl/>
              <w:jc w:val="center"/>
              <w:rPr>
                <w:rFonts w:ascii="Calibri" w:eastAsia="MS Mincho" w:hAnsi="Calibri" w:cs="Calibri"/>
              </w:rPr>
            </w:pPr>
            <w:r w:rsidRPr="005D571B">
              <w:rPr>
                <w:rFonts w:ascii="Calibri" w:eastAsia="MS Mincho" w:hAnsi="Calibri" w:cs="Calibri"/>
              </w:rPr>
              <w:t>179.8</w:t>
            </w:r>
          </w:p>
        </w:tc>
        <w:tc>
          <w:tcPr>
            <w:tcW w:w="2160" w:type="dxa"/>
          </w:tcPr>
          <w:p w14:paraId="12469BF9" w14:textId="77777777" w:rsidR="005D571B" w:rsidRPr="005D571B" w:rsidRDefault="005D571B" w:rsidP="002D716C">
            <w:pPr>
              <w:widowControl/>
              <w:jc w:val="center"/>
              <w:rPr>
                <w:rFonts w:ascii="Calibri" w:eastAsia="MS Mincho" w:hAnsi="Calibri" w:cs="Calibri"/>
              </w:rPr>
            </w:pPr>
            <w:r w:rsidRPr="005D571B">
              <w:rPr>
                <w:rFonts w:ascii="Calibri" w:eastAsia="MS Mincho" w:hAnsi="Calibri" w:cs="Calibri"/>
              </w:rPr>
              <w:t>194.0</w:t>
            </w:r>
          </w:p>
        </w:tc>
      </w:tr>
      <w:tr w:rsidR="005D571B" w:rsidRPr="005D571B" w14:paraId="010D73C5" w14:textId="77777777" w:rsidTr="00CE4622">
        <w:tc>
          <w:tcPr>
            <w:tcW w:w="2160" w:type="dxa"/>
          </w:tcPr>
          <w:p w14:paraId="0B558257" w14:textId="77777777" w:rsidR="005D571B" w:rsidRPr="005D571B" w:rsidRDefault="005D571B" w:rsidP="005D571B">
            <w:pPr>
              <w:widowControl/>
              <w:jc w:val="left"/>
              <w:rPr>
                <w:rFonts w:ascii="Calibri" w:eastAsia="MS Mincho" w:hAnsi="Calibri" w:cs="Calibri"/>
              </w:rPr>
            </w:pPr>
            <w:r w:rsidRPr="005D571B">
              <w:rPr>
                <w:rFonts w:ascii="Calibri" w:eastAsia="MS Mincho" w:hAnsi="Calibri" w:cs="Calibri"/>
              </w:rPr>
              <w:t>Maximum age</w:t>
            </w:r>
          </w:p>
        </w:tc>
        <w:tc>
          <w:tcPr>
            <w:tcW w:w="2160" w:type="dxa"/>
          </w:tcPr>
          <w:p w14:paraId="6A75F5E1" w14:textId="77777777" w:rsidR="005D571B" w:rsidRPr="005D571B" w:rsidRDefault="005D571B" w:rsidP="002D716C">
            <w:pPr>
              <w:widowControl/>
              <w:jc w:val="center"/>
              <w:rPr>
                <w:rFonts w:ascii="Calibri" w:eastAsia="MS Mincho" w:hAnsi="Calibri" w:cs="Calibri"/>
              </w:rPr>
            </w:pPr>
            <w:r w:rsidRPr="005D571B">
              <w:rPr>
                <w:rFonts w:ascii="Calibri" w:eastAsia="MS Mincho" w:hAnsi="Calibri" w:cs="Calibri"/>
              </w:rPr>
              <w:t>27.0</w:t>
            </w:r>
          </w:p>
        </w:tc>
        <w:tc>
          <w:tcPr>
            <w:tcW w:w="2160" w:type="dxa"/>
          </w:tcPr>
          <w:p w14:paraId="4A66B45F" w14:textId="77777777" w:rsidR="005D571B" w:rsidRPr="005D571B" w:rsidRDefault="005D571B" w:rsidP="002D716C">
            <w:pPr>
              <w:widowControl/>
              <w:jc w:val="center"/>
              <w:rPr>
                <w:rFonts w:ascii="Calibri" w:eastAsia="MS Mincho" w:hAnsi="Calibri" w:cs="Calibri"/>
              </w:rPr>
            </w:pPr>
            <w:r w:rsidRPr="005D571B">
              <w:rPr>
                <w:rFonts w:ascii="Calibri" w:eastAsia="MS Mincho" w:hAnsi="Calibri" w:cs="Calibri"/>
              </w:rPr>
              <w:t>24.0</w:t>
            </w:r>
          </w:p>
        </w:tc>
        <w:tc>
          <w:tcPr>
            <w:tcW w:w="2160" w:type="dxa"/>
          </w:tcPr>
          <w:p w14:paraId="61226F1C" w14:textId="77777777" w:rsidR="005D571B" w:rsidRPr="005D571B" w:rsidRDefault="005D571B" w:rsidP="002D716C">
            <w:pPr>
              <w:widowControl/>
              <w:jc w:val="center"/>
              <w:rPr>
                <w:rFonts w:ascii="Calibri" w:eastAsia="MS Mincho" w:hAnsi="Calibri" w:cs="Calibri"/>
              </w:rPr>
            </w:pPr>
            <w:r w:rsidRPr="005D571B">
              <w:rPr>
                <w:rFonts w:ascii="Calibri" w:eastAsia="MS Mincho" w:hAnsi="Calibri" w:cs="Calibri"/>
              </w:rPr>
              <w:t>30.0</w:t>
            </w:r>
          </w:p>
        </w:tc>
      </w:tr>
      <w:tr w:rsidR="005D571B" w:rsidRPr="005D571B" w14:paraId="2C8F3708" w14:textId="77777777" w:rsidTr="00CE4622">
        <w:tc>
          <w:tcPr>
            <w:tcW w:w="2160" w:type="dxa"/>
          </w:tcPr>
          <w:p w14:paraId="7C1F03EF" w14:textId="77777777" w:rsidR="005D571B" w:rsidRPr="005D571B" w:rsidRDefault="005D571B" w:rsidP="005D571B">
            <w:pPr>
              <w:widowControl/>
              <w:jc w:val="left"/>
              <w:rPr>
                <w:rFonts w:ascii="Calibri" w:eastAsia="MS Mincho" w:hAnsi="Calibri" w:cs="Calibri"/>
              </w:rPr>
            </w:pPr>
            <w:r w:rsidRPr="005D571B">
              <w:rPr>
                <w:rFonts w:ascii="Calibri" w:eastAsia="MS Mincho" w:hAnsi="Calibri" w:cs="Calibri"/>
              </w:rPr>
              <w:t>Maturation age</w:t>
            </w:r>
          </w:p>
        </w:tc>
        <w:tc>
          <w:tcPr>
            <w:tcW w:w="2160" w:type="dxa"/>
          </w:tcPr>
          <w:p w14:paraId="4CE6F0F2" w14:textId="77777777" w:rsidR="005D571B" w:rsidRPr="005D571B" w:rsidRDefault="005D571B" w:rsidP="002D716C">
            <w:pPr>
              <w:widowControl/>
              <w:jc w:val="center"/>
              <w:rPr>
                <w:rFonts w:ascii="Calibri" w:eastAsia="MS Mincho" w:hAnsi="Calibri" w:cs="Calibri"/>
              </w:rPr>
            </w:pPr>
            <w:r w:rsidRPr="005D571B">
              <w:rPr>
                <w:rFonts w:ascii="Calibri" w:eastAsia="MS Mincho" w:hAnsi="Calibri" w:cs="Calibri"/>
              </w:rPr>
              <w:t>4.0</w:t>
            </w:r>
          </w:p>
        </w:tc>
        <w:tc>
          <w:tcPr>
            <w:tcW w:w="2160" w:type="dxa"/>
          </w:tcPr>
          <w:p w14:paraId="52B6425D" w14:textId="77777777" w:rsidR="005D571B" w:rsidRPr="005D571B" w:rsidRDefault="005D571B" w:rsidP="002D716C">
            <w:pPr>
              <w:widowControl/>
              <w:jc w:val="center"/>
              <w:rPr>
                <w:rFonts w:ascii="Calibri" w:eastAsia="MS Mincho" w:hAnsi="Calibri" w:cs="Calibri"/>
              </w:rPr>
            </w:pPr>
            <w:r w:rsidRPr="005D571B">
              <w:rPr>
                <w:rFonts w:ascii="Calibri" w:eastAsia="MS Mincho" w:hAnsi="Calibri" w:cs="Calibri"/>
              </w:rPr>
              <w:t>3.5</w:t>
            </w:r>
          </w:p>
        </w:tc>
        <w:tc>
          <w:tcPr>
            <w:tcW w:w="2160" w:type="dxa"/>
          </w:tcPr>
          <w:p w14:paraId="351CCA72" w14:textId="77777777" w:rsidR="005D571B" w:rsidRPr="005D571B" w:rsidRDefault="005D571B" w:rsidP="002D716C">
            <w:pPr>
              <w:widowControl/>
              <w:jc w:val="center"/>
              <w:rPr>
                <w:rFonts w:ascii="Calibri" w:eastAsia="MS Mincho" w:hAnsi="Calibri" w:cs="Calibri"/>
              </w:rPr>
            </w:pPr>
            <w:r w:rsidRPr="005D571B">
              <w:rPr>
                <w:rFonts w:ascii="Calibri" w:eastAsia="MS Mincho" w:hAnsi="Calibri" w:cs="Calibri"/>
              </w:rPr>
              <w:t>4.5</w:t>
            </w:r>
          </w:p>
        </w:tc>
      </w:tr>
      <w:tr w:rsidR="005D571B" w:rsidRPr="005D571B" w14:paraId="1D1470EE" w14:textId="77777777" w:rsidTr="00CE4622">
        <w:tc>
          <w:tcPr>
            <w:tcW w:w="2160" w:type="dxa"/>
          </w:tcPr>
          <w:p w14:paraId="0D3EE98D" w14:textId="77777777" w:rsidR="005D571B" w:rsidRPr="005D571B" w:rsidRDefault="005D571B" w:rsidP="005D571B">
            <w:pPr>
              <w:widowControl/>
              <w:jc w:val="left"/>
              <w:rPr>
                <w:rFonts w:ascii="Calibri" w:eastAsia="MS Mincho" w:hAnsi="Calibri" w:cs="Calibri"/>
              </w:rPr>
            </w:pPr>
            <w:r w:rsidRPr="005D571B">
              <w:rPr>
                <w:rFonts w:ascii="Calibri" w:eastAsia="MS Mincho" w:hAnsi="Calibri" w:cs="Calibri"/>
              </w:rPr>
              <w:t>Age at length=0</w:t>
            </w:r>
          </w:p>
        </w:tc>
        <w:tc>
          <w:tcPr>
            <w:tcW w:w="2160" w:type="dxa"/>
          </w:tcPr>
          <w:p w14:paraId="4192902D" w14:textId="77777777" w:rsidR="005D571B" w:rsidRPr="005D571B" w:rsidRDefault="005D571B" w:rsidP="002D716C">
            <w:pPr>
              <w:widowControl/>
              <w:jc w:val="center"/>
              <w:rPr>
                <w:rFonts w:ascii="Calibri" w:eastAsia="MS Mincho" w:hAnsi="Calibri" w:cs="Calibri"/>
              </w:rPr>
            </w:pPr>
            <w:r w:rsidRPr="005D571B">
              <w:rPr>
                <w:rFonts w:ascii="Calibri" w:eastAsia="MS Mincho" w:hAnsi="Calibri" w:cs="Calibri"/>
              </w:rPr>
              <w:t>-4.71</w:t>
            </w:r>
          </w:p>
        </w:tc>
        <w:tc>
          <w:tcPr>
            <w:tcW w:w="2160" w:type="dxa"/>
          </w:tcPr>
          <w:p w14:paraId="2EB1F2E7" w14:textId="77777777" w:rsidR="005D571B" w:rsidRPr="005D571B" w:rsidRDefault="005D571B" w:rsidP="002D716C">
            <w:pPr>
              <w:widowControl/>
              <w:jc w:val="center"/>
              <w:rPr>
                <w:rFonts w:ascii="Calibri" w:eastAsia="MS Mincho" w:hAnsi="Calibri" w:cs="Calibri"/>
              </w:rPr>
            </w:pPr>
            <w:r w:rsidRPr="005D571B">
              <w:rPr>
                <w:rFonts w:ascii="Calibri" w:eastAsia="MS Mincho" w:hAnsi="Calibri" w:cs="Calibri"/>
              </w:rPr>
              <w:t>-5.21</w:t>
            </w:r>
          </w:p>
        </w:tc>
        <w:tc>
          <w:tcPr>
            <w:tcW w:w="2160" w:type="dxa"/>
          </w:tcPr>
          <w:p w14:paraId="7BC0589D" w14:textId="77777777" w:rsidR="005D571B" w:rsidRPr="005D571B" w:rsidRDefault="005D571B" w:rsidP="002D716C">
            <w:pPr>
              <w:widowControl/>
              <w:jc w:val="center"/>
              <w:rPr>
                <w:rFonts w:ascii="Calibri" w:eastAsia="MS Mincho" w:hAnsi="Calibri" w:cs="Calibri"/>
              </w:rPr>
            </w:pPr>
            <w:r w:rsidRPr="005D571B">
              <w:rPr>
                <w:rFonts w:ascii="Calibri" w:eastAsia="MS Mincho" w:hAnsi="Calibri" w:cs="Calibri"/>
              </w:rPr>
              <w:t>-4.21</w:t>
            </w:r>
          </w:p>
        </w:tc>
      </w:tr>
      <w:tr w:rsidR="005D571B" w:rsidRPr="005D571B" w14:paraId="4AF0A159" w14:textId="77777777" w:rsidTr="00CE4622">
        <w:tc>
          <w:tcPr>
            <w:tcW w:w="2160" w:type="dxa"/>
          </w:tcPr>
          <w:p w14:paraId="343D1189" w14:textId="77777777" w:rsidR="005D571B" w:rsidRPr="005D571B" w:rsidRDefault="005D571B" w:rsidP="005D571B">
            <w:pPr>
              <w:widowControl/>
              <w:jc w:val="left"/>
              <w:rPr>
                <w:rFonts w:ascii="Calibri" w:eastAsia="MS Mincho" w:hAnsi="Calibri" w:cs="Calibri"/>
              </w:rPr>
            </w:pPr>
            <w:r w:rsidRPr="005D571B">
              <w:rPr>
                <w:rFonts w:ascii="Calibri" w:eastAsia="MS Mincho" w:hAnsi="Calibri" w:cs="Calibri"/>
              </w:rPr>
              <w:t>Temperature</w:t>
            </w:r>
          </w:p>
        </w:tc>
        <w:tc>
          <w:tcPr>
            <w:tcW w:w="2160" w:type="dxa"/>
          </w:tcPr>
          <w:p w14:paraId="25D67BA7" w14:textId="77777777" w:rsidR="005D571B" w:rsidRPr="005D571B" w:rsidRDefault="005D571B" w:rsidP="002D716C">
            <w:pPr>
              <w:widowControl/>
              <w:jc w:val="center"/>
              <w:rPr>
                <w:rFonts w:ascii="Calibri" w:eastAsia="MS Mincho" w:hAnsi="Calibri" w:cs="Calibri"/>
              </w:rPr>
            </w:pPr>
            <w:r w:rsidRPr="005D571B">
              <w:rPr>
                <w:rFonts w:ascii="Calibri" w:eastAsia="MS Mincho" w:hAnsi="Calibri" w:cs="Calibri"/>
              </w:rPr>
              <w:t>25.5</w:t>
            </w:r>
          </w:p>
        </w:tc>
        <w:tc>
          <w:tcPr>
            <w:tcW w:w="2160" w:type="dxa"/>
          </w:tcPr>
          <w:p w14:paraId="30528910" w14:textId="77777777" w:rsidR="005D571B" w:rsidRPr="005D571B" w:rsidRDefault="005D571B" w:rsidP="002D716C">
            <w:pPr>
              <w:widowControl/>
              <w:jc w:val="center"/>
              <w:rPr>
                <w:rFonts w:ascii="Calibri" w:eastAsia="MS Mincho" w:hAnsi="Calibri" w:cs="Calibri"/>
              </w:rPr>
            </w:pPr>
            <w:r w:rsidRPr="005D571B">
              <w:rPr>
                <w:rFonts w:ascii="Calibri" w:eastAsia="MS Mincho" w:hAnsi="Calibri" w:cs="Calibri"/>
              </w:rPr>
              <w:t>24.0</w:t>
            </w:r>
          </w:p>
        </w:tc>
        <w:tc>
          <w:tcPr>
            <w:tcW w:w="2160" w:type="dxa"/>
          </w:tcPr>
          <w:p w14:paraId="69610B05" w14:textId="77777777" w:rsidR="005D571B" w:rsidRPr="005D571B" w:rsidRDefault="005D571B" w:rsidP="002D716C">
            <w:pPr>
              <w:widowControl/>
              <w:jc w:val="center"/>
              <w:rPr>
                <w:rFonts w:ascii="Calibri" w:eastAsia="MS Mincho" w:hAnsi="Calibri" w:cs="Calibri"/>
              </w:rPr>
            </w:pPr>
            <w:r w:rsidRPr="005D571B">
              <w:rPr>
                <w:rFonts w:ascii="Calibri" w:eastAsia="MS Mincho" w:hAnsi="Calibri" w:cs="Calibri"/>
              </w:rPr>
              <w:t>27.0</w:t>
            </w:r>
          </w:p>
        </w:tc>
      </w:tr>
      <w:tr w:rsidR="005D571B" w:rsidRPr="005D571B" w14:paraId="26BAF9C3" w14:textId="77777777" w:rsidTr="00CE4622">
        <w:tc>
          <w:tcPr>
            <w:tcW w:w="2160" w:type="dxa"/>
          </w:tcPr>
          <w:p w14:paraId="0C6AA7B4" w14:textId="7C1F4394" w:rsidR="005D571B" w:rsidRPr="005D571B" w:rsidRDefault="005D571B" w:rsidP="005D571B">
            <w:pPr>
              <w:widowControl/>
              <w:jc w:val="left"/>
              <w:rPr>
                <w:rFonts w:ascii="Calibri" w:eastAsia="MS Mincho" w:hAnsi="Calibri" w:cs="Calibri"/>
              </w:rPr>
            </w:pPr>
            <w:r w:rsidRPr="005D571B">
              <w:rPr>
                <w:rFonts w:ascii="Calibri" w:eastAsia="MS Mincho" w:hAnsi="Calibri" w:cs="Calibri"/>
              </w:rPr>
              <w:t>Length-weight exponent</w:t>
            </w:r>
          </w:p>
        </w:tc>
        <w:tc>
          <w:tcPr>
            <w:tcW w:w="2160" w:type="dxa"/>
          </w:tcPr>
          <w:p w14:paraId="72B06C18" w14:textId="77777777" w:rsidR="005D571B" w:rsidRPr="005D571B" w:rsidRDefault="005D571B" w:rsidP="002D716C">
            <w:pPr>
              <w:widowControl/>
              <w:jc w:val="center"/>
              <w:rPr>
                <w:rFonts w:ascii="Calibri" w:eastAsia="MS Mincho" w:hAnsi="Calibri" w:cs="Calibri"/>
              </w:rPr>
            </w:pPr>
            <w:r w:rsidRPr="005D571B">
              <w:rPr>
                <w:rFonts w:ascii="Calibri" w:eastAsia="MS Mincho" w:hAnsi="Calibri" w:cs="Calibri"/>
              </w:rPr>
              <w:t>2.956</w:t>
            </w:r>
          </w:p>
        </w:tc>
        <w:tc>
          <w:tcPr>
            <w:tcW w:w="2160" w:type="dxa"/>
          </w:tcPr>
          <w:p w14:paraId="752FCE66" w14:textId="77777777" w:rsidR="005D571B" w:rsidRPr="005D571B" w:rsidRDefault="005D571B" w:rsidP="002D716C">
            <w:pPr>
              <w:widowControl/>
              <w:jc w:val="center"/>
              <w:rPr>
                <w:rFonts w:ascii="Calibri" w:eastAsia="MS Mincho" w:hAnsi="Calibri" w:cs="Calibri"/>
              </w:rPr>
            </w:pPr>
            <w:r w:rsidRPr="005D571B">
              <w:rPr>
                <w:rFonts w:ascii="Calibri" w:eastAsia="MS Mincho" w:hAnsi="Calibri" w:cs="Calibri"/>
              </w:rPr>
              <w:t>2.956</w:t>
            </w:r>
          </w:p>
        </w:tc>
        <w:tc>
          <w:tcPr>
            <w:tcW w:w="2160" w:type="dxa"/>
          </w:tcPr>
          <w:p w14:paraId="460E1EA8" w14:textId="77777777" w:rsidR="005D571B" w:rsidRPr="005D571B" w:rsidRDefault="005D571B" w:rsidP="002D716C">
            <w:pPr>
              <w:widowControl/>
              <w:jc w:val="center"/>
              <w:rPr>
                <w:rFonts w:ascii="Calibri" w:eastAsia="MS Mincho" w:hAnsi="Calibri" w:cs="Calibri"/>
              </w:rPr>
            </w:pPr>
            <w:r w:rsidRPr="005D571B">
              <w:rPr>
                <w:rFonts w:ascii="Calibri" w:eastAsia="MS Mincho" w:hAnsi="Calibri" w:cs="Calibri"/>
              </w:rPr>
              <w:t>2.956</w:t>
            </w:r>
          </w:p>
        </w:tc>
      </w:tr>
      <w:bookmarkEnd w:id="0"/>
    </w:tbl>
    <w:p w14:paraId="56CAE060" w14:textId="77777777" w:rsidR="00C315B6" w:rsidRDefault="00C315B6" w:rsidP="00E25A7B">
      <w:pPr>
        <w:rPr>
          <w:rFonts w:ascii="Calibri" w:hAnsi="Calibri" w:cs="Calibri"/>
          <w:sz w:val="24"/>
        </w:rPr>
      </w:pPr>
    </w:p>
    <w:p w14:paraId="66A6D82D" w14:textId="77777777" w:rsidR="00B23D67" w:rsidRPr="00C315B6" w:rsidRDefault="00B23D67" w:rsidP="00E25A7B">
      <w:pPr>
        <w:rPr>
          <w:rFonts w:ascii="Calibri" w:hAnsi="Calibri" w:cs="Calibri"/>
          <w:sz w:val="24"/>
        </w:rPr>
      </w:pPr>
    </w:p>
    <w:p w14:paraId="47CFAF30" w14:textId="77777777" w:rsidR="00DC47B1" w:rsidRDefault="00DC47B1">
      <w:pPr>
        <w:widowControl/>
        <w:jc w:val="left"/>
        <w:rPr>
          <w:rFonts w:ascii="Calibri" w:hAnsi="Calibri" w:cs="Calibri"/>
          <w:b/>
          <w:bCs/>
          <w:sz w:val="24"/>
        </w:rPr>
      </w:pPr>
      <w:r>
        <w:rPr>
          <w:rFonts w:ascii="Calibri" w:hAnsi="Calibri" w:cs="Calibri"/>
          <w:b/>
          <w:bCs/>
          <w:sz w:val="24"/>
        </w:rPr>
        <w:br w:type="page"/>
      </w:r>
    </w:p>
    <w:p w14:paraId="219F36C9" w14:textId="0A4B5028" w:rsidR="00DC47B1" w:rsidRDefault="00DC47B1" w:rsidP="00DC47B1">
      <w:pPr>
        <w:rPr>
          <w:rFonts w:ascii="Calibri" w:hAnsi="Calibri" w:cs="Calibri"/>
          <w:b/>
          <w:bCs/>
          <w:sz w:val="24"/>
        </w:rPr>
      </w:pPr>
      <w:r w:rsidRPr="00C315B6">
        <w:rPr>
          <w:rFonts w:ascii="Calibri" w:hAnsi="Calibri" w:cs="Calibri"/>
          <w:b/>
          <w:bCs/>
          <w:sz w:val="24"/>
        </w:rPr>
        <w:lastRenderedPageBreak/>
        <w:t xml:space="preserve">Table </w:t>
      </w:r>
      <w:r w:rsidR="00613730">
        <w:rPr>
          <w:rFonts w:ascii="Calibri" w:hAnsi="Calibri" w:cs="Calibri"/>
          <w:b/>
          <w:bCs/>
          <w:sz w:val="24"/>
        </w:rPr>
        <w:t>3</w:t>
      </w:r>
      <w:r>
        <w:rPr>
          <w:rFonts w:ascii="Calibri" w:hAnsi="Calibri" w:cs="Calibri"/>
          <w:b/>
          <w:bCs/>
          <w:sz w:val="24"/>
        </w:rPr>
        <w:t xml:space="preserve">. </w:t>
      </w:r>
      <w:r w:rsidR="00121F10" w:rsidRPr="00D466A1">
        <w:rPr>
          <w:rFonts w:ascii="Calibri" w:hAnsi="Calibri" w:cs="Calibri"/>
          <w:sz w:val="24"/>
        </w:rPr>
        <w:t>M</w:t>
      </w:r>
      <w:r w:rsidRPr="00D466A1">
        <w:rPr>
          <w:rFonts w:ascii="Calibri" w:hAnsi="Calibri" w:cs="Calibri"/>
          <w:sz w:val="24"/>
        </w:rPr>
        <w:t xml:space="preserve">ale Pacific blue marlin parameters for the 2021 </w:t>
      </w:r>
      <w:proofErr w:type="spellStart"/>
      <w:r w:rsidRPr="00D466A1">
        <w:rPr>
          <w:rFonts w:ascii="Calibri" w:hAnsi="Calibri" w:cs="Calibri"/>
          <w:sz w:val="24"/>
        </w:rPr>
        <w:t>meta analysis</w:t>
      </w:r>
      <w:proofErr w:type="spellEnd"/>
      <w:r w:rsidRPr="00D466A1">
        <w:rPr>
          <w:rFonts w:ascii="Calibri" w:hAnsi="Calibri" w:cs="Calibri"/>
          <w:sz w:val="24"/>
        </w:rPr>
        <w:t xml:space="preserve"> update with Chang et al. (2025) parameters.</w:t>
      </w:r>
    </w:p>
    <w:p w14:paraId="287F7033" w14:textId="77777777" w:rsidR="00336F11" w:rsidRPr="00336F11" w:rsidRDefault="00336F11" w:rsidP="00336F11">
      <w:pPr>
        <w:widowControl/>
        <w:spacing w:after="200" w:line="276" w:lineRule="auto"/>
        <w:jc w:val="left"/>
        <w:rPr>
          <w:rFonts w:ascii="Cambria" w:eastAsia="MS Mincho" w:hAnsi="Cambria" w:cs="Times New Roman"/>
          <w:kern w:val="0"/>
          <w:sz w:val="22"/>
          <w:szCs w:val="22"/>
          <w:lang w:eastAsia="en-US"/>
        </w:rPr>
      </w:pPr>
    </w:p>
    <w:tbl>
      <w:tblPr>
        <w:tblStyle w:val="TableGrid"/>
        <w:tblW w:w="0" w:type="auto"/>
        <w:tblLook w:val="04A0" w:firstRow="1" w:lastRow="0" w:firstColumn="1" w:lastColumn="0" w:noHBand="0" w:noVBand="1"/>
      </w:tblPr>
      <w:tblGrid>
        <w:gridCol w:w="2136"/>
        <w:gridCol w:w="2118"/>
        <w:gridCol w:w="2120"/>
        <w:gridCol w:w="2120"/>
      </w:tblGrid>
      <w:tr w:rsidR="00336F11" w:rsidRPr="00336F11" w14:paraId="07268A0D" w14:textId="77777777" w:rsidTr="00CE4622">
        <w:tc>
          <w:tcPr>
            <w:tcW w:w="2160" w:type="dxa"/>
          </w:tcPr>
          <w:p w14:paraId="3C002E84" w14:textId="77777777" w:rsidR="00336F11" w:rsidRPr="00336F11" w:rsidRDefault="00336F11" w:rsidP="00336F11">
            <w:pPr>
              <w:widowControl/>
              <w:jc w:val="left"/>
              <w:rPr>
                <w:rFonts w:ascii="Calibri" w:eastAsia="MS Mincho" w:hAnsi="Calibri" w:cs="Calibri"/>
              </w:rPr>
            </w:pPr>
            <w:r w:rsidRPr="00336F11">
              <w:rPr>
                <w:rFonts w:ascii="Calibri" w:eastAsia="MS Mincho" w:hAnsi="Calibri" w:cs="Calibri"/>
                <w:b/>
              </w:rPr>
              <w:t>Parameter</w:t>
            </w:r>
          </w:p>
        </w:tc>
        <w:tc>
          <w:tcPr>
            <w:tcW w:w="2160" w:type="dxa"/>
          </w:tcPr>
          <w:p w14:paraId="6E055D8F" w14:textId="77777777" w:rsidR="00336F11" w:rsidRPr="00336F11" w:rsidRDefault="00336F11" w:rsidP="002D716C">
            <w:pPr>
              <w:widowControl/>
              <w:jc w:val="center"/>
              <w:rPr>
                <w:rFonts w:ascii="Calibri" w:eastAsia="MS Mincho" w:hAnsi="Calibri" w:cs="Calibri"/>
              </w:rPr>
            </w:pPr>
            <w:r w:rsidRPr="00336F11">
              <w:rPr>
                <w:rFonts w:ascii="Calibri" w:eastAsia="MS Mincho" w:hAnsi="Calibri" w:cs="Calibri"/>
                <w:b/>
              </w:rPr>
              <w:t>Mean</w:t>
            </w:r>
          </w:p>
        </w:tc>
        <w:tc>
          <w:tcPr>
            <w:tcW w:w="2160" w:type="dxa"/>
          </w:tcPr>
          <w:p w14:paraId="5EE32E75" w14:textId="77777777" w:rsidR="00336F11" w:rsidRPr="00336F11" w:rsidRDefault="00336F11" w:rsidP="002D716C">
            <w:pPr>
              <w:widowControl/>
              <w:jc w:val="center"/>
              <w:rPr>
                <w:rFonts w:ascii="Calibri" w:eastAsia="MS Mincho" w:hAnsi="Calibri" w:cs="Calibri"/>
              </w:rPr>
            </w:pPr>
            <w:r w:rsidRPr="00336F11">
              <w:rPr>
                <w:rFonts w:ascii="Calibri" w:eastAsia="MS Mincho" w:hAnsi="Calibri" w:cs="Calibri"/>
                <w:b/>
              </w:rPr>
              <w:t>Lower Bound</w:t>
            </w:r>
          </w:p>
        </w:tc>
        <w:tc>
          <w:tcPr>
            <w:tcW w:w="2160" w:type="dxa"/>
          </w:tcPr>
          <w:p w14:paraId="4C7A33EB" w14:textId="77777777" w:rsidR="00336F11" w:rsidRPr="00336F11" w:rsidRDefault="00336F11" w:rsidP="002D716C">
            <w:pPr>
              <w:widowControl/>
              <w:jc w:val="center"/>
              <w:rPr>
                <w:rFonts w:ascii="Calibri" w:eastAsia="MS Mincho" w:hAnsi="Calibri" w:cs="Calibri"/>
              </w:rPr>
            </w:pPr>
            <w:r w:rsidRPr="00336F11">
              <w:rPr>
                <w:rFonts w:ascii="Calibri" w:eastAsia="MS Mincho" w:hAnsi="Calibri" w:cs="Calibri"/>
                <w:b/>
              </w:rPr>
              <w:t>Upper Bound</w:t>
            </w:r>
          </w:p>
        </w:tc>
      </w:tr>
      <w:tr w:rsidR="00336F11" w:rsidRPr="00336F11" w14:paraId="0B1321AF" w14:textId="77777777" w:rsidTr="00CE4622">
        <w:tc>
          <w:tcPr>
            <w:tcW w:w="2160" w:type="dxa"/>
          </w:tcPr>
          <w:p w14:paraId="6C8AD9BB" w14:textId="77777777" w:rsidR="00336F11" w:rsidRPr="00336F11" w:rsidRDefault="00336F11" w:rsidP="00336F11">
            <w:pPr>
              <w:widowControl/>
              <w:jc w:val="left"/>
              <w:rPr>
                <w:rFonts w:ascii="Calibri" w:eastAsia="MS Mincho" w:hAnsi="Calibri" w:cs="Calibri"/>
              </w:rPr>
            </w:pPr>
            <w:r w:rsidRPr="00336F11">
              <w:rPr>
                <w:rFonts w:ascii="Calibri" w:eastAsia="MS Mincho" w:hAnsi="Calibri" w:cs="Calibri"/>
              </w:rPr>
              <w:t>Brody growth coefficient</w:t>
            </w:r>
          </w:p>
        </w:tc>
        <w:tc>
          <w:tcPr>
            <w:tcW w:w="2160" w:type="dxa"/>
          </w:tcPr>
          <w:p w14:paraId="25CFBFF0" w14:textId="77777777" w:rsidR="00336F11" w:rsidRPr="00336F11" w:rsidRDefault="00336F11" w:rsidP="002D716C">
            <w:pPr>
              <w:widowControl/>
              <w:jc w:val="center"/>
              <w:rPr>
                <w:rFonts w:ascii="Calibri" w:eastAsia="MS Mincho" w:hAnsi="Calibri" w:cs="Calibri"/>
              </w:rPr>
            </w:pPr>
            <w:r w:rsidRPr="00336F11">
              <w:rPr>
                <w:rFonts w:ascii="Calibri" w:eastAsia="MS Mincho" w:hAnsi="Calibri" w:cs="Calibri"/>
              </w:rPr>
              <w:t>0.21</w:t>
            </w:r>
          </w:p>
        </w:tc>
        <w:tc>
          <w:tcPr>
            <w:tcW w:w="2160" w:type="dxa"/>
          </w:tcPr>
          <w:p w14:paraId="2E032E55" w14:textId="77777777" w:rsidR="00336F11" w:rsidRPr="00336F11" w:rsidRDefault="00336F11" w:rsidP="002D716C">
            <w:pPr>
              <w:widowControl/>
              <w:jc w:val="center"/>
              <w:rPr>
                <w:rFonts w:ascii="Calibri" w:eastAsia="MS Mincho" w:hAnsi="Calibri" w:cs="Calibri"/>
              </w:rPr>
            </w:pPr>
            <w:r w:rsidRPr="00336F11">
              <w:rPr>
                <w:rFonts w:ascii="Calibri" w:eastAsia="MS Mincho" w:hAnsi="Calibri" w:cs="Calibri"/>
              </w:rPr>
              <w:t>0.13</w:t>
            </w:r>
          </w:p>
        </w:tc>
        <w:tc>
          <w:tcPr>
            <w:tcW w:w="2160" w:type="dxa"/>
          </w:tcPr>
          <w:p w14:paraId="4B154C0B" w14:textId="77777777" w:rsidR="00336F11" w:rsidRPr="00336F11" w:rsidRDefault="00336F11" w:rsidP="002D716C">
            <w:pPr>
              <w:widowControl/>
              <w:jc w:val="center"/>
              <w:rPr>
                <w:rFonts w:ascii="Calibri" w:eastAsia="MS Mincho" w:hAnsi="Calibri" w:cs="Calibri"/>
              </w:rPr>
            </w:pPr>
            <w:r w:rsidRPr="00336F11">
              <w:rPr>
                <w:rFonts w:ascii="Calibri" w:eastAsia="MS Mincho" w:hAnsi="Calibri" w:cs="Calibri"/>
              </w:rPr>
              <w:t>0.29</w:t>
            </w:r>
          </w:p>
        </w:tc>
      </w:tr>
      <w:tr w:rsidR="00336F11" w:rsidRPr="00336F11" w14:paraId="6560AEDD" w14:textId="77777777" w:rsidTr="00CE4622">
        <w:tc>
          <w:tcPr>
            <w:tcW w:w="2160" w:type="dxa"/>
          </w:tcPr>
          <w:p w14:paraId="77FFE853" w14:textId="77777777" w:rsidR="00336F11" w:rsidRPr="00336F11" w:rsidRDefault="00336F11" w:rsidP="00336F11">
            <w:pPr>
              <w:widowControl/>
              <w:jc w:val="left"/>
              <w:rPr>
                <w:rFonts w:ascii="Calibri" w:eastAsia="MS Mincho" w:hAnsi="Calibri" w:cs="Calibri"/>
              </w:rPr>
            </w:pPr>
            <w:r w:rsidRPr="00336F11">
              <w:rPr>
                <w:rFonts w:ascii="Calibri" w:eastAsia="MS Mincho" w:hAnsi="Calibri" w:cs="Calibri"/>
              </w:rPr>
              <w:t>Asymptotic length</w:t>
            </w:r>
          </w:p>
        </w:tc>
        <w:tc>
          <w:tcPr>
            <w:tcW w:w="2160" w:type="dxa"/>
          </w:tcPr>
          <w:p w14:paraId="2F80A95F" w14:textId="77777777" w:rsidR="00336F11" w:rsidRPr="00336F11" w:rsidRDefault="00336F11" w:rsidP="002D716C">
            <w:pPr>
              <w:widowControl/>
              <w:jc w:val="center"/>
              <w:rPr>
                <w:rFonts w:ascii="Calibri" w:eastAsia="MS Mincho" w:hAnsi="Calibri" w:cs="Calibri"/>
              </w:rPr>
            </w:pPr>
            <w:r w:rsidRPr="00336F11">
              <w:rPr>
                <w:rFonts w:ascii="Calibri" w:eastAsia="MS Mincho" w:hAnsi="Calibri" w:cs="Calibri"/>
              </w:rPr>
              <w:t>200.0</w:t>
            </w:r>
          </w:p>
        </w:tc>
        <w:tc>
          <w:tcPr>
            <w:tcW w:w="2160" w:type="dxa"/>
          </w:tcPr>
          <w:p w14:paraId="75EE66AB" w14:textId="77777777" w:rsidR="00336F11" w:rsidRPr="00336F11" w:rsidRDefault="00336F11" w:rsidP="002D716C">
            <w:pPr>
              <w:widowControl/>
              <w:jc w:val="center"/>
              <w:rPr>
                <w:rFonts w:ascii="Calibri" w:eastAsia="MS Mincho" w:hAnsi="Calibri" w:cs="Calibri"/>
              </w:rPr>
            </w:pPr>
            <w:r w:rsidRPr="00336F11">
              <w:rPr>
                <w:rFonts w:ascii="Calibri" w:eastAsia="MS Mincho" w:hAnsi="Calibri" w:cs="Calibri"/>
              </w:rPr>
              <w:t>194.0</w:t>
            </w:r>
          </w:p>
        </w:tc>
        <w:tc>
          <w:tcPr>
            <w:tcW w:w="2160" w:type="dxa"/>
          </w:tcPr>
          <w:p w14:paraId="55E5A10F" w14:textId="77777777" w:rsidR="00336F11" w:rsidRPr="00336F11" w:rsidRDefault="00336F11" w:rsidP="002D716C">
            <w:pPr>
              <w:widowControl/>
              <w:jc w:val="center"/>
              <w:rPr>
                <w:rFonts w:ascii="Calibri" w:eastAsia="MS Mincho" w:hAnsi="Calibri" w:cs="Calibri"/>
              </w:rPr>
            </w:pPr>
            <w:r w:rsidRPr="00336F11">
              <w:rPr>
                <w:rFonts w:ascii="Calibri" w:eastAsia="MS Mincho" w:hAnsi="Calibri" w:cs="Calibri"/>
              </w:rPr>
              <w:t>206.0</w:t>
            </w:r>
          </w:p>
        </w:tc>
      </w:tr>
      <w:tr w:rsidR="00336F11" w:rsidRPr="00336F11" w14:paraId="597728D3" w14:textId="77777777" w:rsidTr="00CE4622">
        <w:tc>
          <w:tcPr>
            <w:tcW w:w="2160" w:type="dxa"/>
          </w:tcPr>
          <w:p w14:paraId="49213C23" w14:textId="77777777" w:rsidR="00336F11" w:rsidRPr="00336F11" w:rsidRDefault="00336F11" w:rsidP="00336F11">
            <w:pPr>
              <w:widowControl/>
              <w:jc w:val="left"/>
              <w:rPr>
                <w:rFonts w:ascii="Calibri" w:eastAsia="MS Mincho" w:hAnsi="Calibri" w:cs="Calibri"/>
              </w:rPr>
            </w:pPr>
            <w:r w:rsidRPr="00336F11">
              <w:rPr>
                <w:rFonts w:ascii="Calibri" w:eastAsia="MS Mincho" w:hAnsi="Calibri" w:cs="Calibri"/>
              </w:rPr>
              <w:t>Maturation length</w:t>
            </w:r>
          </w:p>
        </w:tc>
        <w:tc>
          <w:tcPr>
            <w:tcW w:w="2160" w:type="dxa"/>
          </w:tcPr>
          <w:p w14:paraId="1B0CDB1E" w14:textId="77777777" w:rsidR="00336F11" w:rsidRPr="00336F11" w:rsidRDefault="00336F11" w:rsidP="002D716C">
            <w:pPr>
              <w:widowControl/>
              <w:jc w:val="center"/>
              <w:rPr>
                <w:rFonts w:ascii="Calibri" w:eastAsia="MS Mincho" w:hAnsi="Calibri" w:cs="Calibri"/>
              </w:rPr>
            </w:pPr>
            <w:r w:rsidRPr="00336F11">
              <w:rPr>
                <w:rFonts w:ascii="Calibri" w:eastAsia="MS Mincho" w:hAnsi="Calibri" w:cs="Calibri"/>
              </w:rPr>
              <w:t>130.0</w:t>
            </w:r>
          </w:p>
        </w:tc>
        <w:tc>
          <w:tcPr>
            <w:tcW w:w="2160" w:type="dxa"/>
          </w:tcPr>
          <w:p w14:paraId="573EBD8D" w14:textId="77777777" w:rsidR="00336F11" w:rsidRPr="00336F11" w:rsidRDefault="00336F11" w:rsidP="002D716C">
            <w:pPr>
              <w:widowControl/>
              <w:jc w:val="center"/>
              <w:rPr>
                <w:rFonts w:ascii="Calibri" w:eastAsia="MS Mincho" w:hAnsi="Calibri" w:cs="Calibri"/>
              </w:rPr>
            </w:pPr>
            <w:r w:rsidRPr="00336F11">
              <w:rPr>
                <w:rFonts w:ascii="Calibri" w:eastAsia="MS Mincho" w:hAnsi="Calibri" w:cs="Calibri"/>
              </w:rPr>
              <w:t>130.0</w:t>
            </w:r>
          </w:p>
        </w:tc>
        <w:tc>
          <w:tcPr>
            <w:tcW w:w="2160" w:type="dxa"/>
          </w:tcPr>
          <w:p w14:paraId="1CFAB825" w14:textId="77777777" w:rsidR="00336F11" w:rsidRPr="00336F11" w:rsidRDefault="00336F11" w:rsidP="002D716C">
            <w:pPr>
              <w:widowControl/>
              <w:jc w:val="center"/>
              <w:rPr>
                <w:rFonts w:ascii="Calibri" w:eastAsia="MS Mincho" w:hAnsi="Calibri" w:cs="Calibri"/>
              </w:rPr>
            </w:pPr>
            <w:r w:rsidRPr="00336F11">
              <w:rPr>
                <w:rFonts w:ascii="Calibri" w:eastAsia="MS Mincho" w:hAnsi="Calibri" w:cs="Calibri"/>
              </w:rPr>
              <w:t>140.0</w:t>
            </w:r>
          </w:p>
        </w:tc>
      </w:tr>
      <w:tr w:rsidR="00336F11" w:rsidRPr="00336F11" w14:paraId="7BA33733" w14:textId="77777777" w:rsidTr="00CE4622">
        <w:tc>
          <w:tcPr>
            <w:tcW w:w="2160" w:type="dxa"/>
          </w:tcPr>
          <w:p w14:paraId="4B660822" w14:textId="77777777" w:rsidR="00336F11" w:rsidRPr="00336F11" w:rsidRDefault="00336F11" w:rsidP="00336F11">
            <w:pPr>
              <w:widowControl/>
              <w:jc w:val="left"/>
              <w:rPr>
                <w:rFonts w:ascii="Calibri" w:eastAsia="MS Mincho" w:hAnsi="Calibri" w:cs="Calibri"/>
              </w:rPr>
            </w:pPr>
            <w:r w:rsidRPr="00336F11">
              <w:rPr>
                <w:rFonts w:ascii="Calibri" w:eastAsia="MS Mincho" w:hAnsi="Calibri" w:cs="Calibri"/>
              </w:rPr>
              <w:t>Maximum age</w:t>
            </w:r>
          </w:p>
        </w:tc>
        <w:tc>
          <w:tcPr>
            <w:tcW w:w="2160" w:type="dxa"/>
          </w:tcPr>
          <w:p w14:paraId="2452E642" w14:textId="77777777" w:rsidR="00336F11" w:rsidRPr="00336F11" w:rsidRDefault="00336F11" w:rsidP="002D716C">
            <w:pPr>
              <w:widowControl/>
              <w:jc w:val="center"/>
              <w:rPr>
                <w:rFonts w:ascii="Calibri" w:eastAsia="MS Mincho" w:hAnsi="Calibri" w:cs="Calibri"/>
              </w:rPr>
            </w:pPr>
            <w:r w:rsidRPr="00336F11">
              <w:rPr>
                <w:rFonts w:ascii="Calibri" w:eastAsia="MS Mincho" w:hAnsi="Calibri" w:cs="Calibri"/>
              </w:rPr>
              <w:t>18.0</w:t>
            </w:r>
          </w:p>
        </w:tc>
        <w:tc>
          <w:tcPr>
            <w:tcW w:w="2160" w:type="dxa"/>
          </w:tcPr>
          <w:p w14:paraId="1B5826A7" w14:textId="77777777" w:rsidR="00336F11" w:rsidRPr="00336F11" w:rsidRDefault="00336F11" w:rsidP="002D716C">
            <w:pPr>
              <w:widowControl/>
              <w:jc w:val="center"/>
              <w:rPr>
                <w:rFonts w:ascii="Calibri" w:eastAsia="MS Mincho" w:hAnsi="Calibri" w:cs="Calibri"/>
              </w:rPr>
            </w:pPr>
            <w:r w:rsidRPr="00336F11">
              <w:rPr>
                <w:rFonts w:ascii="Calibri" w:eastAsia="MS Mincho" w:hAnsi="Calibri" w:cs="Calibri"/>
              </w:rPr>
              <w:t>16.0</w:t>
            </w:r>
          </w:p>
        </w:tc>
        <w:tc>
          <w:tcPr>
            <w:tcW w:w="2160" w:type="dxa"/>
          </w:tcPr>
          <w:p w14:paraId="1FCFA2BF" w14:textId="77777777" w:rsidR="00336F11" w:rsidRPr="00336F11" w:rsidRDefault="00336F11" w:rsidP="002D716C">
            <w:pPr>
              <w:widowControl/>
              <w:jc w:val="center"/>
              <w:rPr>
                <w:rFonts w:ascii="Calibri" w:eastAsia="MS Mincho" w:hAnsi="Calibri" w:cs="Calibri"/>
              </w:rPr>
            </w:pPr>
            <w:r w:rsidRPr="00336F11">
              <w:rPr>
                <w:rFonts w:ascii="Calibri" w:eastAsia="MS Mincho" w:hAnsi="Calibri" w:cs="Calibri"/>
              </w:rPr>
              <w:t>20.0</w:t>
            </w:r>
          </w:p>
        </w:tc>
      </w:tr>
      <w:tr w:rsidR="00336F11" w:rsidRPr="00336F11" w14:paraId="4AB4DAB1" w14:textId="77777777" w:rsidTr="00CE4622">
        <w:tc>
          <w:tcPr>
            <w:tcW w:w="2160" w:type="dxa"/>
          </w:tcPr>
          <w:p w14:paraId="3F899A1C" w14:textId="77777777" w:rsidR="00336F11" w:rsidRPr="00336F11" w:rsidRDefault="00336F11" w:rsidP="00336F11">
            <w:pPr>
              <w:widowControl/>
              <w:jc w:val="left"/>
              <w:rPr>
                <w:rFonts w:ascii="Calibri" w:eastAsia="MS Mincho" w:hAnsi="Calibri" w:cs="Calibri"/>
              </w:rPr>
            </w:pPr>
            <w:r w:rsidRPr="00336F11">
              <w:rPr>
                <w:rFonts w:ascii="Calibri" w:eastAsia="MS Mincho" w:hAnsi="Calibri" w:cs="Calibri"/>
              </w:rPr>
              <w:t>Maturation age</w:t>
            </w:r>
          </w:p>
        </w:tc>
        <w:tc>
          <w:tcPr>
            <w:tcW w:w="2160" w:type="dxa"/>
          </w:tcPr>
          <w:p w14:paraId="1CEA044F" w14:textId="77777777" w:rsidR="00336F11" w:rsidRPr="00336F11" w:rsidRDefault="00336F11" w:rsidP="002D716C">
            <w:pPr>
              <w:widowControl/>
              <w:jc w:val="center"/>
              <w:rPr>
                <w:rFonts w:ascii="Calibri" w:eastAsia="MS Mincho" w:hAnsi="Calibri" w:cs="Calibri"/>
              </w:rPr>
            </w:pPr>
            <w:r w:rsidRPr="00336F11">
              <w:rPr>
                <w:rFonts w:ascii="Calibri" w:eastAsia="MS Mincho" w:hAnsi="Calibri" w:cs="Calibri"/>
              </w:rPr>
              <w:t>1.0</w:t>
            </w:r>
          </w:p>
        </w:tc>
        <w:tc>
          <w:tcPr>
            <w:tcW w:w="2160" w:type="dxa"/>
          </w:tcPr>
          <w:p w14:paraId="58B3FFE6" w14:textId="77777777" w:rsidR="00336F11" w:rsidRPr="00336F11" w:rsidRDefault="00336F11" w:rsidP="002D716C">
            <w:pPr>
              <w:widowControl/>
              <w:jc w:val="center"/>
              <w:rPr>
                <w:rFonts w:ascii="Calibri" w:eastAsia="MS Mincho" w:hAnsi="Calibri" w:cs="Calibri"/>
              </w:rPr>
            </w:pPr>
            <w:r w:rsidRPr="00336F11">
              <w:rPr>
                <w:rFonts w:ascii="Calibri" w:eastAsia="MS Mincho" w:hAnsi="Calibri" w:cs="Calibri"/>
              </w:rPr>
              <w:t>0.8</w:t>
            </w:r>
          </w:p>
        </w:tc>
        <w:tc>
          <w:tcPr>
            <w:tcW w:w="2160" w:type="dxa"/>
          </w:tcPr>
          <w:p w14:paraId="0C6CF30C" w14:textId="77777777" w:rsidR="00336F11" w:rsidRPr="00336F11" w:rsidRDefault="00336F11" w:rsidP="002D716C">
            <w:pPr>
              <w:widowControl/>
              <w:jc w:val="center"/>
              <w:rPr>
                <w:rFonts w:ascii="Calibri" w:eastAsia="MS Mincho" w:hAnsi="Calibri" w:cs="Calibri"/>
              </w:rPr>
            </w:pPr>
            <w:r w:rsidRPr="00336F11">
              <w:rPr>
                <w:rFonts w:ascii="Calibri" w:eastAsia="MS Mincho" w:hAnsi="Calibri" w:cs="Calibri"/>
              </w:rPr>
              <w:t>1.2</w:t>
            </w:r>
          </w:p>
        </w:tc>
      </w:tr>
      <w:tr w:rsidR="00336F11" w:rsidRPr="00336F11" w14:paraId="360C7354" w14:textId="77777777" w:rsidTr="00CE4622">
        <w:tc>
          <w:tcPr>
            <w:tcW w:w="2160" w:type="dxa"/>
          </w:tcPr>
          <w:p w14:paraId="17368F25" w14:textId="77777777" w:rsidR="00336F11" w:rsidRPr="00336F11" w:rsidRDefault="00336F11" w:rsidP="00336F11">
            <w:pPr>
              <w:widowControl/>
              <w:jc w:val="left"/>
              <w:rPr>
                <w:rFonts w:ascii="Calibri" w:eastAsia="MS Mincho" w:hAnsi="Calibri" w:cs="Calibri"/>
              </w:rPr>
            </w:pPr>
            <w:r w:rsidRPr="00336F11">
              <w:rPr>
                <w:rFonts w:ascii="Calibri" w:eastAsia="MS Mincho" w:hAnsi="Calibri" w:cs="Calibri"/>
              </w:rPr>
              <w:t>Age at length=0</w:t>
            </w:r>
          </w:p>
        </w:tc>
        <w:tc>
          <w:tcPr>
            <w:tcW w:w="2160" w:type="dxa"/>
          </w:tcPr>
          <w:p w14:paraId="231E45ED" w14:textId="77777777" w:rsidR="00336F11" w:rsidRPr="00336F11" w:rsidRDefault="00336F11" w:rsidP="002D716C">
            <w:pPr>
              <w:widowControl/>
              <w:jc w:val="center"/>
              <w:rPr>
                <w:rFonts w:ascii="Calibri" w:eastAsia="MS Mincho" w:hAnsi="Calibri" w:cs="Calibri"/>
              </w:rPr>
            </w:pPr>
            <w:r w:rsidRPr="00336F11">
              <w:rPr>
                <w:rFonts w:ascii="Calibri" w:eastAsia="MS Mincho" w:hAnsi="Calibri" w:cs="Calibri"/>
              </w:rPr>
              <w:t>-5.4</w:t>
            </w:r>
          </w:p>
        </w:tc>
        <w:tc>
          <w:tcPr>
            <w:tcW w:w="2160" w:type="dxa"/>
          </w:tcPr>
          <w:p w14:paraId="5B6D5383" w14:textId="77777777" w:rsidR="00336F11" w:rsidRPr="00336F11" w:rsidRDefault="00336F11" w:rsidP="002D716C">
            <w:pPr>
              <w:widowControl/>
              <w:jc w:val="center"/>
              <w:rPr>
                <w:rFonts w:ascii="Calibri" w:eastAsia="MS Mincho" w:hAnsi="Calibri" w:cs="Calibri"/>
              </w:rPr>
            </w:pPr>
            <w:r w:rsidRPr="00336F11">
              <w:rPr>
                <w:rFonts w:ascii="Calibri" w:eastAsia="MS Mincho" w:hAnsi="Calibri" w:cs="Calibri"/>
              </w:rPr>
              <w:t>-6.0</w:t>
            </w:r>
          </w:p>
        </w:tc>
        <w:tc>
          <w:tcPr>
            <w:tcW w:w="2160" w:type="dxa"/>
          </w:tcPr>
          <w:p w14:paraId="0C29AE32" w14:textId="77777777" w:rsidR="00336F11" w:rsidRPr="00336F11" w:rsidRDefault="00336F11" w:rsidP="002D716C">
            <w:pPr>
              <w:widowControl/>
              <w:jc w:val="center"/>
              <w:rPr>
                <w:rFonts w:ascii="Calibri" w:eastAsia="MS Mincho" w:hAnsi="Calibri" w:cs="Calibri"/>
              </w:rPr>
            </w:pPr>
            <w:r w:rsidRPr="00336F11">
              <w:rPr>
                <w:rFonts w:ascii="Calibri" w:eastAsia="MS Mincho" w:hAnsi="Calibri" w:cs="Calibri"/>
              </w:rPr>
              <w:t>-4.8</w:t>
            </w:r>
          </w:p>
        </w:tc>
      </w:tr>
      <w:tr w:rsidR="00336F11" w:rsidRPr="00336F11" w14:paraId="36BD1D3D" w14:textId="77777777" w:rsidTr="00CE4622">
        <w:tc>
          <w:tcPr>
            <w:tcW w:w="2160" w:type="dxa"/>
          </w:tcPr>
          <w:p w14:paraId="16B13C14" w14:textId="77777777" w:rsidR="00336F11" w:rsidRPr="00336F11" w:rsidRDefault="00336F11" w:rsidP="00336F11">
            <w:pPr>
              <w:widowControl/>
              <w:jc w:val="left"/>
              <w:rPr>
                <w:rFonts w:ascii="Calibri" w:eastAsia="MS Mincho" w:hAnsi="Calibri" w:cs="Calibri"/>
              </w:rPr>
            </w:pPr>
            <w:r w:rsidRPr="00336F11">
              <w:rPr>
                <w:rFonts w:ascii="Calibri" w:eastAsia="MS Mincho" w:hAnsi="Calibri" w:cs="Calibri"/>
              </w:rPr>
              <w:t>Temperature</w:t>
            </w:r>
          </w:p>
        </w:tc>
        <w:tc>
          <w:tcPr>
            <w:tcW w:w="2160" w:type="dxa"/>
          </w:tcPr>
          <w:p w14:paraId="285A8796" w14:textId="77777777" w:rsidR="00336F11" w:rsidRPr="00336F11" w:rsidRDefault="00336F11" w:rsidP="002D716C">
            <w:pPr>
              <w:widowControl/>
              <w:jc w:val="center"/>
              <w:rPr>
                <w:rFonts w:ascii="Calibri" w:eastAsia="MS Mincho" w:hAnsi="Calibri" w:cs="Calibri"/>
              </w:rPr>
            </w:pPr>
            <w:r w:rsidRPr="00336F11">
              <w:rPr>
                <w:rFonts w:ascii="Calibri" w:eastAsia="MS Mincho" w:hAnsi="Calibri" w:cs="Calibri"/>
              </w:rPr>
              <w:t>25.5</w:t>
            </w:r>
          </w:p>
        </w:tc>
        <w:tc>
          <w:tcPr>
            <w:tcW w:w="2160" w:type="dxa"/>
          </w:tcPr>
          <w:p w14:paraId="34104170" w14:textId="77777777" w:rsidR="00336F11" w:rsidRPr="00336F11" w:rsidRDefault="00336F11" w:rsidP="002D716C">
            <w:pPr>
              <w:widowControl/>
              <w:jc w:val="center"/>
              <w:rPr>
                <w:rFonts w:ascii="Calibri" w:eastAsia="MS Mincho" w:hAnsi="Calibri" w:cs="Calibri"/>
              </w:rPr>
            </w:pPr>
            <w:r w:rsidRPr="00336F11">
              <w:rPr>
                <w:rFonts w:ascii="Calibri" w:eastAsia="MS Mincho" w:hAnsi="Calibri" w:cs="Calibri"/>
              </w:rPr>
              <w:t>24.0</w:t>
            </w:r>
          </w:p>
        </w:tc>
        <w:tc>
          <w:tcPr>
            <w:tcW w:w="2160" w:type="dxa"/>
          </w:tcPr>
          <w:p w14:paraId="6EAB2526" w14:textId="77777777" w:rsidR="00336F11" w:rsidRPr="00336F11" w:rsidRDefault="00336F11" w:rsidP="002D716C">
            <w:pPr>
              <w:widowControl/>
              <w:jc w:val="center"/>
              <w:rPr>
                <w:rFonts w:ascii="Calibri" w:eastAsia="MS Mincho" w:hAnsi="Calibri" w:cs="Calibri"/>
              </w:rPr>
            </w:pPr>
            <w:r w:rsidRPr="00336F11">
              <w:rPr>
                <w:rFonts w:ascii="Calibri" w:eastAsia="MS Mincho" w:hAnsi="Calibri" w:cs="Calibri"/>
              </w:rPr>
              <w:t>27.0</w:t>
            </w:r>
          </w:p>
        </w:tc>
      </w:tr>
      <w:tr w:rsidR="00336F11" w:rsidRPr="00336F11" w14:paraId="040944BF" w14:textId="77777777" w:rsidTr="00CE4622">
        <w:tc>
          <w:tcPr>
            <w:tcW w:w="2160" w:type="dxa"/>
          </w:tcPr>
          <w:p w14:paraId="10177F82" w14:textId="77777777" w:rsidR="00336F11" w:rsidRPr="00336F11" w:rsidRDefault="00336F11" w:rsidP="00336F11">
            <w:pPr>
              <w:widowControl/>
              <w:jc w:val="left"/>
              <w:rPr>
                <w:rFonts w:ascii="Calibri" w:eastAsia="MS Mincho" w:hAnsi="Calibri" w:cs="Calibri"/>
              </w:rPr>
            </w:pPr>
            <w:r w:rsidRPr="00336F11">
              <w:rPr>
                <w:rFonts w:ascii="Calibri" w:eastAsia="MS Mincho" w:hAnsi="Calibri" w:cs="Calibri"/>
              </w:rPr>
              <w:t>Length-weight exponent</w:t>
            </w:r>
          </w:p>
        </w:tc>
        <w:tc>
          <w:tcPr>
            <w:tcW w:w="2160" w:type="dxa"/>
          </w:tcPr>
          <w:p w14:paraId="7083699A" w14:textId="77777777" w:rsidR="00336F11" w:rsidRPr="00336F11" w:rsidRDefault="00336F11" w:rsidP="002D716C">
            <w:pPr>
              <w:widowControl/>
              <w:jc w:val="center"/>
              <w:rPr>
                <w:rFonts w:ascii="Calibri" w:eastAsia="MS Mincho" w:hAnsi="Calibri" w:cs="Calibri"/>
              </w:rPr>
            </w:pPr>
            <w:r w:rsidRPr="00336F11">
              <w:rPr>
                <w:rFonts w:ascii="Calibri" w:eastAsia="MS Mincho" w:hAnsi="Calibri" w:cs="Calibri"/>
              </w:rPr>
              <w:t>2.975</w:t>
            </w:r>
          </w:p>
        </w:tc>
        <w:tc>
          <w:tcPr>
            <w:tcW w:w="2160" w:type="dxa"/>
          </w:tcPr>
          <w:p w14:paraId="7C772ECE" w14:textId="77777777" w:rsidR="00336F11" w:rsidRPr="00336F11" w:rsidRDefault="00336F11" w:rsidP="002D716C">
            <w:pPr>
              <w:widowControl/>
              <w:jc w:val="center"/>
              <w:rPr>
                <w:rFonts w:ascii="Calibri" w:eastAsia="MS Mincho" w:hAnsi="Calibri" w:cs="Calibri"/>
              </w:rPr>
            </w:pPr>
            <w:r w:rsidRPr="00336F11">
              <w:rPr>
                <w:rFonts w:ascii="Calibri" w:eastAsia="MS Mincho" w:hAnsi="Calibri" w:cs="Calibri"/>
              </w:rPr>
              <w:t>2.975</w:t>
            </w:r>
          </w:p>
        </w:tc>
        <w:tc>
          <w:tcPr>
            <w:tcW w:w="2160" w:type="dxa"/>
          </w:tcPr>
          <w:p w14:paraId="034B8A67" w14:textId="77777777" w:rsidR="00336F11" w:rsidRPr="00336F11" w:rsidRDefault="00336F11" w:rsidP="002D716C">
            <w:pPr>
              <w:widowControl/>
              <w:jc w:val="center"/>
              <w:rPr>
                <w:rFonts w:ascii="Calibri" w:eastAsia="MS Mincho" w:hAnsi="Calibri" w:cs="Calibri"/>
              </w:rPr>
            </w:pPr>
            <w:r w:rsidRPr="00336F11">
              <w:rPr>
                <w:rFonts w:ascii="Calibri" w:eastAsia="MS Mincho" w:hAnsi="Calibri" w:cs="Calibri"/>
              </w:rPr>
              <w:t>2.975</w:t>
            </w:r>
          </w:p>
        </w:tc>
      </w:tr>
    </w:tbl>
    <w:p w14:paraId="729F171F" w14:textId="77777777" w:rsidR="00336F11" w:rsidRPr="00336F11" w:rsidRDefault="00336F11" w:rsidP="00336F11">
      <w:pPr>
        <w:widowControl/>
        <w:spacing w:after="200" w:line="276" w:lineRule="auto"/>
        <w:jc w:val="left"/>
        <w:rPr>
          <w:rFonts w:ascii="Cambria" w:eastAsia="MS Mincho" w:hAnsi="Cambria" w:cs="Times New Roman"/>
          <w:kern w:val="0"/>
          <w:sz w:val="22"/>
          <w:szCs w:val="22"/>
          <w:lang w:eastAsia="en-US"/>
        </w:rPr>
      </w:pPr>
    </w:p>
    <w:p w14:paraId="1AB099CE" w14:textId="77777777" w:rsidR="00C315B6" w:rsidRDefault="00C315B6" w:rsidP="00C315B6">
      <w:pPr>
        <w:rPr>
          <w:rFonts w:ascii="Calibri" w:hAnsi="Calibri" w:cs="Calibri"/>
          <w:b/>
          <w:bCs/>
          <w:sz w:val="24"/>
        </w:rPr>
      </w:pPr>
    </w:p>
    <w:p w14:paraId="4C5E8363" w14:textId="77777777" w:rsidR="00B23D67" w:rsidRDefault="00B23D67" w:rsidP="00C315B6">
      <w:pPr>
        <w:rPr>
          <w:rFonts w:ascii="Calibri" w:hAnsi="Calibri" w:cs="Calibri"/>
          <w:b/>
          <w:bCs/>
          <w:sz w:val="24"/>
        </w:rPr>
      </w:pPr>
    </w:p>
    <w:p w14:paraId="58E6BFE3" w14:textId="77777777" w:rsidR="005B118C" w:rsidRDefault="005B118C">
      <w:pPr>
        <w:widowControl/>
        <w:jc w:val="left"/>
        <w:rPr>
          <w:rFonts w:ascii="Calibri" w:hAnsi="Calibri" w:cs="Calibri"/>
          <w:b/>
          <w:bCs/>
          <w:sz w:val="24"/>
        </w:rPr>
      </w:pPr>
      <w:r>
        <w:rPr>
          <w:rFonts w:ascii="Calibri" w:hAnsi="Calibri" w:cs="Calibri"/>
          <w:b/>
          <w:bCs/>
          <w:sz w:val="24"/>
        </w:rPr>
        <w:br w:type="page"/>
      </w:r>
    </w:p>
    <w:p w14:paraId="7C41A5C8" w14:textId="321D8A79" w:rsidR="00D466A1" w:rsidRDefault="00D466A1" w:rsidP="00D466A1">
      <w:pPr>
        <w:rPr>
          <w:rFonts w:ascii="Calibri" w:hAnsi="Calibri" w:cs="Calibri"/>
          <w:b/>
          <w:bCs/>
          <w:sz w:val="24"/>
        </w:rPr>
      </w:pPr>
      <w:r w:rsidRPr="00C315B6">
        <w:rPr>
          <w:rFonts w:ascii="Calibri" w:hAnsi="Calibri" w:cs="Calibri"/>
          <w:b/>
          <w:bCs/>
          <w:sz w:val="24"/>
        </w:rPr>
        <w:lastRenderedPageBreak/>
        <w:t xml:space="preserve">Table </w:t>
      </w:r>
      <w:r>
        <w:rPr>
          <w:rFonts w:ascii="Calibri" w:hAnsi="Calibri" w:cs="Calibri"/>
          <w:b/>
          <w:bCs/>
          <w:sz w:val="24"/>
        </w:rPr>
        <w:t xml:space="preserve">4. </w:t>
      </w:r>
      <w:r w:rsidRPr="00BA2242">
        <w:rPr>
          <w:rFonts w:ascii="Calibri" w:hAnsi="Calibri" w:cs="Calibri"/>
          <w:sz w:val="24"/>
        </w:rPr>
        <w:t>Natural mortality rate at age by sex results for the Pacific blue marlin Lorenzen-scaled maximum age estimator.</w:t>
      </w:r>
    </w:p>
    <w:p w14:paraId="7D81D639" w14:textId="77777777" w:rsidR="00D466A1" w:rsidRDefault="00D466A1" w:rsidP="00D466A1">
      <w:pPr>
        <w:rPr>
          <w:rFonts w:ascii="Calibri" w:hAnsi="Calibri" w:cs="Calibri"/>
          <w:b/>
          <w:bCs/>
          <w:sz w:val="24"/>
        </w:rPr>
      </w:pPr>
    </w:p>
    <w:tbl>
      <w:tblPr>
        <w:tblStyle w:val="TableGrid"/>
        <w:tblW w:w="0" w:type="auto"/>
        <w:tblLook w:val="04A0" w:firstRow="1" w:lastRow="0" w:firstColumn="1" w:lastColumn="0" w:noHBand="0" w:noVBand="1"/>
      </w:tblPr>
      <w:tblGrid>
        <w:gridCol w:w="831"/>
        <w:gridCol w:w="1057"/>
        <w:gridCol w:w="1057"/>
        <w:gridCol w:w="1100"/>
        <w:gridCol w:w="1170"/>
      </w:tblGrid>
      <w:tr w:rsidR="00D466A1" w:rsidRPr="00D5219C" w14:paraId="4EF4EE98" w14:textId="77777777" w:rsidTr="00237F26">
        <w:tc>
          <w:tcPr>
            <w:tcW w:w="831" w:type="dxa"/>
          </w:tcPr>
          <w:p w14:paraId="7904508D" w14:textId="77777777" w:rsidR="00D466A1" w:rsidRDefault="00D466A1" w:rsidP="00237F26">
            <w:pPr>
              <w:widowControl/>
              <w:jc w:val="left"/>
              <w:rPr>
                <w:rFonts w:ascii="Calibri" w:eastAsia="MS Mincho" w:hAnsi="Calibri" w:cs="Calibri"/>
              </w:rPr>
            </w:pPr>
          </w:p>
        </w:tc>
        <w:tc>
          <w:tcPr>
            <w:tcW w:w="2114" w:type="dxa"/>
            <w:gridSpan w:val="2"/>
          </w:tcPr>
          <w:p w14:paraId="35931733" w14:textId="77777777" w:rsidR="00D466A1" w:rsidRDefault="00D466A1" w:rsidP="00237F26">
            <w:pPr>
              <w:widowControl/>
              <w:jc w:val="left"/>
              <w:rPr>
                <w:rFonts w:ascii="Calibri" w:eastAsia="MS Mincho" w:hAnsi="Calibri" w:cs="Calibri"/>
              </w:rPr>
            </w:pPr>
            <w:r>
              <w:rPr>
                <w:rFonts w:ascii="Calibri" w:eastAsia="MS Mincho" w:hAnsi="Calibri" w:cs="Calibri"/>
              </w:rPr>
              <w:t>Natural Mortality Rate at Age</w:t>
            </w:r>
          </w:p>
        </w:tc>
        <w:tc>
          <w:tcPr>
            <w:tcW w:w="2270" w:type="dxa"/>
            <w:gridSpan w:val="2"/>
          </w:tcPr>
          <w:p w14:paraId="66EDE19B" w14:textId="77777777" w:rsidR="00D466A1" w:rsidRDefault="00D466A1" w:rsidP="00237F26">
            <w:pPr>
              <w:widowControl/>
              <w:jc w:val="left"/>
              <w:rPr>
                <w:rFonts w:ascii="Calibri" w:eastAsia="MS Mincho" w:hAnsi="Calibri" w:cs="Calibri"/>
              </w:rPr>
            </w:pPr>
            <w:r>
              <w:rPr>
                <w:rFonts w:ascii="Calibri" w:eastAsia="MS Mincho" w:hAnsi="Calibri" w:cs="Calibri"/>
              </w:rPr>
              <w:t>Standard Deviation</w:t>
            </w:r>
          </w:p>
        </w:tc>
      </w:tr>
      <w:tr w:rsidR="00D466A1" w:rsidRPr="00D5219C" w14:paraId="2F4351A9" w14:textId="77777777" w:rsidTr="00237F26">
        <w:tc>
          <w:tcPr>
            <w:tcW w:w="831" w:type="dxa"/>
          </w:tcPr>
          <w:p w14:paraId="25721DA7" w14:textId="77777777" w:rsidR="00D466A1" w:rsidRPr="00D5219C" w:rsidRDefault="00D466A1" w:rsidP="00237F26">
            <w:pPr>
              <w:widowControl/>
              <w:jc w:val="left"/>
              <w:rPr>
                <w:rFonts w:ascii="Calibri" w:eastAsia="MS Mincho" w:hAnsi="Calibri" w:cs="Calibri"/>
              </w:rPr>
            </w:pPr>
            <w:r>
              <w:rPr>
                <w:rFonts w:ascii="Calibri" w:eastAsia="MS Mincho" w:hAnsi="Calibri" w:cs="Calibri"/>
              </w:rPr>
              <w:t>Age</w:t>
            </w:r>
          </w:p>
        </w:tc>
        <w:tc>
          <w:tcPr>
            <w:tcW w:w="1057" w:type="dxa"/>
          </w:tcPr>
          <w:p w14:paraId="25E860BE" w14:textId="77777777" w:rsidR="00D466A1" w:rsidRDefault="00D466A1" w:rsidP="00237F26">
            <w:pPr>
              <w:widowControl/>
              <w:jc w:val="left"/>
              <w:rPr>
                <w:rFonts w:ascii="Calibri" w:eastAsia="MS Mincho" w:hAnsi="Calibri" w:cs="Calibri"/>
              </w:rPr>
            </w:pPr>
            <w:r>
              <w:rPr>
                <w:rFonts w:ascii="Calibri" w:eastAsia="MS Mincho" w:hAnsi="Calibri" w:cs="Calibri"/>
              </w:rPr>
              <w:t>Female</w:t>
            </w:r>
          </w:p>
        </w:tc>
        <w:tc>
          <w:tcPr>
            <w:tcW w:w="1057" w:type="dxa"/>
          </w:tcPr>
          <w:p w14:paraId="5ED42107" w14:textId="77777777" w:rsidR="00D466A1" w:rsidRDefault="00D466A1" w:rsidP="00237F26">
            <w:pPr>
              <w:widowControl/>
              <w:jc w:val="left"/>
              <w:rPr>
                <w:rFonts w:ascii="Calibri" w:eastAsia="MS Mincho" w:hAnsi="Calibri" w:cs="Calibri"/>
              </w:rPr>
            </w:pPr>
            <w:r>
              <w:rPr>
                <w:rFonts w:ascii="Calibri" w:eastAsia="MS Mincho" w:hAnsi="Calibri" w:cs="Calibri"/>
              </w:rPr>
              <w:t>Male</w:t>
            </w:r>
          </w:p>
        </w:tc>
        <w:tc>
          <w:tcPr>
            <w:tcW w:w="1100" w:type="dxa"/>
          </w:tcPr>
          <w:p w14:paraId="0B03F8BD" w14:textId="77777777" w:rsidR="00D466A1" w:rsidRPr="00D5219C" w:rsidRDefault="00D466A1" w:rsidP="00237F26">
            <w:pPr>
              <w:widowControl/>
              <w:jc w:val="left"/>
              <w:rPr>
                <w:rFonts w:ascii="Calibri" w:eastAsia="MS Mincho" w:hAnsi="Calibri" w:cs="Calibri"/>
              </w:rPr>
            </w:pPr>
            <w:r>
              <w:rPr>
                <w:rFonts w:ascii="Calibri" w:eastAsia="MS Mincho" w:hAnsi="Calibri" w:cs="Calibri"/>
              </w:rPr>
              <w:t>Female</w:t>
            </w:r>
          </w:p>
        </w:tc>
        <w:tc>
          <w:tcPr>
            <w:tcW w:w="1170" w:type="dxa"/>
          </w:tcPr>
          <w:p w14:paraId="326A336B" w14:textId="77777777" w:rsidR="00D466A1" w:rsidRPr="00D5219C" w:rsidRDefault="00D466A1" w:rsidP="00237F26">
            <w:pPr>
              <w:widowControl/>
              <w:jc w:val="left"/>
              <w:rPr>
                <w:rFonts w:ascii="Calibri" w:eastAsia="MS Mincho" w:hAnsi="Calibri" w:cs="Calibri"/>
              </w:rPr>
            </w:pPr>
            <w:r>
              <w:rPr>
                <w:rFonts w:ascii="Calibri" w:eastAsia="MS Mincho" w:hAnsi="Calibri" w:cs="Calibri"/>
              </w:rPr>
              <w:t>Male</w:t>
            </w:r>
          </w:p>
        </w:tc>
      </w:tr>
      <w:tr w:rsidR="00D466A1" w:rsidRPr="00D5219C" w14:paraId="2DDB092E" w14:textId="77777777" w:rsidTr="00237F26">
        <w:tc>
          <w:tcPr>
            <w:tcW w:w="831" w:type="dxa"/>
          </w:tcPr>
          <w:p w14:paraId="44A0864D" w14:textId="77777777" w:rsidR="00D466A1" w:rsidRPr="00D5219C" w:rsidRDefault="00D466A1" w:rsidP="00237F26">
            <w:pPr>
              <w:widowControl/>
              <w:jc w:val="left"/>
              <w:rPr>
                <w:rFonts w:ascii="Calibri" w:eastAsia="MS Mincho" w:hAnsi="Calibri" w:cs="Calibri"/>
              </w:rPr>
            </w:pPr>
            <w:r w:rsidRPr="00D5219C">
              <w:rPr>
                <w:rFonts w:ascii="Calibri" w:eastAsia="MS Mincho" w:hAnsi="Calibri" w:cs="Calibri"/>
              </w:rPr>
              <w:t>0</w:t>
            </w:r>
          </w:p>
        </w:tc>
        <w:tc>
          <w:tcPr>
            <w:tcW w:w="1057" w:type="dxa"/>
          </w:tcPr>
          <w:p w14:paraId="5D4D23DE"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0.40</w:t>
            </w:r>
          </w:p>
        </w:tc>
        <w:tc>
          <w:tcPr>
            <w:tcW w:w="1057" w:type="dxa"/>
          </w:tcPr>
          <w:p w14:paraId="7365EB10"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0.45</w:t>
            </w:r>
          </w:p>
        </w:tc>
        <w:tc>
          <w:tcPr>
            <w:tcW w:w="1100" w:type="dxa"/>
          </w:tcPr>
          <w:p w14:paraId="27F7C8D7"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0.13</w:t>
            </w:r>
          </w:p>
        </w:tc>
        <w:tc>
          <w:tcPr>
            <w:tcW w:w="1170" w:type="dxa"/>
          </w:tcPr>
          <w:p w14:paraId="67E095AD"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0.15</w:t>
            </w:r>
          </w:p>
        </w:tc>
      </w:tr>
      <w:tr w:rsidR="00D466A1" w:rsidRPr="00D5219C" w14:paraId="0A1E2D7B" w14:textId="77777777" w:rsidTr="00237F26">
        <w:tc>
          <w:tcPr>
            <w:tcW w:w="831" w:type="dxa"/>
          </w:tcPr>
          <w:p w14:paraId="46FC02CD" w14:textId="77777777" w:rsidR="00D466A1" w:rsidRPr="00D5219C" w:rsidRDefault="00D466A1" w:rsidP="00237F26">
            <w:pPr>
              <w:widowControl/>
              <w:jc w:val="left"/>
              <w:rPr>
                <w:rFonts w:ascii="Calibri" w:eastAsia="MS Mincho" w:hAnsi="Calibri" w:cs="Calibri"/>
              </w:rPr>
            </w:pPr>
            <w:r w:rsidRPr="00D5219C">
              <w:rPr>
                <w:rFonts w:ascii="Calibri" w:eastAsia="MS Mincho" w:hAnsi="Calibri" w:cs="Calibri"/>
              </w:rPr>
              <w:t>1</w:t>
            </w:r>
          </w:p>
        </w:tc>
        <w:tc>
          <w:tcPr>
            <w:tcW w:w="1057" w:type="dxa"/>
          </w:tcPr>
          <w:p w14:paraId="4D044B30"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0.32</w:t>
            </w:r>
          </w:p>
        </w:tc>
        <w:tc>
          <w:tcPr>
            <w:tcW w:w="1057" w:type="dxa"/>
          </w:tcPr>
          <w:p w14:paraId="38C54CAD"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0.37</w:t>
            </w:r>
          </w:p>
        </w:tc>
        <w:tc>
          <w:tcPr>
            <w:tcW w:w="1100" w:type="dxa"/>
          </w:tcPr>
          <w:p w14:paraId="041B5355"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0.11</w:t>
            </w:r>
          </w:p>
        </w:tc>
        <w:tc>
          <w:tcPr>
            <w:tcW w:w="1170" w:type="dxa"/>
          </w:tcPr>
          <w:p w14:paraId="2758861F"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0.12</w:t>
            </w:r>
          </w:p>
        </w:tc>
      </w:tr>
      <w:tr w:rsidR="00D466A1" w:rsidRPr="00D5219C" w14:paraId="3B54508F" w14:textId="77777777" w:rsidTr="00237F26">
        <w:tc>
          <w:tcPr>
            <w:tcW w:w="831" w:type="dxa"/>
          </w:tcPr>
          <w:p w14:paraId="42C36F78" w14:textId="77777777" w:rsidR="00D466A1" w:rsidRPr="00D5219C" w:rsidRDefault="00D466A1" w:rsidP="00237F26">
            <w:pPr>
              <w:widowControl/>
              <w:jc w:val="left"/>
              <w:rPr>
                <w:rFonts w:ascii="Calibri" w:eastAsia="MS Mincho" w:hAnsi="Calibri" w:cs="Calibri"/>
              </w:rPr>
            </w:pPr>
            <w:r w:rsidRPr="00D5219C">
              <w:rPr>
                <w:rFonts w:ascii="Calibri" w:eastAsia="MS Mincho" w:hAnsi="Calibri" w:cs="Calibri"/>
              </w:rPr>
              <w:t>2</w:t>
            </w:r>
          </w:p>
        </w:tc>
        <w:tc>
          <w:tcPr>
            <w:tcW w:w="1057" w:type="dxa"/>
          </w:tcPr>
          <w:p w14:paraId="5E9839BD"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0.29</w:t>
            </w:r>
          </w:p>
        </w:tc>
        <w:tc>
          <w:tcPr>
            <w:tcW w:w="1057" w:type="dxa"/>
          </w:tcPr>
          <w:p w14:paraId="10EBFE20"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0.35</w:t>
            </w:r>
          </w:p>
        </w:tc>
        <w:tc>
          <w:tcPr>
            <w:tcW w:w="1100" w:type="dxa"/>
          </w:tcPr>
          <w:p w14:paraId="4880CBC5"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0.10</w:t>
            </w:r>
          </w:p>
        </w:tc>
        <w:tc>
          <w:tcPr>
            <w:tcW w:w="1170" w:type="dxa"/>
          </w:tcPr>
          <w:p w14:paraId="10161C9C"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0.12</w:t>
            </w:r>
          </w:p>
        </w:tc>
      </w:tr>
      <w:tr w:rsidR="00D466A1" w:rsidRPr="00D5219C" w14:paraId="51AA8DC8" w14:textId="77777777" w:rsidTr="00237F26">
        <w:tc>
          <w:tcPr>
            <w:tcW w:w="831" w:type="dxa"/>
          </w:tcPr>
          <w:p w14:paraId="2CA34728" w14:textId="77777777" w:rsidR="00D466A1" w:rsidRPr="00D5219C" w:rsidRDefault="00D466A1" w:rsidP="00237F26">
            <w:pPr>
              <w:widowControl/>
              <w:jc w:val="left"/>
              <w:rPr>
                <w:rFonts w:ascii="Calibri" w:eastAsia="MS Mincho" w:hAnsi="Calibri" w:cs="Calibri"/>
              </w:rPr>
            </w:pPr>
            <w:r w:rsidRPr="00D5219C">
              <w:rPr>
                <w:rFonts w:ascii="Calibri" w:eastAsia="MS Mincho" w:hAnsi="Calibri" w:cs="Calibri"/>
              </w:rPr>
              <w:t>3</w:t>
            </w:r>
          </w:p>
        </w:tc>
        <w:tc>
          <w:tcPr>
            <w:tcW w:w="1057" w:type="dxa"/>
          </w:tcPr>
          <w:p w14:paraId="0EED8EC5"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0.26</w:t>
            </w:r>
          </w:p>
        </w:tc>
        <w:tc>
          <w:tcPr>
            <w:tcW w:w="1057" w:type="dxa"/>
          </w:tcPr>
          <w:p w14:paraId="4A8AC8BF"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0.33</w:t>
            </w:r>
          </w:p>
        </w:tc>
        <w:tc>
          <w:tcPr>
            <w:tcW w:w="1100" w:type="dxa"/>
          </w:tcPr>
          <w:p w14:paraId="49443588"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0.09</w:t>
            </w:r>
          </w:p>
        </w:tc>
        <w:tc>
          <w:tcPr>
            <w:tcW w:w="1170" w:type="dxa"/>
          </w:tcPr>
          <w:p w14:paraId="58C67CB2"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0.11</w:t>
            </w:r>
          </w:p>
        </w:tc>
      </w:tr>
      <w:tr w:rsidR="00D466A1" w:rsidRPr="00D5219C" w14:paraId="5B6DDD30" w14:textId="77777777" w:rsidTr="00237F26">
        <w:tc>
          <w:tcPr>
            <w:tcW w:w="831" w:type="dxa"/>
          </w:tcPr>
          <w:p w14:paraId="170E18AF" w14:textId="77777777" w:rsidR="00D466A1" w:rsidRPr="00D5219C" w:rsidRDefault="00D466A1" w:rsidP="00237F26">
            <w:pPr>
              <w:widowControl/>
              <w:jc w:val="left"/>
              <w:rPr>
                <w:rFonts w:ascii="Calibri" w:eastAsia="MS Mincho" w:hAnsi="Calibri" w:cs="Calibri"/>
              </w:rPr>
            </w:pPr>
            <w:r w:rsidRPr="00D5219C">
              <w:rPr>
                <w:rFonts w:ascii="Calibri" w:eastAsia="MS Mincho" w:hAnsi="Calibri" w:cs="Calibri"/>
              </w:rPr>
              <w:t>4</w:t>
            </w:r>
          </w:p>
        </w:tc>
        <w:tc>
          <w:tcPr>
            <w:tcW w:w="1057" w:type="dxa"/>
          </w:tcPr>
          <w:p w14:paraId="12D5C20D"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0.25</w:t>
            </w:r>
          </w:p>
        </w:tc>
        <w:tc>
          <w:tcPr>
            <w:tcW w:w="1057" w:type="dxa"/>
          </w:tcPr>
          <w:p w14:paraId="2D822359"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0.32</w:t>
            </w:r>
          </w:p>
        </w:tc>
        <w:tc>
          <w:tcPr>
            <w:tcW w:w="1100" w:type="dxa"/>
          </w:tcPr>
          <w:p w14:paraId="7492D0C4"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0.08</w:t>
            </w:r>
          </w:p>
        </w:tc>
        <w:tc>
          <w:tcPr>
            <w:tcW w:w="1170" w:type="dxa"/>
          </w:tcPr>
          <w:p w14:paraId="3F5FDB53"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0.11</w:t>
            </w:r>
          </w:p>
        </w:tc>
      </w:tr>
      <w:tr w:rsidR="00D466A1" w:rsidRPr="00D5219C" w14:paraId="6A5E8191" w14:textId="77777777" w:rsidTr="00237F26">
        <w:tc>
          <w:tcPr>
            <w:tcW w:w="831" w:type="dxa"/>
          </w:tcPr>
          <w:p w14:paraId="20CB52B5" w14:textId="77777777" w:rsidR="00D466A1" w:rsidRPr="00D5219C" w:rsidRDefault="00D466A1" w:rsidP="00237F26">
            <w:pPr>
              <w:widowControl/>
              <w:jc w:val="left"/>
              <w:rPr>
                <w:rFonts w:ascii="Calibri" w:eastAsia="MS Mincho" w:hAnsi="Calibri" w:cs="Calibri"/>
              </w:rPr>
            </w:pPr>
            <w:r w:rsidRPr="00D5219C">
              <w:rPr>
                <w:rFonts w:ascii="Calibri" w:eastAsia="MS Mincho" w:hAnsi="Calibri" w:cs="Calibri"/>
              </w:rPr>
              <w:t>5</w:t>
            </w:r>
          </w:p>
        </w:tc>
        <w:tc>
          <w:tcPr>
            <w:tcW w:w="1057" w:type="dxa"/>
          </w:tcPr>
          <w:p w14:paraId="33309C2F"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0.23</w:t>
            </w:r>
          </w:p>
        </w:tc>
        <w:tc>
          <w:tcPr>
            <w:tcW w:w="1057" w:type="dxa"/>
          </w:tcPr>
          <w:p w14:paraId="6AE473EA"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0.31</w:t>
            </w:r>
          </w:p>
        </w:tc>
        <w:tc>
          <w:tcPr>
            <w:tcW w:w="1100" w:type="dxa"/>
          </w:tcPr>
          <w:p w14:paraId="593FC4BA"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0.08</w:t>
            </w:r>
          </w:p>
        </w:tc>
        <w:tc>
          <w:tcPr>
            <w:tcW w:w="1170" w:type="dxa"/>
          </w:tcPr>
          <w:p w14:paraId="7E6B02FC"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0.10</w:t>
            </w:r>
          </w:p>
        </w:tc>
      </w:tr>
      <w:tr w:rsidR="00D466A1" w:rsidRPr="00D5219C" w14:paraId="3FE81DC3" w14:textId="77777777" w:rsidTr="00237F26">
        <w:tc>
          <w:tcPr>
            <w:tcW w:w="831" w:type="dxa"/>
          </w:tcPr>
          <w:p w14:paraId="469D99FA" w14:textId="77777777" w:rsidR="00D466A1" w:rsidRPr="00D5219C" w:rsidRDefault="00D466A1" w:rsidP="00237F26">
            <w:pPr>
              <w:widowControl/>
              <w:jc w:val="left"/>
              <w:rPr>
                <w:rFonts w:ascii="Calibri" w:eastAsia="MS Mincho" w:hAnsi="Calibri" w:cs="Calibri"/>
              </w:rPr>
            </w:pPr>
            <w:r w:rsidRPr="00D5219C">
              <w:rPr>
                <w:rFonts w:ascii="Calibri" w:eastAsia="MS Mincho" w:hAnsi="Calibri" w:cs="Calibri"/>
              </w:rPr>
              <w:t>6</w:t>
            </w:r>
          </w:p>
        </w:tc>
        <w:tc>
          <w:tcPr>
            <w:tcW w:w="1057" w:type="dxa"/>
          </w:tcPr>
          <w:p w14:paraId="2728E0CA"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0.22</w:t>
            </w:r>
          </w:p>
        </w:tc>
        <w:tc>
          <w:tcPr>
            <w:tcW w:w="1057" w:type="dxa"/>
          </w:tcPr>
          <w:p w14:paraId="66447E78"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0.30</w:t>
            </w:r>
          </w:p>
        </w:tc>
        <w:tc>
          <w:tcPr>
            <w:tcW w:w="1100" w:type="dxa"/>
          </w:tcPr>
          <w:p w14:paraId="6CB4C0AB"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0.07</w:t>
            </w:r>
          </w:p>
        </w:tc>
        <w:tc>
          <w:tcPr>
            <w:tcW w:w="1170" w:type="dxa"/>
          </w:tcPr>
          <w:p w14:paraId="6D5062B8"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0.10</w:t>
            </w:r>
          </w:p>
        </w:tc>
      </w:tr>
      <w:tr w:rsidR="00D466A1" w:rsidRPr="00D5219C" w14:paraId="393251D1" w14:textId="77777777" w:rsidTr="00237F26">
        <w:tc>
          <w:tcPr>
            <w:tcW w:w="831" w:type="dxa"/>
          </w:tcPr>
          <w:p w14:paraId="46CA917D" w14:textId="77777777" w:rsidR="00D466A1" w:rsidRPr="00D5219C" w:rsidRDefault="00D466A1" w:rsidP="00237F26">
            <w:pPr>
              <w:widowControl/>
              <w:jc w:val="left"/>
              <w:rPr>
                <w:rFonts w:ascii="Calibri" w:eastAsia="MS Mincho" w:hAnsi="Calibri" w:cs="Calibri"/>
              </w:rPr>
            </w:pPr>
            <w:r w:rsidRPr="00D5219C">
              <w:rPr>
                <w:rFonts w:ascii="Calibri" w:eastAsia="MS Mincho" w:hAnsi="Calibri" w:cs="Calibri"/>
              </w:rPr>
              <w:t>7</w:t>
            </w:r>
          </w:p>
        </w:tc>
        <w:tc>
          <w:tcPr>
            <w:tcW w:w="1057" w:type="dxa"/>
          </w:tcPr>
          <w:p w14:paraId="643C4578"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0.22</w:t>
            </w:r>
          </w:p>
        </w:tc>
        <w:tc>
          <w:tcPr>
            <w:tcW w:w="1057" w:type="dxa"/>
          </w:tcPr>
          <w:p w14:paraId="7741FD5C"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0.30</w:t>
            </w:r>
          </w:p>
        </w:tc>
        <w:tc>
          <w:tcPr>
            <w:tcW w:w="1100" w:type="dxa"/>
          </w:tcPr>
          <w:p w14:paraId="39A19A6C"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0.07</w:t>
            </w:r>
          </w:p>
        </w:tc>
        <w:tc>
          <w:tcPr>
            <w:tcW w:w="1170" w:type="dxa"/>
          </w:tcPr>
          <w:p w14:paraId="07ADFF93"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0.10</w:t>
            </w:r>
          </w:p>
        </w:tc>
      </w:tr>
      <w:tr w:rsidR="00D466A1" w:rsidRPr="00D5219C" w14:paraId="5B4FA2A5" w14:textId="77777777" w:rsidTr="00237F26">
        <w:tc>
          <w:tcPr>
            <w:tcW w:w="831" w:type="dxa"/>
          </w:tcPr>
          <w:p w14:paraId="5A79873B" w14:textId="77777777" w:rsidR="00D466A1" w:rsidRPr="00D5219C" w:rsidRDefault="00D466A1" w:rsidP="00237F26">
            <w:pPr>
              <w:widowControl/>
              <w:jc w:val="left"/>
              <w:rPr>
                <w:rFonts w:ascii="Calibri" w:eastAsia="MS Mincho" w:hAnsi="Calibri" w:cs="Calibri"/>
              </w:rPr>
            </w:pPr>
            <w:r w:rsidRPr="00D5219C">
              <w:rPr>
                <w:rFonts w:ascii="Calibri" w:eastAsia="MS Mincho" w:hAnsi="Calibri" w:cs="Calibri"/>
              </w:rPr>
              <w:t>8</w:t>
            </w:r>
          </w:p>
        </w:tc>
        <w:tc>
          <w:tcPr>
            <w:tcW w:w="1057" w:type="dxa"/>
          </w:tcPr>
          <w:p w14:paraId="0345C724"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0.21</w:t>
            </w:r>
          </w:p>
        </w:tc>
        <w:tc>
          <w:tcPr>
            <w:tcW w:w="1057" w:type="dxa"/>
          </w:tcPr>
          <w:p w14:paraId="26F5685A"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0.29</w:t>
            </w:r>
          </w:p>
        </w:tc>
        <w:tc>
          <w:tcPr>
            <w:tcW w:w="1100" w:type="dxa"/>
          </w:tcPr>
          <w:p w14:paraId="2FB107FC"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0.07</w:t>
            </w:r>
          </w:p>
        </w:tc>
        <w:tc>
          <w:tcPr>
            <w:tcW w:w="1170" w:type="dxa"/>
          </w:tcPr>
          <w:p w14:paraId="358C1D5F"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0.10</w:t>
            </w:r>
          </w:p>
        </w:tc>
      </w:tr>
      <w:tr w:rsidR="00D466A1" w:rsidRPr="00D5219C" w14:paraId="71689EB3" w14:textId="77777777" w:rsidTr="00237F26">
        <w:tc>
          <w:tcPr>
            <w:tcW w:w="831" w:type="dxa"/>
          </w:tcPr>
          <w:p w14:paraId="191F8BAE" w14:textId="77777777" w:rsidR="00D466A1" w:rsidRPr="00D5219C" w:rsidRDefault="00D466A1" w:rsidP="00237F26">
            <w:pPr>
              <w:widowControl/>
              <w:jc w:val="left"/>
              <w:rPr>
                <w:rFonts w:ascii="Calibri" w:eastAsia="MS Mincho" w:hAnsi="Calibri" w:cs="Calibri"/>
              </w:rPr>
            </w:pPr>
            <w:r w:rsidRPr="00D5219C">
              <w:rPr>
                <w:rFonts w:ascii="Calibri" w:eastAsia="MS Mincho" w:hAnsi="Calibri" w:cs="Calibri"/>
              </w:rPr>
              <w:t>9</w:t>
            </w:r>
          </w:p>
        </w:tc>
        <w:tc>
          <w:tcPr>
            <w:tcW w:w="1057" w:type="dxa"/>
          </w:tcPr>
          <w:p w14:paraId="6A3E4FBA"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0.21</w:t>
            </w:r>
          </w:p>
        </w:tc>
        <w:tc>
          <w:tcPr>
            <w:tcW w:w="1057" w:type="dxa"/>
          </w:tcPr>
          <w:p w14:paraId="73857147"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0.29</w:t>
            </w:r>
          </w:p>
        </w:tc>
        <w:tc>
          <w:tcPr>
            <w:tcW w:w="1100" w:type="dxa"/>
          </w:tcPr>
          <w:p w14:paraId="6157A169"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0.07</w:t>
            </w:r>
          </w:p>
        </w:tc>
        <w:tc>
          <w:tcPr>
            <w:tcW w:w="1170" w:type="dxa"/>
          </w:tcPr>
          <w:p w14:paraId="79D81348"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0.10</w:t>
            </w:r>
          </w:p>
        </w:tc>
      </w:tr>
      <w:tr w:rsidR="00D466A1" w:rsidRPr="00D5219C" w14:paraId="243470D3" w14:textId="77777777" w:rsidTr="00237F26">
        <w:tc>
          <w:tcPr>
            <w:tcW w:w="831" w:type="dxa"/>
          </w:tcPr>
          <w:p w14:paraId="559D2872" w14:textId="77777777" w:rsidR="00D466A1" w:rsidRPr="00D5219C" w:rsidRDefault="00D466A1" w:rsidP="00237F26">
            <w:pPr>
              <w:widowControl/>
              <w:jc w:val="left"/>
              <w:rPr>
                <w:rFonts w:ascii="Calibri" w:eastAsia="MS Mincho" w:hAnsi="Calibri" w:cs="Calibri"/>
              </w:rPr>
            </w:pPr>
            <w:r w:rsidRPr="00D5219C">
              <w:rPr>
                <w:rFonts w:ascii="Calibri" w:eastAsia="MS Mincho" w:hAnsi="Calibri" w:cs="Calibri"/>
              </w:rPr>
              <w:t>10</w:t>
            </w:r>
          </w:p>
        </w:tc>
        <w:tc>
          <w:tcPr>
            <w:tcW w:w="1057" w:type="dxa"/>
          </w:tcPr>
          <w:p w14:paraId="09257B27"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0.20</w:t>
            </w:r>
          </w:p>
        </w:tc>
        <w:tc>
          <w:tcPr>
            <w:tcW w:w="1057" w:type="dxa"/>
          </w:tcPr>
          <w:p w14:paraId="7DF2438F"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0.29</w:t>
            </w:r>
          </w:p>
        </w:tc>
        <w:tc>
          <w:tcPr>
            <w:tcW w:w="1100" w:type="dxa"/>
          </w:tcPr>
          <w:p w14:paraId="5216AE39"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0.07</w:t>
            </w:r>
          </w:p>
        </w:tc>
        <w:tc>
          <w:tcPr>
            <w:tcW w:w="1170" w:type="dxa"/>
          </w:tcPr>
          <w:p w14:paraId="4B26A27D"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0.10</w:t>
            </w:r>
          </w:p>
        </w:tc>
      </w:tr>
      <w:tr w:rsidR="00D466A1" w:rsidRPr="00D5219C" w14:paraId="3449A8BD" w14:textId="77777777" w:rsidTr="00237F26">
        <w:tc>
          <w:tcPr>
            <w:tcW w:w="831" w:type="dxa"/>
          </w:tcPr>
          <w:p w14:paraId="0AD91936" w14:textId="77777777" w:rsidR="00D466A1" w:rsidRPr="00D5219C" w:rsidRDefault="00D466A1" w:rsidP="00237F26">
            <w:pPr>
              <w:widowControl/>
              <w:jc w:val="left"/>
              <w:rPr>
                <w:rFonts w:ascii="Calibri" w:eastAsia="MS Mincho" w:hAnsi="Calibri" w:cs="Calibri"/>
              </w:rPr>
            </w:pPr>
            <w:r w:rsidRPr="00D5219C">
              <w:rPr>
                <w:rFonts w:ascii="Calibri" w:eastAsia="MS Mincho" w:hAnsi="Calibri" w:cs="Calibri"/>
              </w:rPr>
              <w:t>11</w:t>
            </w:r>
          </w:p>
        </w:tc>
        <w:tc>
          <w:tcPr>
            <w:tcW w:w="1057" w:type="dxa"/>
          </w:tcPr>
          <w:p w14:paraId="45A8D5D4"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0.20</w:t>
            </w:r>
          </w:p>
        </w:tc>
        <w:tc>
          <w:tcPr>
            <w:tcW w:w="1057" w:type="dxa"/>
          </w:tcPr>
          <w:p w14:paraId="791FFC1B"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0.29</w:t>
            </w:r>
          </w:p>
        </w:tc>
        <w:tc>
          <w:tcPr>
            <w:tcW w:w="1100" w:type="dxa"/>
          </w:tcPr>
          <w:p w14:paraId="5B178CB2"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0.07</w:t>
            </w:r>
          </w:p>
        </w:tc>
        <w:tc>
          <w:tcPr>
            <w:tcW w:w="1170" w:type="dxa"/>
          </w:tcPr>
          <w:p w14:paraId="317D704B"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0.10</w:t>
            </w:r>
          </w:p>
        </w:tc>
      </w:tr>
      <w:tr w:rsidR="00D466A1" w:rsidRPr="00D5219C" w14:paraId="77635AD6" w14:textId="77777777" w:rsidTr="00237F26">
        <w:tc>
          <w:tcPr>
            <w:tcW w:w="831" w:type="dxa"/>
          </w:tcPr>
          <w:p w14:paraId="08DB3D0B" w14:textId="77777777" w:rsidR="00D466A1" w:rsidRPr="00D5219C" w:rsidRDefault="00D466A1" w:rsidP="00237F26">
            <w:pPr>
              <w:widowControl/>
              <w:jc w:val="left"/>
              <w:rPr>
                <w:rFonts w:ascii="Calibri" w:eastAsia="MS Mincho" w:hAnsi="Calibri" w:cs="Calibri"/>
              </w:rPr>
            </w:pPr>
            <w:r w:rsidRPr="00D5219C">
              <w:rPr>
                <w:rFonts w:ascii="Calibri" w:eastAsia="MS Mincho" w:hAnsi="Calibri" w:cs="Calibri"/>
              </w:rPr>
              <w:t>12</w:t>
            </w:r>
          </w:p>
        </w:tc>
        <w:tc>
          <w:tcPr>
            <w:tcW w:w="1057" w:type="dxa"/>
          </w:tcPr>
          <w:p w14:paraId="5DC1956D"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0.20</w:t>
            </w:r>
          </w:p>
        </w:tc>
        <w:tc>
          <w:tcPr>
            <w:tcW w:w="1057" w:type="dxa"/>
          </w:tcPr>
          <w:p w14:paraId="668E6CE8"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0.29</w:t>
            </w:r>
          </w:p>
        </w:tc>
        <w:tc>
          <w:tcPr>
            <w:tcW w:w="1100" w:type="dxa"/>
          </w:tcPr>
          <w:p w14:paraId="00F4F938"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0.07</w:t>
            </w:r>
          </w:p>
        </w:tc>
        <w:tc>
          <w:tcPr>
            <w:tcW w:w="1170" w:type="dxa"/>
          </w:tcPr>
          <w:p w14:paraId="51099343"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0.10</w:t>
            </w:r>
          </w:p>
        </w:tc>
      </w:tr>
      <w:tr w:rsidR="00D466A1" w:rsidRPr="00D5219C" w14:paraId="79927C92" w14:textId="77777777" w:rsidTr="00237F26">
        <w:tc>
          <w:tcPr>
            <w:tcW w:w="831" w:type="dxa"/>
          </w:tcPr>
          <w:p w14:paraId="39A0C5D2" w14:textId="77777777" w:rsidR="00D466A1" w:rsidRPr="00D5219C" w:rsidRDefault="00D466A1" w:rsidP="00237F26">
            <w:pPr>
              <w:widowControl/>
              <w:jc w:val="left"/>
              <w:rPr>
                <w:rFonts w:ascii="Calibri" w:eastAsia="MS Mincho" w:hAnsi="Calibri" w:cs="Calibri"/>
              </w:rPr>
            </w:pPr>
            <w:r w:rsidRPr="00D5219C">
              <w:rPr>
                <w:rFonts w:ascii="Calibri" w:eastAsia="MS Mincho" w:hAnsi="Calibri" w:cs="Calibri"/>
              </w:rPr>
              <w:t>13</w:t>
            </w:r>
          </w:p>
        </w:tc>
        <w:tc>
          <w:tcPr>
            <w:tcW w:w="1057" w:type="dxa"/>
          </w:tcPr>
          <w:p w14:paraId="67D1C95A"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0.20</w:t>
            </w:r>
          </w:p>
        </w:tc>
        <w:tc>
          <w:tcPr>
            <w:tcW w:w="1057" w:type="dxa"/>
          </w:tcPr>
          <w:p w14:paraId="76266725"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0.28</w:t>
            </w:r>
          </w:p>
        </w:tc>
        <w:tc>
          <w:tcPr>
            <w:tcW w:w="1100" w:type="dxa"/>
          </w:tcPr>
          <w:p w14:paraId="3A4FF466"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0.07</w:t>
            </w:r>
          </w:p>
        </w:tc>
        <w:tc>
          <w:tcPr>
            <w:tcW w:w="1170" w:type="dxa"/>
          </w:tcPr>
          <w:p w14:paraId="285FAD92"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0.09</w:t>
            </w:r>
          </w:p>
        </w:tc>
      </w:tr>
      <w:tr w:rsidR="00D466A1" w:rsidRPr="00D5219C" w14:paraId="439AB08D" w14:textId="77777777" w:rsidTr="00237F26">
        <w:tc>
          <w:tcPr>
            <w:tcW w:w="831" w:type="dxa"/>
          </w:tcPr>
          <w:p w14:paraId="03C1F8A2" w14:textId="77777777" w:rsidR="00D466A1" w:rsidRPr="00D5219C" w:rsidRDefault="00D466A1" w:rsidP="00237F26">
            <w:pPr>
              <w:widowControl/>
              <w:jc w:val="left"/>
              <w:rPr>
                <w:rFonts w:ascii="Calibri" w:eastAsia="MS Mincho" w:hAnsi="Calibri" w:cs="Calibri"/>
              </w:rPr>
            </w:pPr>
            <w:r w:rsidRPr="00D5219C">
              <w:rPr>
                <w:rFonts w:ascii="Calibri" w:eastAsia="MS Mincho" w:hAnsi="Calibri" w:cs="Calibri"/>
              </w:rPr>
              <w:t>14</w:t>
            </w:r>
          </w:p>
        </w:tc>
        <w:tc>
          <w:tcPr>
            <w:tcW w:w="1057" w:type="dxa"/>
          </w:tcPr>
          <w:p w14:paraId="436C219D"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0.19</w:t>
            </w:r>
          </w:p>
        </w:tc>
        <w:tc>
          <w:tcPr>
            <w:tcW w:w="1057" w:type="dxa"/>
          </w:tcPr>
          <w:p w14:paraId="265257CF"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0.28</w:t>
            </w:r>
          </w:p>
        </w:tc>
        <w:tc>
          <w:tcPr>
            <w:tcW w:w="1100" w:type="dxa"/>
          </w:tcPr>
          <w:p w14:paraId="3FFF5686"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0.06</w:t>
            </w:r>
          </w:p>
        </w:tc>
        <w:tc>
          <w:tcPr>
            <w:tcW w:w="1170" w:type="dxa"/>
          </w:tcPr>
          <w:p w14:paraId="41A7209B"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0.09</w:t>
            </w:r>
          </w:p>
        </w:tc>
      </w:tr>
      <w:tr w:rsidR="00D466A1" w:rsidRPr="00D5219C" w14:paraId="442778B1" w14:textId="77777777" w:rsidTr="00237F26">
        <w:tc>
          <w:tcPr>
            <w:tcW w:w="831" w:type="dxa"/>
          </w:tcPr>
          <w:p w14:paraId="2073EDB0" w14:textId="77777777" w:rsidR="00D466A1" w:rsidRPr="00D5219C" w:rsidRDefault="00D466A1" w:rsidP="00237F26">
            <w:pPr>
              <w:widowControl/>
              <w:jc w:val="left"/>
              <w:rPr>
                <w:rFonts w:ascii="Calibri" w:eastAsia="MS Mincho" w:hAnsi="Calibri" w:cs="Calibri"/>
              </w:rPr>
            </w:pPr>
            <w:r w:rsidRPr="00D5219C">
              <w:rPr>
                <w:rFonts w:ascii="Calibri" w:eastAsia="MS Mincho" w:hAnsi="Calibri" w:cs="Calibri"/>
              </w:rPr>
              <w:t>15</w:t>
            </w:r>
          </w:p>
        </w:tc>
        <w:tc>
          <w:tcPr>
            <w:tcW w:w="1057" w:type="dxa"/>
          </w:tcPr>
          <w:p w14:paraId="1A7231F6"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0.19</w:t>
            </w:r>
          </w:p>
        </w:tc>
        <w:tc>
          <w:tcPr>
            <w:tcW w:w="1057" w:type="dxa"/>
          </w:tcPr>
          <w:p w14:paraId="29F3669C"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0.28</w:t>
            </w:r>
          </w:p>
        </w:tc>
        <w:tc>
          <w:tcPr>
            <w:tcW w:w="1100" w:type="dxa"/>
          </w:tcPr>
          <w:p w14:paraId="79B44A02"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0.06</w:t>
            </w:r>
          </w:p>
        </w:tc>
        <w:tc>
          <w:tcPr>
            <w:tcW w:w="1170" w:type="dxa"/>
          </w:tcPr>
          <w:p w14:paraId="148818AE"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0.09</w:t>
            </w:r>
          </w:p>
        </w:tc>
      </w:tr>
      <w:tr w:rsidR="00D466A1" w:rsidRPr="00D5219C" w14:paraId="074A9731" w14:textId="77777777" w:rsidTr="00237F26">
        <w:tc>
          <w:tcPr>
            <w:tcW w:w="831" w:type="dxa"/>
          </w:tcPr>
          <w:p w14:paraId="394E01F5" w14:textId="77777777" w:rsidR="00D466A1" w:rsidRPr="00D5219C" w:rsidRDefault="00D466A1" w:rsidP="00237F26">
            <w:pPr>
              <w:widowControl/>
              <w:jc w:val="left"/>
              <w:rPr>
                <w:rFonts w:ascii="Calibri" w:eastAsia="MS Mincho" w:hAnsi="Calibri" w:cs="Calibri"/>
              </w:rPr>
            </w:pPr>
            <w:r w:rsidRPr="00D5219C">
              <w:rPr>
                <w:rFonts w:ascii="Calibri" w:eastAsia="MS Mincho" w:hAnsi="Calibri" w:cs="Calibri"/>
              </w:rPr>
              <w:t>16</w:t>
            </w:r>
          </w:p>
        </w:tc>
        <w:tc>
          <w:tcPr>
            <w:tcW w:w="1057" w:type="dxa"/>
          </w:tcPr>
          <w:p w14:paraId="00ADDDD0"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0.19</w:t>
            </w:r>
          </w:p>
        </w:tc>
        <w:tc>
          <w:tcPr>
            <w:tcW w:w="1057" w:type="dxa"/>
          </w:tcPr>
          <w:p w14:paraId="292324D1"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0.28</w:t>
            </w:r>
          </w:p>
        </w:tc>
        <w:tc>
          <w:tcPr>
            <w:tcW w:w="1100" w:type="dxa"/>
          </w:tcPr>
          <w:p w14:paraId="44483EDE"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0.06</w:t>
            </w:r>
          </w:p>
        </w:tc>
        <w:tc>
          <w:tcPr>
            <w:tcW w:w="1170" w:type="dxa"/>
          </w:tcPr>
          <w:p w14:paraId="22A0A0EE"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0.09</w:t>
            </w:r>
          </w:p>
        </w:tc>
      </w:tr>
      <w:tr w:rsidR="00D466A1" w:rsidRPr="00D5219C" w14:paraId="1C6D48D0" w14:textId="77777777" w:rsidTr="00237F26">
        <w:tc>
          <w:tcPr>
            <w:tcW w:w="831" w:type="dxa"/>
          </w:tcPr>
          <w:p w14:paraId="5396E647" w14:textId="77777777" w:rsidR="00D466A1" w:rsidRPr="00D5219C" w:rsidRDefault="00D466A1" w:rsidP="00237F26">
            <w:pPr>
              <w:widowControl/>
              <w:jc w:val="left"/>
              <w:rPr>
                <w:rFonts w:ascii="Calibri" w:eastAsia="MS Mincho" w:hAnsi="Calibri" w:cs="Calibri"/>
              </w:rPr>
            </w:pPr>
            <w:r w:rsidRPr="00D5219C">
              <w:rPr>
                <w:rFonts w:ascii="Calibri" w:eastAsia="MS Mincho" w:hAnsi="Calibri" w:cs="Calibri"/>
              </w:rPr>
              <w:t>17</w:t>
            </w:r>
          </w:p>
        </w:tc>
        <w:tc>
          <w:tcPr>
            <w:tcW w:w="1057" w:type="dxa"/>
          </w:tcPr>
          <w:p w14:paraId="5F0D0377"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0.19</w:t>
            </w:r>
          </w:p>
        </w:tc>
        <w:tc>
          <w:tcPr>
            <w:tcW w:w="1057" w:type="dxa"/>
          </w:tcPr>
          <w:p w14:paraId="114AC5A0"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0.28</w:t>
            </w:r>
          </w:p>
        </w:tc>
        <w:tc>
          <w:tcPr>
            <w:tcW w:w="1100" w:type="dxa"/>
          </w:tcPr>
          <w:p w14:paraId="7C8C32FC"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0.06</w:t>
            </w:r>
          </w:p>
        </w:tc>
        <w:tc>
          <w:tcPr>
            <w:tcW w:w="1170" w:type="dxa"/>
          </w:tcPr>
          <w:p w14:paraId="298CDFAA"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0.09</w:t>
            </w:r>
          </w:p>
        </w:tc>
      </w:tr>
      <w:tr w:rsidR="00D466A1" w:rsidRPr="00D5219C" w14:paraId="3B7290A3" w14:textId="77777777" w:rsidTr="00237F26">
        <w:tc>
          <w:tcPr>
            <w:tcW w:w="831" w:type="dxa"/>
          </w:tcPr>
          <w:p w14:paraId="278F150D" w14:textId="77777777" w:rsidR="00D466A1" w:rsidRPr="00D5219C" w:rsidRDefault="00D466A1" w:rsidP="00237F26">
            <w:pPr>
              <w:widowControl/>
              <w:jc w:val="left"/>
              <w:rPr>
                <w:rFonts w:ascii="Calibri" w:eastAsia="MS Mincho" w:hAnsi="Calibri" w:cs="Calibri"/>
              </w:rPr>
            </w:pPr>
            <w:r w:rsidRPr="00D5219C">
              <w:rPr>
                <w:rFonts w:ascii="Calibri" w:eastAsia="MS Mincho" w:hAnsi="Calibri" w:cs="Calibri"/>
              </w:rPr>
              <w:t>18</w:t>
            </w:r>
          </w:p>
        </w:tc>
        <w:tc>
          <w:tcPr>
            <w:tcW w:w="1057" w:type="dxa"/>
          </w:tcPr>
          <w:p w14:paraId="3727641F"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0.19</w:t>
            </w:r>
          </w:p>
        </w:tc>
        <w:tc>
          <w:tcPr>
            <w:tcW w:w="1057" w:type="dxa"/>
          </w:tcPr>
          <w:p w14:paraId="7D38CF47"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0.28</w:t>
            </w:r>
          </w:p>
        </w:tc>
        <w:tc>
          <w:tcPr>
            <w:tcW w:w="1100" w:type="dxa"/>
          </w:tcPr>
          <w:p w14:paraId="0774C4B7"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0.06</w:t>
            </w:r>
          </w:p>
        </w:tc>
        <w:tc>
          <w:tcPr>
            <w:tcW w:w="1170" w:type="dxa"/>
          </w:tcPr>
          <w:p w14:paraId="25AB65F1" w14:textId="77777777" w:rsidR="00D466A1" w:rsidRPr="00D5219C" w:rsidRDefault="00D466A1" w:rsidP="00237F26">
            <w:pPr>
              <w:widowControl/>
              <w:jc w:val="left"/>
              <w:rPr>
                <w:rFonts w:ascii="Calibri" w:eastAsia="MS Mincho" w:hAnsi="Calibri" w:cs="Calibri"/>
              </w:rPr>
            </w:pPr>
            <w:r w:rsidRPr="00F1120A">
              <w:rPr>
                <w:rFonts w:ascii="Calibri" w:eastAsia="MS Mincho" w:hAnsi="Calibri" w:cs="Calibri"/>
              </w:rPr>
              <w:t>0.09</w:t>
            </w:r>
          </w:p>
        </w:tc>
      </w:tr>
      <w:tr w:rsidR="00D466A1" w:rsidRPr="00D5219C" w14:paraId="661E88CA" w14:textId="77777777" w:rsidTr="00237F26">
        <w:tc>
          <w:tcPr>
            <w:tcW w:w="831" w:type="dxa"/>
          </w:tcPr>
          <w:p w14:paraId="35239EFF" w14:textId="77777777" w:rsidR="00D466A1" w:rsidRPr="00D5219C" w:rsidRDefault="00D466A1" w:rsidP="00237F26">
            <w:pPr>
              <w:widowControl/>
              <w:jc w:val="left"/>
              <w:rPr>
                <w:rFonts w:ascii="Calibri" w:eastAsia="MS Mincho" w:hAnsi="Calibri" w:cs="Calibri"/>
              </w:rPr>
            </w:pPr>
            <w:r w:rsidRPr="00D5219C">
              <w:rPr>
                <w:rFonts w:ascii="Calibri" w:eastAsia="MS Mincho" w:hAnsi="Calibri" w:cs="Calibri"/>
              </w:rPr>
              <w:t>19</w:t>
            </w:r>
          </w:p>
        </w:tc>
        <w:tc>
          <w:tcPr>
            <w:tcW w:w="1057" w:type="dxa"/>
          </w:tcPr>
          <w:p w14:paraId="3297780D"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0.19</w:t>
            </w:r>
          </w:p>
        </w:tc>
        <w:tc>
          <w:tcPr>
            <w:tcW w:w="1057" w:type="dxa"/>
          </w:tcPr>
          <w:p w14:paraId="77E55546" w14:textId="77777777" w:rsidR="00D466A1" w:rsidRPr="00D5219C" w:rsidRDefault="00D466A1" w:rsidP="00237F26">
            <w:pPr>
              <w:widowControl/>
              <w:jc w:val="left"/>
              <w:rPr>
                <w:rFonts w:ascii="Calibri" w:eastAsia="MS Mincho" w:hAnsi="Calibri" w:cs="Calibri"/>
              </w:rPr>
            </w:pPr>
          </w:p>
        </w:tc>
        <w:tc>
          <w:tcPr>
            <w:tcW w:w="1100" w:type="dxa"/>
          </w:tcPr>
          <w:p w14:paraId="3405545E"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0.06</w:t>
            </w:r>
          </w:p>
        </w:tc>
        <w:tc>
          <w:tcPr>
            <w:tcW w:w="1170" w:type="dxa"/>
          </w:tcPr>
          <w:p w14:paraId="4B827064" w14:textId="77777777" w:rsidR="00D466A1" w:rsidRPr="00D5219C" w:rsidRDefault="00D466A1" w:rsidP="00237F26">
            <w:pPr>
              <w:widowControl/>
              <w:jc w:val="left"/>
              <w:rPr>
                <w:rFonts w:ascii="Calibri" w:eastAsia="MS Mincho" w:hAnsi="Calibri" w:cs="Calibri"/>
              </w:rPr>
            </w:pPr>
          </w:p>
        </w:tc>
      </w:tr>
      <w:tr w:rsidR="00D466A1" w:rsidRPr="00D5219C" w14:paraId="3DFE57DA" w14:textId="77777777" w:rsidTr="00237F26">
        <w:tc>
          <w:tcPr>
            <w:tcW w:w="831" w:type="dxa"/>
          </w:tcPr>
          <w:p w14:paraId="3C728CC4" w14:textId="77777777" w:rsidR="00D466A1" w:rsidRPr="00D5219C" w:rsidRDefault="00D466A1" w:rsidP="00237F26">
            <w:pPr>
              <w:widowControl/>
              <w:jc w:val="left"/>
              <w:rPr>
                <w:rFonts w:ascii="Calibri" w:eastAsia="MS Mincho" w:hAnsi="Calibri" w:cs="Calibri"/>
              </w:rPr>
            </w:pPr>
            <w:r w:rsidRPr="00D5219C">
              <w:rPr>
                <w:rFonts w:ascii="Calibri" w:eastAsia="MS Mincho" w:hAnsi="Calibri" w:cs="Calibri"/>
              </w:rPr>
              <w:t>20</w:t>
            </w:r>
          </w:p>
        </w:tc>
        <w:tc>
          <w:tcPr>
            <w:tcW w:w="1057" w:type="dxa"/>
          </w:tcPr>
          <w:p w14:paraId="118F1DD0"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0.19</w:t>
            </w:r>
          </w:p>
        </w:tc>
        <w:tc>
          <w:tcPr>
            <w:tcW w:w="1057" w:type="dxa"/>
          </w:tcPr>
          <w:p w14:paraId="3A77698A" w14:textId="77777777" w:rsidR="00D466A1" w:rsidRPr="00D5219C" w:rsidRDefault="00D466A1" w:rsidP="00237F26">
            <w:pPr>
              <w:widowControl/>
              <w:jc w:val="left"/>
              <w:rPr>
                <w:rFonts w:ascii="Calibri" w:eastAsia="MS Mincho" w:hAnsi="Calibri" w:cs="Calibri"/>
              </w:rPr>
            </w:pPr>
          </w:p>
        </w:tc>
        <w:tc>
          <w:tcPr>
            <w:tcW w:w="1100" w:type="dxa"/>
          </w:tcPr>
          <w:p w14:paraId="121896B9"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0.06</w:t>
            </w:r>
          </w:p>
        </w:tc>
        <w:tc>
          <w:tcPr>
            <w:tcW w:w="1170" w:type="dxa"/>
          </w:tcPr>
          <w:p w14:paraId="545AE48A" w14:textId="77777777" w:rsidR="00D466A1" w:rsidRPr="00D5219C" w:rsidRDefault="00D466A1" w:rsidP="00237F26">
            <w:pPr>
              <w:widowControl/>
              <w:jc w:val="left"/>
              <w:rPr>
                <w:rFonts w:ascii="Calibri" w:eastAsia="MS Mincho" w:hAnsi="Calibri" w:cs="Calibri"/>
              </w:rPr>
            </w:pPr>
          </w:p>
        </w:tc>
      </w:tr>
      <w:tr w:rsidR="00D466A1" w:rsidRPr="00D5219C" w14:paraId="274C0B25" w14:textId="77777777" w:rsidTr="00237F26">
        <w:tc>
          <w:tcPr>
            <w:tcW w:w="831" w:type="dxa"/>
          </w:tcPr>
          <w:p w14:paraId="617D183D" w14:textId="77777777" w:rsidR="00D466A1" w:rsidRPr="00D5219C" w:rsidRDefault="00D466A1" w:rsidP="00237F26">
            <w:pPr>
              <w:widowControl/>
              <w:jc w:val="left"/>
              <w:rPr>
                <w:rFonts w:ascii="Calibri" w:eastAsia="MS Mincho" w:hAnsi="Calibri" w:cs="Calibri"/>
              </w:rPr>
            </w:pPr>
            <w:r w:rsidRPr="00D5219C">
              <w:rPr>
                <w:rFonts w:ascii="Calibri" w:eastAsia="MS Mincho" w:hAnsi="Calibri" w:cs="Calibri"/>
              </w:rPr>
              <w:t>21</w:t>
            </w:r>
          </w:p>
        </w:tc>
        <w:tc>
          <w:tcPr>
            <w:tcW w:w="1057" w:type="dxa"/>
          </w:tcPr>
          <w:p w14:paraId="1717D865"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0.19</w:t>
            </w:r>
          </w:p>
        </w:tc>
        <w:tc>
          <w:tcPr>
            <w:tcW w:w="1057" w:type="dxa"/>
          </w:tcPr>
          <w:p w14:paraId="08D55451" w14:textId="77777777" w:rsidR="00D466A1" w:rsidRPr="00D5219C" w:rsidRDefault="00D466A1" w:rsidP="00237F26">
            <w:pPr>
              <w:widowControl/>
              <w:jc w:val="left"/>
              <w:rPr>
                <w:rFonts w:ascii="Calibri" w:eastAsia="MS Mincho" w:hAnsi="Calibri" w:cs="Calibri"/>
              </w:rPr>
            </w:pPr>
          </w:p>
        </w:tc>
        <w:tc>
          <w:tcPr>
            <w:tcW w:w="1100" w:type="dxa"/>
          </w:tcPr>
          <w:p w14:paraId="7B104EAF"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0.06</w:t>
            </w:r>
          </w:p>
        </w:tc>
        <w:tc>
          <w:tcPr>
            <w:tcW w:w="1170" w:type="dxa"/>
          </w:tcPr>
          <w:p w14:paraId="3BA796AC" w14:textId="77777777" w:rsidR="00D466A1" w:rsidRPr="00D5219C" w:rsidRDefault="00D466A1" w:rsidP="00237F26">
            <w:pPr>
              <w:widowControl/>
              <w:jc w:val="left"/>
              <w:rPr>
                <w:rFonts w:ascii="Calibri" w:eastAsia="MS Mincho" w:hAnsi="Calibri" w:cs="Calibri"/>
              </w:rPr>
            </w:pPr>
          </w:p>
        </w:tc>
      </w:tr>
      <w:tr w:rsidR="00D466A1" w:rsidRPr="00D5219C" w14:paraId="2B4446F6" w14:textId="77777777" w:rsidTr="00237F26">
        <w:tc>
          <w:tcPr>
            <w:tcW w:w="831" w:type="dxa"/>
          </w:tcPr>
          <w:p w14:paraId="2B5448EF" w14:textId="77777777" w:rsidR="00D466A1" w:rsidRPr="00D5219C" w:rsidRDefault="00D466A1" w:rsidP="00237F26">
            <w:pPr>
              <w:widowControl/>
              <w:jc w:val="left"/>
              <w:rPr>
                <w:rFonts w:ascii="Calibri" w:eastAsia="MS Mincho" w:hAnsi="Calibri" w:cs="Calibri"/>
              </w:rPr>
            </w:pPr>
            <w:r w:rsidRPr="00D5219C">
              <w:rPr>
                <w:rFonts w:ascii="Calibri" w:eastAsia="MS Mincho" w:hAnsi="Calibri" w:cs="Calibri"/>
              </w:rPr>
              <w:t>22</w:t>
            </w:r>
          </w:p>
        </w:tc>
        <w:tc>
          <w:tcPr>
            <w:tcW w:w="1057" w:type="dxa"/>
          </w:tcPr>
          <w:p w14:paraId="5B7EBF08"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0.19</w:t>
            </w:r>
          </w:p>
        </w:tc>
        <w:tc>
          <w:tcPr>
            <w:tcW w:w="1057" w:type="dxa"/>
          </w:tcPr>
          <w:p w14:paraId="28737751" w14:textId="77777777" w:rsidR="00D466A1" w:rsidRPr="00D5219C" w:rsidRDefault="00D466A1" w:rsidP="00237F26">
            <w:pPr>
              <w:widowControl/>
              <w:jc w:val="left"/>
              <w:rPr>
                <w:rFonts w:ascii="Calibri" w:eastAsia="MS Mincho" w:hAnsi="Calibri" w:cs="Calibri"/>
              </w:rPr>
            </w:pPr>
          </w:p>
        </w:tc>
        <w:tc>
          <w:tcPr>
            <w:tcW w:w="1100" w:type="dxa"/>
          </w:tcPr>
          <w:p w14:paraId="70B516FE"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0.06</w:t>
            </w:r>
          </w:p>
        </w:tc>
        <w:tc>
          <w:tcPr>
            <w:tcW w:w="1170" w:type="dxa"/>
          </w:tcPr>
          <w:p w14:paraId="6E4013CB" w14:textId="77777777" w:rsidR="00D466A1" w:rsidRPr="00D5219C" w:rsidRDefault="00D466A1" w:rsidP="00237F26">
            <w:pPr>
              <w:widowControl/>
              <w:jc w:val="left"/>
              <w:rPr>
                <w:rFonts w:ascii="Calibri" w:eastAsia="MS Mincho" w:hAnsi="Calibri" w:cs="Calibri"/>
              </w:rPr>
            </w:pPr>
          </w:p>
        </w:tc>
      </w:tr>
      <w:tr w:rsidR="00D466A1" w:rsidRPr="00D5219C" w14:paraId="7570C69D" w14:textId="77777777" w:rsidTr="00237F26">
        <w:tc>
          <w:tcPr>
            <w:tcW w:w="831" w:type="dxa"/>
          </w:tcPr>
          <w:p w14:paraId="75631AB7" w14:textId="77777777" w:rsidR="00D466A1" w:rsidRPr="00D5219C" w:rsidRDefault="00D466A1" w:rsidP="00237F26">
            <w:pPr>
              <w:widowControl/>
              <w:jc w:val="left"/>
              <w:rPr>
                <w:rFonts w:ascii="Calibri" w:eastAsia="MS Mincho" w:hAnsi="Calibri" w:cs="Calibri"/>
              </w:rPr>
            </w:pPr>
            <w:r w:rsidRPr="00D5219C">
              <w:rPr>
                <w:rFonts w:ascii="Calibri" w:eastAsia="MS Mincho" w:hAnsi="Calibri" w:cs="Calibri"/>
              </w:rPr>
              <w:t>23</w:t>
            </w:r>
          </w:p>
        </w:tc>
        <w:tc>
          <w:tcPr>
            <w:tcW w:w="1057" w:type="dxa"/>
          </w:tcPr>
          <w:p w14:paraId="7604C607"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0.19</w:t>
            </w:r>
          </w:p>
        </w:tc>
        <w:tc>
          <w:tcPr>
            <w:tcW w:w="1057" w:type="dxa"/>
          </w:tcPr>
          <w:p w14:paraId="302DFBF2" w14:textId="77777777" w:rsidR="00D466A1" w:rsidRPr="00D5219C" w:rsidRDefault="00D466A1" w:rsidP="00237F26">
            <w:pPr>
              <w:widowControl/>
              <w:jc w:val="left"/>
              <w:rPr>
                <w:rFonts w:ascii="Calibri" w:eastAsia="MS Mincho" w:hAnsi="Calibri" w:cs="Calibri"/>
              </w:rPr>
            </w:pPr>
          </w:p>
        </w:tc>
        <w:tc>
          <w:tcPr>
            <w:tcW w:w="1100" w:type="dxa"/>
          </w:tcPr>
          <w:p w14:paraId="6F274110"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0.06</w:t>
            </w:r>
          </w:p>
        </w:tc>
        <w:tc>
          <w:tcPr>
            <w:tcW w:w="1170" w:type="dxa"/>
          </w:tcPr>
          <w:p w14:paraId="4FF7EDF6" w14:textId="77777777" w:rsidR="00D466A1" w:rsidRPr="00D5219C" w:rsidRDefault="00D466A1" w:rsidP="00237F26">
            <w:pPr>
              <w:widowControl/>
              <w:jc w:val="left"/>
              <w:rPr>
                <w:rFonts w:ascii="Calibri" w:eastAsia="MS Mincho" w:hAnsi="Calibri" w:cs="Calibri"/>
              </w:rPr>
            </w:pPr>
          </w:p>
        </w:tc>
      </w:tr>
      <w:tr w:rsidR="00D466A1" w:rsidRPr="00D5219C" w14:paraId="75DE04D2" w14:textId="77777777" w:rsidTr="00237F26">
        <w:tc>
          <w:tcPr>
            <w:tcW w:w="831" w:type="dxa"/>
          </w:tcPr>
          <w:p w14:paraId="0280637C" w14:textId="77777777" w:rsidR="00D466A1" w:rsidRPr="00D5219C" w:rsidRDefault="00D466A1" w:rsidP="00237F26">
            <w:pPr>
              <w:widowControl/>
              <w:jc w:val="left"/>
              <w:rPr>
                <w:rFonts w:ascii="Calibri" w:eastAsia="MS Mincho" w:hAnsi="Calibri" w:cs="Calibri"/>
              </w:rPr>
            </w:pPr>
            <w:r w:rsidRPr="00D5219C">
              <w:rPr>
                <w:rFonts w:ascii="Calibri" w:eastAsia="MS Mincho" w:hAnsi="Calibri" w:cs="Calibri"/>
              </w:rPr>
              <w:t>24</w:t>
            </w:r>
          </w:p>
        </w:tc>
        <w:tc>
          <w:tcPr>
            <w:tcW w:w="1057" w:type="dxa"/>
          </w:tcPr>
          <w:p w14:paraId="127535A3"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0.19</w:t>
            </w:r>
          </w:p>
        </w:tc>
        <w:tc>
          <w:tcPr>
            <w:tcW w:w="1057" w:type="dxa"/>
          </w:tcPr>
          <w:p w14:paraId="35975A6D" w14:textId="77777777" w:rsidR="00D466A1" w:rsidRPr="00D5219C" w:rsidRDefault="00D466A1" w:rsidP="00237F26">
            <w:pPr>
              <w:widowControl/>
              <w:jc w:val="left"/>
              <w:rPr>
                <w:rFonts w:ascii="Calibri" w:eastAsia="MS Mincho" w:hAnsi="Calibri" w:cs="Calibri"/>
              </w:rPr>
            </w:pPr>
          </w:p>
        </w:tc>
        <w:tc>
          <w:tcPr>
            <w:tcW w:w="1100" w:type="dxa"/>
          </w:tcPr>
          <w:p w14:paraId="0A74D886"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0.06</w:t>
            </w:r>
          </w:p>
        </w:tc>
        <w:tc>
          <w:tcPr>
            <w:tcW w:w="1170" w:type="dxa"/>
          </w:tcPr>
          <w:p w14:paraId="3FA346C0" w14:textId="77777777" w:rsidR="00D466A1" w:rsidRPr="00D5219C" w:rsidRDefault="00D466A1" w:rsidP="00237F26">
            <w:pPr>
              <w:widowControl/>
              <w:jc w:val="left"/>
              <w:rPr>
                <w:rFonts w:ascii="Calibri" w:eastAsia="MS Mincho" w:hAnsi="Calibri" w:cs="Calibri"/>
              </w:rPr>
            </w:pPr>
          </w:p>
        </w:tc>
      </w:tr>
      <w:tr w:rsidR="00D466A1" w:rsidRPr="00D5219C" w14:paraId="46978996" w14:textId="77777777" w:rsidTr="00237F26">
        <w:tc>
          <w:tcPr>
            <w:tcW w:w="831" w:type="dxa"/>
          </w:tcPr>
          <w:p w14:paraId="616BDAA8" w14:textId="77777777" w:rsidR="00D466A1" w:rsidRPr="00D5219C" w:rsidRDefault="00D466A1" w:rsidP="00237F26">
            <w:pPr>
              <w:widowControl/>
              <w:jc w:val="left"/>
              <w:rPr>
                <w:rFonts w:ascii="Calibri" w:eastAsia="MS Mincho" w:hAnsi="Calibri" w:cs="Calibri"/>
              </w:rPr>
            </w:pPr>
            <w:r w:rsidRPr="00D5219C">
              <w:rPr>
                <w:rFonts w:ascii="Calibri" w:eastAsia="MS Mincho" w:hAnsi="Calibri" w:cs="Calibri"/>
              </w:rPr>
              <w:t>25</w:t>
            </w:r>
          </w:p>
        </w:tc>
        <w:tc>
          <w:tcPr>
            <w:tcW w:w="1057" w:type="dxa"/>
          </w:tcPr>
          <w:p w14:paraId="01B04E4E"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0.19</w:t>
            </w:r>
          </w:p>
        </w:tc>
        <w:tc>
          <w:tcPr>
            <w:tcW w:w="1057" w:type="dxa"/>
          </w:tcPr>
          <w:p w14:paraId="63B8AFB2" w14:textId="77777777" w:rsidR="00D466A1" w:rsidRPr="00D5219C" w:rsidRDefault="00D466A1" w:rsidP="00237F26">
            <w:pPr>
              <w:widowControl/>
              <w:jc w:val="left"/>
              <w:rPr>
                <w:rFonts w:ascii="Calibri" w:eastAsia="MS Mincho" w:hAnsi="Calibri" w:cs="Calibri"/>
              </w:rPr>
            </w:pPr>
          </w:p>
        </w:tc>
        <w:tc>
          <w:tcPr>
            <w:tcW w:w="1100" w:type="dxa"/>
          </w:tcPr>
          <w:p w14:paraId="3F3923B2"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0.06</w:t>
            </w:r>
          </w:p>
        </w:tc>
        <w:tc>
          <w:tcPr>
            <w:tcW w:w="1170" w:type="dxa"/>
          </w:tcPr>
          <w:p w14:paraId="0E1B40F4" w14:textId="77777777" w:rsidR="00D466A1" w:rsidRPr="00D5219C" w:rsidRDefault="00D466A1" w:rsidP="00237F26">
            <w:pPr>
              <w:widowControl/>
              <w:jc w:val="left"/>
              <w:rPr>
                <w:rFonts w:ascii="Calibri" w:eastAsia="MS Mincho" w:hAnsi="Calibri" w:cs="Calibri"/>
              </w:rPr>
            </w:pPr>
          </w:p>
        </w:tc>
      </w:tr>
      <w:tr w:rsidR="00D466A1" w:rsidRPr="00D5219C" w14:paraId="50781A86" w14:textId="77777777" w:rsidTr="00237F26">
        <w:tc>
          <w:tcPr>
            <w:tcW w:w="831" w:type="dxa"/>
          </w:tcPr>
          <w:p w14:paraId="3E861B21" w14:textId="77777777" w:rsidR="00D466A1" w:rsidRPr="00D5219C" w:rsidRDefault="00D466A1" w:rsidP="00237F26">
            <w:pPr>
              <w:widowControl/>
              <w:jc w:val="left"/>
              <w:rPr>
                <w:rFonts w:ascii="Calibri" w:eastAsia="MS Mincho" w:hAnsi="Calibri" w:cs="Calibri"/>
              </w:rPr>
            </w:pPr>
            <w:r w:rsidRPr="00D5219C">
              <w:rPr>
                <w:rFonts w:ascii="Calibri" w:eastAsia="MS Mincho" w:hAnsi="Calibri" w:cs="Calibri"/>
              </w:rPr>
              <w:t>26</w:t>
            </w:r>
          </w:p>
        </w:tc>
        <w:tc>
          <w:tcPr>
            <w:tcW w:w="1057" w:type="dxa"/>
          </w:tcPr>
          <w:p w14:paraId="39CBA073"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0.19</w:t>
            </w:r>
          </w:p>
        </w:tc>
        <w:tc>
          <w:tcPr>
            <w:tcW w:w="1057" w:type="dxa"/>
          </w:tcPr>
          <w:p w14:paraId="53D71EFD" w14:textId="77777777" w:rsidR="00D466A1" w:rsidRPr="00D5219C" w:rsidRDefault="00D466A1" w:rsidP="00237F26">
            <w:pPr>
              <w:widowControl/>
              <w:jc w:val="left"/>
              <w:rPr>
                <w:rFonts w:ascii="Calibri" w:eastAsia="MS Mincho" w:hAnsi="Calibri" w:cs="Calibri"/>
              </w:rPr>
            </w:pPr>
          </w:p>
        </w:tc>
        <w:tc>
          <w:tcPr>
            <w:tcW w:w="1100" w:type="dxa"/>
          </w:tcPr>
          <w:p w14:paraId="7ECCA720"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0.06</w:t>
            </w:r>
          </w:p>
        </w:tc>
        <w:tc>
          <w:tcPr>
            <w:tcW w:w="1170" w:type="dxa"/>
          </w:tcPr>
          <w:p w14:paraId="0C3460F4" w14:textId="77777777" w:rsidR="00D466A1" w:rsidRPr="00D5219C" w:rsidRDefault="00D466A1" w:rsidP="00237F26">
            <w:pPr>
              <w:widowControl/>
              <w:jc w:val="left"/>
              <w:rPr>
                <w:rFonts w:ascii="Calibri" w:eastAsia="MS Mincho" w:hAnsi="Calibri" w:cs="Calibri"/>
              </w:rPr>
            </w:pPr>
          </w:p>
        </w:tc>
      </w:tr>
      <w:tr w:rsidR="00D466A1" w:rsidRPr="00D5219C" w14:paraId="461CDB68" w14:textId="77777777" w:rsidTr="00237F26">
        <w:tc>
          <w:tcPr>
            <w:tcW w:w="831" w:type="dxa"/>
          </w:tcPr>
          <w:p w14:paraId="2A9E7520" w14:textId="77777777" w:rsidR="00D466A1" w:rsidRPr="00D5219C" w:rsidRDefault="00D466A1" w:rsidP="00237F26">
            <w:pPr>
              <w:widowControl/>
              <w:jc w:val="left"/>
              <w:rPr>
                <w:rFonts w:ascii="Calibri" w:eastAsia="MS Mincho" w:hAnsi="Calibri" w:cs="Calibri"/>
              </w:rPr>
            </w:pPr>
            <w:r w:rsidRPr="00D5219C">
              <w:rPr>
                <w:rFonts w:ascii="Calibri" w:eastAsia="MS Mincho" w:hAnsi="Calibri" w:cs="Calibri"/>
              </w:rPr>
              <w:t>27</w:t>
            </w:r>
          </w:p>
        </w:tc>
        <w:tc>
          <w:tcPr>
            <w:tcW w:w="1057" w:type="dxa"/>
          </w:tcPr>
          <w:p w14:paraId="1C001C6D"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0.19</w:t>
            </w:r>
          </w:p>
        </w:tc>
        <w:tc>
          <w:tcPr>
            <w:tcW w:w="1057" w:type="dxa"/>
          </w:tcPr>
          <w:p w14:paraId="4B4F463B" w14:textId="77777777" w:rsidR="00D466A1" w:rsidRPr="00D5219C" w:rsidRDefault="00D466A1" w:rsidP="00237F26">
            <w:pPr>
              <w:widowControl/>
              <w:jc w:val="left"/>
              <w:rPr>
                <w:rFonts w:ascii="Calibri" w:eastAsia="MS Mincho" w:hAnsi="Calibri" w:cs="Calibri"/>
              </w:rPr>
            </w:pPr>
          </w:p>
        </w:tc>
        <w:tc>
          <w:tcPr>
            <w:tcW w:w="1100" w:type="dxa"/>
          </w:tcPr>
          <w:p w14:paraId="3B462DF6" w14:textId="77777777" w:rsidR="00D466A1" w:rsidRPr="00D5219C" w:rsidRDefault="00D466A1" w:rsidP="00237F26">
            <w:pPr>
              <w:widowControl/>
              <w:jc w:val="left"/>
              <w:rPr>
                <w:rFonts w:ascii="Calibri" w:eastAsia="MS Mincho" w:hAnsi="Calibri" w:cs="Calibri"/>
              </w:rPr>
            </w:pPr>
            <w:r w:rsidRPr="00B46DB1">
              <w:rPr>
                <w:rFonts w:ascii="Calibri" w:eastAsia="MS Mincho" w:hAnsi="Calibri" w:cs="Calibri"/>
              </w:rPr>
              <w:t>0.06</w:t>
            </w:r>
          </w:p>
        </w:tc>
        <w:tc>
          <w:tcPr>
            <w:tcW w:w="1170" w:type="dxa"/>
          </w:tcPr>
          <w:p w14:paraId="0E5DF8C2" w14:textId="77777777" w:rsidR="00D466A1" w:rsidRPr="00D5219C" w:rsidRDefault="00D466A1" w:rsidP="00237F26">
            <w:pPr>
              <w:widowControl/>
              <w:jc w:val="left"/>
              <w:rPr>
                <w:rFonts w:ascii="Calibri" w:eastAsia="MS Mincho" w:hAnsi="Calibri" w:cs="Calibri"/>
              </w:rPr>
            </w:pPr>
          </w:p>
        </w:tc>
      </w:tr>
    </w:tbl>
    <w:p w14:paraId="6BA2F322" w14:textId="77777777" w:rsidR="00D466A1" w:rsidRDefault="00D466A1">
      <w:pPr>
        <w:widowControl/>
        <w:jc w:val="left"/>
        <w:rPr>
          <w:rFonts w:ascii="Calibri" w:hAnsi="Calibri" w:cs="Calibri"/>
          <w:b/>
          <w:bCs/>
          <w:sz w:val="24"/>
        </w:rPr>
      </w:pPr>
      <w:r>
        <w:rPr>
          <w:rFonts w:ascii="Calibri" w:hAnsi="Calibri" w:cs="Calibri"/>
          <w:b/>
          <w:bCs/>
          <w:sz w:val="24"/>
        </w:rPr>
        <w:br w:type="page"/>
      </w:r>
    </w:p>
    <w:p w14:paraId="0759107D" w14:textId="2B57BD14" w:rsidR="00C315B6" w:rsidRDefault="00C315B6" w:rsidP="00C315B6">
      <w:pPr>
        <w:rPr>
          <w:rFonts w:ascii="Calibri" w:hAnsi="Calibri" w:cs="Calibri"/>
          <w:b/>
          <w:bCs/>
          <w:sz w:val="24"/>
        </w:rPr>
      </w:pPr>
      <w:r w:rsidRPr="00C315B6">
        <w:rPr>
          <w:rFonts w:ascii="Calibri" w:hAnsi="Calibri" w:cs="Calibri"/>
          <w:b/>
          <w:bCs/>
          <w:sz w:val="24"/>
        </w:rPr>
        <w:lastRenderedPageBreak/>
        <w:t xml:space="preserve">Table </w:t>
      </w:r>
      <w:r w:rsidR="00D466A1">
        <w:rPr>
          <w:rFonts w:ascii="Calibri" w:hAnsi="Calibri" w:cs="Calibri"/>
          <w:b/>
          <w:bCs/>
          <w:sz w:val="24"/>
        </w:rPr>
        <w:t>5</w:t>
      </w:r>
      <w:r w:rsidR="00795A48">
        <w:rPr>
          <w:rFonts w:ascii="Calibri" w:hAnsi="Calibri" w:cs="Calibri"/>
          <w:b/>
          <w:bCs/>
          <w:sz w:val="24"/>
        </w:rPr>
        <w:t>.</w:t>
      </w:r>
      <w:r w:rsidR="002568C9">
        <w:rPr>
          <w:rFonts w:ascii="Calibri" w:hAnsi="Calibri" w:cs="Calibri"/>
          <w:b/>
          <w:bCs/>
          <w:sz w:val="24"/>
        </w:rPr>
        <w:t xml:space="preserve"> </w:t>
      </w:r>
      <w:r w:rsidR="00A225B9" w:rsidRPr="00BA2242">
        <w:rPr>
          <w:rFonts w:ascii="Calibri" w:hAnsi="Calibri" w:cs="Calibri"/>
          <w:sz w:val="24"/>
        </w:rPr>
        <w:t xml:space="preserve">Natural mortality rate at age by sex results for the Pacific blue marlin </w:t>
      </w:r>
      <w:r w:rsidR="00A225B9">
        <w:rPr>
          <w:rFonts w:ascii="Calibri" w:hAnsi="Calibri" w:cs="Calibri"/>
          <w:sz w:val="24"/>
        </w:rPr>
        <w:t xml:space="preserve">updated </w:t>
      </w:r>
      <w:proofErr w:type="spellStart"/>
      <w:r w:rsidR="00A225B9">
        <w:rPr>
          <w:rFonts w:ascii="Calibri" w:hAnsi="Calibri" w:cs="Calibri"/>
          <w:sz w:val="24"/>
        </w:rPr>
        <w:t>meta analysis</w:t>
      </w:r>
      <w:proofErr w:type="spellEnd"/>
      <w:r w:rsidR="00A225B9">
        <w:rPr>
          <w:rFonts w:ascii="Calibri" w:hAnsi="Calibri" w:cs="Calibri"/>
          <w:sz w:val="24"/>
        </w:rPr>
        <w:t xml:space="preserve"> estimator</w:t>
      </w:r>
      <w:r w:rsidR="00A225B9" w:rsidRPr="00BA2242">
        <w:rPr>
          <w:rFonts w:ascii="Calibri" w:hAnsi="Calibri" w:cs="Calibri"/>
          <w:sz w:val="24"/>
        </w:rPr>
        <w:t>.</w:t>
      </w:r>
    </w:p>
    <w:p w14:paraId="0E38F482" w14:textId="25606F1A" w:rsidR="00D5219C" w:rsidRPr="00D5219C" w:rsidRDefault="00D5219C" w:rsidP="00D5219C">
      <w:pPr>
        <w:widowControl/>
        <w:spacing w:after="200" w:line="276" w:lineRule="auto"/>
        <w:jc w:val="center"/>
        <w:rPr>
          <w:rFonts w:ascii="Calibri" w:eastAsia="MS Mincho" w:hAnsi="Calibri" w:cs="Calibri"/>
          <w:kern w:val="0"/>
          <w:sz w:val="22"/>
          <w:szCs w:val="22"/>
          <w:lang w:eastAsia="en-US"/>
        </w:rPr>
      </w:pPr>
    </w:p>
    <w:tbl>
      <w:tblPr>
        <w:tblStyle w:val="TableGrid"/>
        <w:tblW w:w="0" w:type="auto"/>
        <w:tblLook w:val="04A0" w:firstRow="1" w:lastRow="0" w:firstColumn="1" w:lastColumn="0" w:noHBand="0" w:noVBand="1"/>
      </w:tblPr>
      <w:tblGrid>
        <w:gridCol w:w="831"/>
        <w:gridCol w:w="1057"/>
        <w:gridCol w:w="1057"/>
        <w:gridCol w:w="1100"/>
        <w:gridCol w:w="1170"/>
      </w:tblGrid>
      <w:tr w:rsidR="00475403" w:rsidRPr="00D5219C" w14:paraId="5163211C" w14:textId="77777777" w:rsidTr="005A64E2">
        <w:tc>
          <w:tcPr>
            <w:tcW w:w="831" w:type="dxa"/>
          </w:tcPr>
          <w:p w14:paraId="63722A4F" w14:textId="77777777" w:rsidR="00475403" w:rsidRDefault="00475403" w:rsidP="00D5219C">
            <w:pPr>
              <w:widowControl/>
              <w:jc w:val="left"/>
              <w:rPr>
                <w:rFonts w:ascii="Calibri" w:eastAsia="MS Mincho" w:hAnsi="Calibri" w:cs="Calibri"/>
              </w:rPr>
            </w:pPr>
          </w:p>
        </w:tc>
        <w:tc>
          <w:tcPr>
            <w:tcW w:w="2114" w:type="dxa"/>
            <w:gridSpan w:val="2"/>
          </w:tcPr>
          <w:p w14:paraId="2F7D191F" w14:textId="37CD93EC" w:rsidR="00475403" w:rsidRDefault="00475403" w:rsidP="00D5219C">
            <w:pPr>
              <w:widowControl/>
              <w:jc w:val="left"/>
              <w:rPr>
                <w:rFonts w:ascii="Calibri" w:eastAsia="MS Mincho" w:hAnsi="Calibri" w:cs="Calibri"/>
              </w:rPr>
            </w:pPr>
            <w:r>
              <w:rPr>
                <w:rFonts w:ascii="Calibri" w:eastAsia="MS Mincho" w:hAnsi="Calibri" w:cs="Calibri"/>
              </w:rPr>
              <w:t>Natural Mortality Rate at Age</w:t>
            </w:r>
          </w:p>
        </w:tc>
        <w:tc>
          <w:tcPr>
            <w:tcW w:w="2270" w:type="dxa"/>
            <w:gridSpan w:val="2"/>
          </w:tcPr>
          <w:p w14:paraId="532BC64C" w14:textId="577EA3C7" w:rsidR="00475403" w:rsidRDefault="00475403" w:rsidP="00D5219C">
            <w:pPr>
              <w:widowControl/>
              <w:jc w:val="left"/>
              <w:rPr>
                <w:rFonts w:ascii="Calibri" w:eastAsia="MS Mincho" w:hAnsi="Calibri" w:cs="Calibri"/>
              </w:rPr>
            </w:pPr>
            <w:r>
              <w:rPr>
                <w:rFonts w:ascii="Calibri" w:eastAsia="MS Mincho" w:hAnsi="Calibri" w:cs="Calibri"/>
              </w:rPr>
              <w:t>Standard Deviation</w:t>
            </w:r>
          </w:p>
        </w:tc>
      </w:tr>
      <w:tr w:rsidR="00475403" w:rsidRPr="00D5219C" w14:paraId="540F6357" w14:textId="77777777" w:rsidTr="00BA1C3C">
        <w:tc>
          <w:tcPr>
            <w:tcW w:w="831" w:type="dxa"/>
          </w:tcPr>
          <w:p w14:paraId="624264F5" w14:textId="75F759CB" w:rsidR="00475403" w:rsidRPr="00D5219C" w:rsidRDefault="00475403" w:rsidP="00475403">
            <w:pPr>
              <w:widowControl/>
              <w:jc w:val="left"/>
              <w:rPr>
                <w:rFonts w:ascii="Calibri" w:eastAsia="MS Mincho" w:hAnsi="Calibri" w:cs="Calibri"/>
              </w:rPr>
            </w:pPr>
            <w:r>
              <w:rPr>
                <w:rFonts w:ascii="Calibri" w:eastAsia="MS Mincho" w:hAnsi="Calibri" w:cs="Calibri"/>
              </w:rPr>
              <w:t>Age</w:t>
            </w:r>
          </w:p>
        </w:tc>
        <w:tc>
          <w:tcPr>
            <w:tcW w:w="1057" w:type="dxa"/>
          </w:tcPr>
          <w:p w14:paraId="44E4BD66" w14:textId="182D4986" w:rsidR="00475403" w:rsidRDefault="00475403" w:rsidP="00475403">
            <w:pPr>
              <w:widowControl/>
              <w:jc w:val="left"/>
              <w:rPr>
                <w:rFonts w:ascii="Calibri" w:eastAsia="MS Mincho" w:hAnsi="Calibri" w:cs="Calibri"/>
              </w:rPr>
            </w:pPr>
            <w:r>
              <w:rPr>
                <w:rFonts w:ascii="Calibri" w:eastAsia="MS Mincho" w:hAnsi="Calibri" w:cs="Calibri"/>
              </w:rPr>
              <w:t>Female</w:t>
            </w:r>
          </w:p>
        </w:tc>
        <w:tc>
          <w:tcPr>
            <w:tcW w:w="1057" w:type="dxa"/>
          </w:tcPr>
          <w:p w14:paraId="7124FBF0" w14:textId="5E6FD41C" w:rsidR="00475403" w:rsidRDefault="00475403" w:rsidP="00475403">
            <w:pPr>
              <w:widowControl/>
              <w:jc w:val="left"/>
              <w:rPr>
                <w:rFonts w:ascii="Calibri" w:eastAsia="MS Mincho" w:hAnsi="Calibri" w:cs="Calibri"/>
              </w:rPr>
            </w:pPr>
            <w:r>
              <w:rPr>
                <w:rFonts w:ascii="Calibri" w:eastAsia="MS Mincho" w:hAnsi="Calibri" w:cs="Calibri"/>
              </w:rPr>
              <w:t>Male</w:t>
            </w:r>
          </w:p>
        </w:tc>
        <w:tc>
          <w:tcPr>
            <w:tcW w:w="1100" w:type="dxa"/>
          </w:tcPr>
          <w:p w14:paraId="2827E43F" w14:textId="6D61D99A" w:rsidR="00475403" w:rsidRPr="00D5219C" w:rsidRDefault="00475403" w:rsidP="00475403">
            <w:pPr>
              <w:widowControl/>
              <w:jc w:val="left"/>
              <w:rPr>
                <w:rFonts w:ascii="Calibri" w:eastAsia="MS Mincho" w:hAnsi="Calibri" w:cs="Calibri"/>
              </w:rPr>
            </w:pPr>
            <w:r>
              <w:rPr>
                <w:rFonts w:ascii="Calibri" w:eastAsia="MS Mincho" w:hAnsi="Calibri" w:cs="Calibri"/>
              </w:rPr>
              <w:t>Female</w:t>
            </w:r>
          </w:p>
        </w:tc>
        <w:tc>
          <w:tcPr>
            <w:tcW w:w="1170" w:type="dxa"/>
          </w:tcPr>
          <w:p w14:paraId="1D6C052D" w14:textId="5878E530" w:rsidR="00475403" w:rsidRPr="00D5219C" w:rsidRDefault="00475403" w:rsidP="00475403">
            <w:pPr>
              <w:widowControl/>
              <w:jc w:val="left"/>
              <w:rPr>
                <w:rFonts w:ascii="Calibri" w:eastAsia="MS Mincho" w:hAnsi="Calibri" w:cs="Calibri"/>
              </w:rPr>
            </w:pPr>
            <w:r>
              <w:rPr>
                <w:rFonts w:ascii="Calibri" w:eastAsia="MS Mincho" w:hAnsi="Calibri" w:cs="Calibri"/>
              </w:rPr>
              <w:t>Male</w:t>
            </w:r>
          </w:p>
        </w:tc>
      </w:tr>
      <w:tr w:rsidR="00B81876" w:rsidRPr="00D5219C" w14:paraId="15CC3B97" w14:textId="77777777" w:rsidTr="00BA1C3C">
        <w:tc>
          <w:tcPr>
            <w:tcW w:w="831" w:type="dxa"/>
          </w:tcPr>
          <w:p w14:paraId="3A08C7C3" w14:textId="7777777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w:t>
            </w:r>
          </w:p>
        </w:tc>
        <w:tc>
          <w:tcPr>
            <w:tcW w:w="1057" w:type="dxa"/>
          </w:tcPr>
          <w:p w14:paraId="37C14601" w14:textId="23E8EFE3"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0.97</w:t>
            </w:r>
          </w:p>
        </w:tc>
        <w:tc>
          <w:tcPr>
            <w:tcW w:w="1057" w:type="dxa"/>
          </w:tcPr>
          <w:p w14:paraId="3AC35CEE" w14:textId="6E6D0D25"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0.97</w:t>
            </w:r>
          </w:p>
        </w:tc>
        <w:tc>
          <w:tcPr>
            <w:tcW w:w="1100" w:type="dxa"/>
          </w:tcPr>
          <w:p w14:paraId="7DE467F1" w14:textId="351DE20A"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0.04</w:t>
            </w:r>
          </w:p>
        </w:tc>
        <w:tc>
          <w:tcPr>
            <w:tcW w:w="1170" w:type="dxa"/>
          </w:tcPr>
          <w:p w14:paraId="3E747C2A" w14:textId="6DDE1858"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0.04</w:t>
            </w:r>
          </w:p>
        </w:tc>
      </w:tr>
      <w:tr w:rsidR="00B81876" w:rsidRPr="00D5219C" w14:paraId="3B5F3AC5" w14:textId="77777777" w:rsidTr="00BA1C3C">
        <w:tc>
          <w:tcPr>
            <w:tcW w:w="831" w:type="dxa"/>
          </w:tcPr>
          <w:p w14:paraId="5716CBA6" w14:textId="7777777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1</w:t>
            </w:r>
          </w:p>
        </w:tc>
        <w:tc>
          <w:tcPr>
            <w:tcW w:w="1057" w:type="dxa"/>
          </w:tcPr>
          <w:p w14:paraId="3598436E" w14:textId="3A479415"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0.26</w:t>
            </w:r>
          </w:p>
        </w:tc>
        <w:tc>
          <w:tcPr>
            <w:tcW w:w="1057" w:type="dxa"/>
          </w:tcPr>
          <w:p w14:paraId="30DB70DD" w14:textId="689E2D30"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0.26</w:t>
            </w:r>
          </w:p>
        </w:tc>
        <w:tc>
          <w:tcPr>
            <w:tcW w:w="1100" w:type="dxa"/>
          </w:tcPr>
          <w:p w14:paraId="208F7733" w14:textId="56755D9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0.01</w:t>
            </w:r>
          </w:p>
        </w:tc>
        <w:tc>
          <w:tcPr>
            <w:tcW w:w="1170" w:type="dxa"/>
          </w:tcPr>
          <w:p w14:paraId="3ADC957A" w14:textId="7C58CFD1"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0.01</w:t>
            </w:r>
          </w:p>
        </w:tc>
      </w:tr>
      <w:tr w:rsidR="00B81876" w:rsidRPr="00D5219C" w14:paraId="586168D7" w14:textId="77777777" w:rsidTr="00BA1C3C">
        <w:tc>
          <w:tcPr>
            <w:tcW w:w="831" w:type="dxa"/>
          </w:tcPr>
          <w:p w14:paraId="4F5E5C0D" w14:textId="7777777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2</w:t>
            </w:r>
          </w:p>
        </w:tc>
        <w:tc>
          <w:tcPr>
            <w:tcW w:w="1057" w:type="dxa"/>
          </w:tcPr>
          <w:p w14:paraId="28ECF75E" w14:textId="6708C171"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0.26</w:t>
            </w:r>
          </w:p>
        </w:tc>
        <w:tc>
          <w:tcPr>
            <w:tcW w:w="1057" w:type="dxa"/>
          </w:tcPr>
          <w:p w14:paraId="3D6B1022" w14:textId="1738883F"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0.26</w:t>
            </w:r>
          </w:p>
        </w:tc>
        <w:tc>
          <w:tcPr>
            <w:tcW w:w="1100" w:type="dxa"/>
          </w:tcPr>
          <w:p w14:paraId="71FE394F" w14:textId="6F946064"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0.01</w:t>
            </w:r>
          </w:p>
        </w:tc>
        <w:tc>
          <w:tcPr>
            <w:tcW w:w="1170" w:type="dxa"/>
          </w:tcPr>
          <w:p w14:paraId="40E97CB1" w14:textId="76297BD6"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0.01</w:t>
            </w:r>
          </w:p>
        </w:tc>
      </w:tr>
      <w:tr w:rsidR="00B81876" w:rsidRPr="00D5219C" w14:paraId="4D3B0FDA" w14:textId="77777777" w:rsidTr="00BA1C3C">
        <w:tc>
          <w:tcPr>
            <w:tcW w:w="831" w:type="dxa"/>
          </w:tcPr>
          <w:p w14:paraId="2BFFF871" w14:textId="7777777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3</w:t>
            </w:r>
          </w:p>
        </w:tc>
        <w:tc>
          <w:tcPr>
            <w:tcW w:w="1057" w:type="dxa"/>
          </w:tcPr>
          <w:p w14:paraId="1596A223" w14:textId="55F207C2"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0.25</w:t>
            </w:r>
          </w:p>
        </w:tc>
        <w:tc>
          <w:tcPr>
            <w:tcW w:w="1057" w:type="dxa"/>
          </w:tcPr>
          <w:p w14:paraId="6D41E53A" w14:textId="6ECF8B63"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0.26</w:t>
            </w:r>
          </w:p>
        </w:tc>
        <w:tc>
          <w:tcPr>
            <w:tcW w:w="1100" w:type="dxa"/>
          </w:tcPr>
          <w:p w14:paraId="15EAD5F4" w14:textId="2A42C3CE"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0.01</w:t>
            </w:r>
          </w:p>
        </w:tc>
        <w:tc>
          <w:tcPr>
            <w:tcW w:w="1170" w:type="dxa"/>
          </w:tcPr>
          <w:p w14:paraId="6D1EAF61" w14:textId="3080A4C6"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0.01</w:t>
            </w:r>
          </w:p>
        </w:tc>
      </w:tr>
      <w:tr w:rsidR="00B81876" w:rsidRPr="00D5219C" w14:paraId="7E6CB7E7" w14:textId="77777777" w:rsidTr="00BA1C3C">
        <w:tc>
          <w:tcPr>
            <w:tcW w:w="831" w:type="dxa"/>
          </w:tcPr>
          <w:p w14:paraId="6DDC0286" w14:textId="7777777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4</w:t>
            </w:r>
          </w:p>
        </w:tc>
        <w:tc>
          <w:tcPr>
            <w:tcW w:w="1057" w:type="dxa"/>
          </w:tcPr>
          <w:p w14:paraId="1C71C4B0" w14:textId="4120730C"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0.24</w:t>
            </w:r>
          </w:p>
        </w:tc>
        <w:tc>
          <w:tcPr>
            <w:tcW w:w="1057" w:type="dxa"/>
          </w:tcPr>
          <w:p w14:paraId="04F091DB" w14:textId="2B233F24"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0.26</w:t>
            </w:r>
          </w:p>
        </w:tc>
        <w:tc>
          <w:tcPr>
            <w:tcW w:w="1100" w:type="dxa"/>
          </w:tcPr>
          <w:p w14:paraId="2C59B0D6" w14:textId="5E5E89D4"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0.01</w:t>
            </w:r>
          </w:p>
        </w:tc>
        <w:tc>
          <w:tcPr>
            <w:tcW w:w="1170" w:type="dxa"/>
          </w:tcPr>
          <w:p w14:paraId="07E1D9C9" w14:textId="523E0649"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0.01</w:t>
            </w:r>
          </w:p>
        </w:tc>
      </w:tr>
      <w:tr w:rsidR="00B81876" w:rsidRPr="00D5219C" w14:paraId="3FABCE15" w14:textId="77777777" w:rsidTr="00BA1C3C">
        <w:tc>
          <w:tcPr>
            <w:tcW w:w="831" w:type="dxa"/>
          </w:tcPr>
          <w:p w14:paraId="2BD8087D" w14:textId="7777777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5</w:t>
            </w:r>
          </w:p>
        </w:tc>
        <w:tc>
          <w:tcPr>
            <w:tcW w:w="1057" w:type="dxa"/>
          </w:tcPr>
          <w:p w14:paraId="10A50297" w14:textId="14EA5779"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0.24</w:t>
            </w:r>
          </w:p>
        </w:tc>
        <w:tc>
          <w:tcPr>
            <w:tcW w:w="1057" w:type="dxa"/>
          </w:tcPr>
          <w:p w14:paraId="52A21AFE" w14:textId="023A0A65"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0.26</w:t>
            </w:r>
          </w:p>
        </w:tc>
        <w:tc>
          <w:tcPr>
            <w:tcW w:w="1100" w:type="dxa"/>
          </w:tcPr>
          <w:p w14:paraId="19CA68B9" w14:textId="6BDA7B9B"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0.01</w:t>
            </w:r>
          </w:p>
        </w:tc>
        <w:tc>
          <w:tcPr>
            <w:tcW w:w="1170" w:type="dxa"/>
          </w:tcPr>
          <w:p w14:paraId="0520355C" w14:textId="30840DDD"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0.01</w:t>
            </w:r>
          </w:p>
        </w:tc>
      </w:tr>
      <w:tr w:rsidR="00B81876" w:rsidRPr="00D5219C" w14:paraId="0C67992E" w14:textId="77777777" w:rsidTr="00BA1C3C">
        <w:tc>
          <w:tcPr>
            <w:tcW w:w="831" w:type="dxa"/>
          </w:tcPr>
          <w:p w14:paraId="3D0DD64B" w14:textId="7777777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6</w:t>
            </w:r>
          </w:p>
        </w:tc>
        <w:tc>
          <w:tcPr>
            <w:tcW w:w="1057" w:type="dxa"/>
          </w:tcPr>
          <w:p w14:paraId="4BCBA409" w14:textId="7D2A74B3"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0.24</w:t>
            </w:r>
          </w:p>
        </w:tc>
        <w:tc>
          <w:tcPr>
            <w:tcW w:w="1057" w:type="dxa"/>
          </w:tcPr>
          <w:p w14:paraId="7784B0FF" w14:textId="07AD6EA8"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0.26</w:t>
            </w:r>
          </w:p>
        </w:tc>
        <w:tc>
          <w:tcPr>
            <w:tcW w:w="1100" w:type="dxa"/>
          </w:tcPr>
          <w:p w14:paraId="56E2CCD8" w14:textId="37C4D13C"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0.01</w:t>
            </w:r>
          </w:p>
        </w:tc>
        <w:tc>
          <w:tcPr>
            <w:tcW w:w="1170" w:type="dxa"/>
          </w:tcPr>
          <w:p w14:paraId="55D94CE4" w14:textId="5514ADFA"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0.01</w:t>
            </w:r>
          </w:p>
        </w:tc>
      </w:tr>
      <w:tr w:rsidR="00B81876" w:rsidRPr="00D5219C" w14:paraId="4EA20646" w14:textId="77777777" w:rsidTr="00BA1C3C">
        <w:tc>
          <w:tcPr>
            <w:tcW w:w="831" w:type="dxa"/>
          </w:tcPr>
          <w:p w14:paraId="7D6C1EB9" w14:textId="7777777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7</w:t>
            </w:r>
          </w:p>
        </w:tc>
        <w:tc>
          <w:tcPr>
            <w:tcW w:w="1057" w:type="dxa"/>
          </w:tcPr>
          <w:p w14:paraId="3EF7B7D9" w14:textId="60CBFC9F"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0.24</w:t>
            </w:r>
          </w:p>
        </w:tc>
        <w:tc>
          <w:tcPr>
            <w:tcW w:w="1057" w:type="dxa"/>
          </w:tcPr>
          <w:p w14:paraId="0A4EB8BA" w14:textId="237ACBB9"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0.26</w:t>
            </w:r>
          </w:p>
        </w:tc>
        <w:tc>
          <w:tcPr>
            <w:tcW w:w="1100" w:type="dxa"/>
          </w:tcPr>
          <w:p w14:paraId="37E39512" w14:textId="149BC23E"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0.01</w:t>
            </w:r>
          </w:p>
        </w:tc>
        <w:tc>
          <w:tcPr>
            <w:tcW w:w="1170" w:type="dxa"/>
          </w:tcPr>
          <w:p w14:paraId="30DAA2BD" w14:textId="15632FBB"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0.01</w:t>
            </w:r>
          </w:p>
        </w:tc>
      </w:tr>
      <w:tr w:rsidR="00B81876" w:rsidRPr="00D5219C" w14:paraId="7F569716" w14:textId="77777777" w:rsidTr="00BA1C3C">
        <w:tc>
          <w:tcPr>
            <w:tcW w:w="831" w:type="dxa"/>
          </w:tcPr>
          <w:p w14:paraId="38D78E90" w14:textId="7777777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8</w:t>
            </w:r>
          </w:p>
        </w:tc>
        <w:tc>
          <w:tcPr>
            <w:tcW w:w="1057" w:type="dxa"/>
          </w:tcPr>
          <w:p w14:paraId="711DD578" w14:textId="0CA75ADF"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0.24</w:t>
            </w:r>
          </w:p>
        </w:tc>
        <w:tc>
          <w:tcPr>
            <w:tcW w:w="1057" w:type="dxa"/>
          </w:tcPr>
          <w:p w14:paraId="68290B1C" w14:textId="38E63484"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0.26</w:t>
            </w:r>
          </w:p>
        </w:tc>
        <w:tc>
          <w:tcPr>
            <w:tcW w:w="1100" w:type="dxa"/>
          </w:tcPr>
          <w:p w14:paraId="4084E9B4" w14:textId="3677770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0.01</w:t>
            </w:r>
          </w:p>
        </w:tc>
        <w:tc>
          <w:tcPr>
            <w:tcW w:w="1170" w:type="dxa"/>
          </w:tcPr>
          <w:p w14:paraId="46066B7E" w14:textId="192ADF98"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0.01</w:t>
            </w:r>
          </w:p>
        </w:tc>
      </w:tr>
      <w:tr w:rsidR="00B81876" w:rsidRPr="00D5219C" w14:paraId="7F1C9391" w14:textId="77777777" w:rsidTr="00BA1C3C">
        <w:tc>
          <w:tcPr>
            <w:tcW w:w="831" w:type="dxa"/>
          </w:tcPr>
          <w:p w14:paraId="37EF30C9" w14:textId="7777777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9</w:t>
            </w:r>
          </w:p>
        </w:tc>
        <w:tc>
          <w:tcPr>
            <w:tcW w:w="1057" w:type="dxa"/>
          </w:tcPr>
          <w:p w14:paraId="3E62E8DE" w14:textId="0B55E133"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0.24</w:t>
            </w:r>
          </w:p>
        </w:tc>
        <w:tc>
          <w:tcPr>
            <w:tcW w:w="1057" w:type="dxa"/>
          </w:tcPr>
          <w:p w14:paraId="1C3CA164" w14:textId="72797F02"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0.26</w:t>
            </w:r>
          </w:p>
        </w:tc>
        <w:tc>
          <w:tcPr>
            <w:tcW w:w="1100" w:type="dxa"/>
          </w:tcPr>
          <w:p w14:paraId="6E2F6A5B" w14:textId="201E0B5B"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0.01</w:t>
            </w:r>
          </w:p>
        </w:tc>
        <w:tc>
          <w:tcPr>
            <w:tcW w:w="1170" w:type="dxa"/>
          </w:tcPr>
          <w:p w14:paraId="2C100F02" w14:textId="1CD088B6"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0.01</w:t>
            </w:r>
          </w:p>
        </w:tc>
      </w:tr>
      <w:tr w:rsidR="00B81876" w:rsidRPr="00D5219C" w14:paraId="45608B57" w14:textId="77777777" w:rsidTr="00BA1C3C">
        <w:tc>
          <w:tcPr>
            <w:tcW w:w="831" w:type="dxa"/>
          </w:tcPr>
          <w:p w14:paraId="06562BB3" w14:textId="7777777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10</w:t>
            </w:r>
          </w:p>
        </w:tc>
        <w:tc>
          <w:tcPr>
            <w:tcW w:w="1057" w:type="dxa"/>
          </w:tcPr>
          <w:p w14:paraId="0B48C329" w14:textId="78AD203D"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0.24</w:t>
            </w:r>
          </w:p>
        </w:tc>
        <w:tc>
          <w:tcPr>
            <w:tcW w:w="1057" w:type="dxa"/>
          </w:tcPr>
          <w:p w14:paraId="485505F7" w14:textId="3A0A6A29"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0.26</w:t>
            </w:r>
          </w:p>
        </w:tc>
        <w:tc>
          <w:tcPr>
            <w:tcW w:w="1100" w:type="dxa"/>
          </w:tcPr>
          <w:p w14:paraId="32D7159F" w14:textId="3BA6644C"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0.01</w:t>
            </w:r>
          </w:p>
        </w:tc>
        <w:tc>
          <w:tcPr>
            <w:tcW w:w="1170" w:type="dxa"/>
          </w:tcPr>
          <w:p w14:paraId="006532F5" w14:textId="07197454"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0.01</w:t>
            </w:r>
          </w:p>
        </w:tc>
      </w:tr>
      <w:tr w:rsidR="00B81876" w:rsidRPr="00D5219C" w14:paraId="00F3CC1C" w14:textId="77777777" w:rsidTr="00BA1C3C">
        <w:tc>
          <w:tcPr>
            <w:tcW w:w="831" w:type="dxa"/>
          </w:tcPr>
          <w:p w14:paraId="23CE5423" w14:textId="7777777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11</w:t>
            </w:r>
          </w:p>
        </w:tc>
        <w:tc>
          <w:tcPr>
            <w:tcW w:w="1057" w:type="dxa"/>
          </w:tcPr>
          <w:p w14:paraId="64873DC8" w14:textId="24BAC5A3"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0.24</w:t>
            </w:r>
          </w:p>
        </w:tc>
        <w:tc>
          <w:tcPr>
            <w:tcW w:w="1057" w:type="dxa"/>
          </w:tcPr>
          <w:p w14:paraId="5A8EEAE2" w14:textId="3C97793E"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0.26</w:t>
            </w:r>
          </w:p>
        </w:tc>
        <w:tc>
          <w:tcPr>
            <w:tcW w:w="1100" w:type="dxa"/>
          </w:tcPr>
          <w:p w14:paraId="3D7E882D" w14:textId="796280F6"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0.01</w:t>
            </w:r>
          </w:p>
        </w:tc>
        <w:tc>
          <w:tcPr>
            <w:tcW w:w="1170" w:type="dxa"/>
          </w:tcPr>
          <w:p w14:paraId="3A3AE86F" w14:textId="7690758E"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0.01</w:t>
            </w:r>
          </w:p>
        </w:tc>
      </w:tr>
      <w:tr w:rsidR="00B81876" w:rsidRPr="00D5219C" w14:paraId="45D6C436" w14:textId="77777777" w:rsidTr="00BA1C3C">
        <w:tc>
          <w:tcPr>
            <w:tcW w:w="831" w:type="dxa"/>
          </w:tcPr>
          <w:p w14:paraId="23EA0339" w14:textId="7777777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12</w:t>
            </w:r>
          </w:p>
        </w:tc>
        <w:tc>
          <w:tcPr>
            <w:tcW w:w="1057" w:type="dxa"/>
          </w:tcPr>
          <w:p w14:paraId="7F6666CF" w14:textId="2C3CD343"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0.24</w:t>
            </w:r>
          </w:p>
        </w:tc>
        <w:tc>
          <w:tcPr>
            <w:tcW w:w="1057" w:type="dxa"/>
          </w:tcPr>
          <w:p w14:paraId="00A6F58D" w14:textId="1A130AE7"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0.26</w:t>
            </w:r>
          </w:p>
        </w:tc>
        <w:tc>
          <w:tcPr>
            <w:tcW w:w="1100" w:type="dxa"/>
          </w:tcPr>
          <w:p w14:paraId="638A6C43" w14:textId="52FA56E6"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0.01</w:t>
            </w:r>
          </w:p>
        </w:tc>
        <w:tc>
          <w:tcPr>
            <w:tcW w:w="1170" w:type="dxa"/>
          </w:tcPr>
          <w:p w14:paraId="5068216A" w14:textId="1EFACDE3"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0.01</w:t>
            </w:r>
          </w:p>
        </w:tc>
      </w:tr>
      <w:tr w:rsidR="00B81876" w:rsidRPr="00D5219C" w14:paraId="79EE6BDC" w14:textId="77777777" w:rsidTr="00BA1C3C">
        <w:tc>
          <w:tcPr>
            <w:tcW w:w="831" w:type="dxa"/>
          </w:tcPr>
          <w:p w14:paraId="5B322A40" w14:textId="7777777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13</w:t>
            </w:r>
          </w:p>
        </w:tc>
        <w:tc>
          <w:tcPr>
            <w:tcW w:w="1057" w:type="dxa"/>
          </w:tcPr>
          <w:p w14:paraId="6CA4D605" w14:textId="34816B09"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0.24</w:t>
            </w:r>
          </w:p>
        </w:tc>
        <w:tc>
          <w:tcPr>
            <w:tcW w:w="1057" w:type="dxa"/>
          </w:tcPr>
          <w:p w14:paraId="14CF701A" w14:textId="67960F6A"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0.26</w:t>
            </w:r>
          </w:p>
        </w:tc>
        <w:tc>
          <w:tcPr>
            <w:tcW w:w="1100" w:type="dxa"/>
          </w:tcPr>
          <w:p w14:paraId="2E8BC2E6" w14:textId="68E4A75E"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0.01</w:t>
            </w:r>
          </w:p>
        </w:tc>
        <w:tc>
          <w:tcPr>
            <w:tcW w:w="1170" w:type="dxa"/>
          </w:tcPr>
          <w:p w14:paraId="42C0CFBD" w14:textId="16B93657"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0.01</w:t>
            </w:r>
          </w:p>
        </w:tc>
      </w:tr>
      <w:tr w:rsidR="00B81876" w:rsidRPr="00D5219C" w14:paraId="784DFFF8" w14:textId="77777777" w:rsidTr="00BA1C3C">
        <w:tc>
          <w:tcPr>
            <w:tcW w:w="831" w:type="dxa"/>
          </w:tcPr>
          <w:p w14:paraId="4AACCDD5" w14:textId="7777777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14</w:t>
            </w:r>
          </w:p>
        </w:tc>
        <w:tc>
          <w:tcPr>
            <w:tcW w:w="1057" w:type="dxa"/>
          </w:tcPr>
          <w:p w14:paraId="565CA917" w14:textId="63F40CDD"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0.24</w:t>
            </w:r>
          </w:p>
        </w:tc>
        <w:tc>
          <w:tcPr>
            <w:tcW w:w="1057" w:type="dxa"/>
          </w:tcPr>
          <w:p w14:paraId="3AB5EDD1" w14:textId="02DA4B00"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0.26</w:t>
            </w:r>
          </w:p>
        </w:tc>
        <w:tc>
          <w:tcPr>
            <w:tcW w:w="1100" w:type="dxa"/>
          </w:tcPr>
          <w:p w14:paraId="62614868" w14:textId="26F5BDFB"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0.01</w:t>
            </w:r>
          </w:p>
        </w:tc>
        <w:tc>
          <w:tcPr>
            <w:tcW w:w="1170" w:type="dxa"/>
          </w:tcPr>
          <w:p w14:paraId="4923AA6D" w14:textId="5A6655E9"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0.01</w:t>
            </w:r>
          </w:p>
        </w:tc>
      </w:tr>
      <w:tr w:rsidR="00B81876" w:rsidRPr="00D5219C" w14:paraId="1FFDB0B9" w14:textId="77777777" w:rsidTr="00BA1C3C">
        <w:tc>
          <w:tcPr>
            <w:tcW w:w="831" w:type="dxa"/>
          </w:tcPr>
          <w:p w14:paraId="6361CE45" w14:textId="7777777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15</w:t>
            </w:r>
          </w:p>
        </w:tc>
        <w:tc>
          <w:tcPr>
            <w:tcW w:w="1057" w:type="dxa"/>
          </w:tcPr>
          <w:p w14:paraId="0CDE080D" w14:textId="249E56E6"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0.24</w:t>
            </w:r>
          </w:p>
        </w:tc>
        <w:tc>
          <w:tcPr>
            <w:tcW w:w="1057" w:type="dxa"/>
          </w:tcPr>
          <w:p w14:paraId="5B5D83D5" w14:textId="0B7BEB49"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0.26</w:t>
            </w:r>
          </w:p>
        </w:tc>
        <w:tc>
          <w:tcPr>
            <w:tcW w:w="1100" w:type="dxa"/>
          </w:tcPr>
          <w:p w14:paraId="3A330C9A" w14:textId="3C861130"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0.01</w:t>
            </w:r>
          </w:p>
        </w:tc>
        <w:tc>
          <w:tcPr>
            <w:tcW w:w="1170" w:type="dxa"/>
          </w:tcPr>
          <w:p w14:paraId="53773A20" w14:textId="22FAAF3A"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0.01</w:t>
            </w:r>
          </w:p>
        </w:tc>
      </w:tr>
      <w:tr w:rsidR="00B81876" w:rsidRPr="00D5219C" w14:paraId="511C40A4" w14:textId="77777777" w:rsidTr="00BA1C3C">
        <w:tc>
          <w:tcPr>
            <w:tcW w:w="831" w:type="dxa"/>
          </w:tcPr>
          <w:p w14:paraId="62716D8A" w14:textId="7777777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16</w:t>
            </w:r>
          </w:p>
        </w:tc>
        <w:tc>
          <w:tcPr>
            <w:tcW w:w="1057" w:type="dxa"/>
          </w:tcPr>
          <w:p w14:paraId="2CC7651F" w14:textId="69787C82"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0.24</w:t>
            </w:r>
          </w:p>
        </w:tc>
        <w:tc>
          <w:tcPr>
            <w:tcW w:w="1057" w:type="dxa"/>
          </w:tcPr>
          <w:p w14:paraId="4FAF2375" w14:textId="2BFE1069"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0.26</w:t>
            </w:r>
          </w:p>
        </w:tc>
        <w:tc>
          <w:tcPr>
            <w:tcW w:w="1100" w:type="dxa"/>
          </w:tcPr>
          <w:p w14:paraId="34843A26" w14:textId="7E4E3174"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0.01</w:t>
            </w:r>
          </w:p>
        </w:tc>
        <w:tc>
          <w:tcPr>
            <w:tcW w:w="1170" w:type="dxa"/>
          </w:tcPr>
          <w:p w14:paraId="4FB796AD" w14:textId="062106E9"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0.01</w:t>
            </w:r>
          </w:p>
        </w:tc>
      </w:tr>
      <w:tr w:rsidR="00B81876" w:rsidRPr="00D5219C" w14:paraId="401DC476" w14:textId="77777777" w:rsidTr="00BA1C3C">
        <w:tc>
          <w:tcPr>
            <w:tcW w:w="831" w:type="dxa"/>
          </w:tcPr>
          <w:p w14:paraId="43E8AC98" w14:textId="7777777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17</w:t>
            </w:r>
          </w:p>
        </w:tc>
        <w:tc>
          <w:tcPr>
            <w:tcW w:w="1057" w:type="dxa"/>
          </w:tcPr>
          <w:p w14:paraId="27AC378A" w14:textId="4E4D87F4"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0.24</w:t>
            </w:r>
          </w:p>
        </w:tc>
        <w:tc>
          <w:tcPr>
            <w:tcW w:w="1057" w:type="dxa"/>
          </w:tcPr>
          <w:p w14:paraId="14E52FED" w14:textId="4CC86227"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0.26</w:t>
            </w:r>
          </w:p>
        </w:tc>
        <w:tc>
          <w:tcPr>
            <w:tcW w:w="1100" w:type="dxa"/>
          </w:tcPr>
          <w:p w14:paraId="503214F7" w14:textId="18CC393C"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0.01</w:t>
            </w:r>
          </w:p>
        </w:tc>
        <w:tc>
          <w:tcPr>
            <w:tcW w:w="1170" w:type="dxa"/>
          </w:tcPr>
          <w:p w14:paraId="2C5B2817" w14:textId="3C12CD05"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0.01</w:t>
            </w:r>
          </w:p>
        </w:tc>
      </w:tr>
      <w:tr w:rsidR="00B81876" w:rsidRPr="00D5219C" w14:paraId="585DFE07" w14:textId="77777777" w:rsidTr="00BA1C3C">
        <w:tc>
          <w:tcPr>
            <w:tcW w:w="831" w:type="dxa"/>
          </w:tcPr>
          <w:p w14:paraId="5106AEFE" w14:textId="7777777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18</w:t>
            </w:r>
          </w:p>
        </w:tc>
        <w:tc>
          <w:tcPr>
            <w:tcW w:w="1057" w:type="dxa"/>
          </w:tcPr>
          <w:p w14:paraId="321AE910" w14:textId="0F6577BB"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0.24</w:t>
            </w:r>
          </w:p>
        </w:tc>
        <w:tc>
          <w:tcPr>
            <w:tcW w:w="1057" w:type="dxa"/>
          </w:tcPr>
          <w:p w14:paraId="343F94B2" w14:textId="3E6A50D7"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0.26</w:t>
            </w:r>
          </w:p>
        </w:tc>
        <w:tc>
          <w:tcPr>
            <w:tcW w:w="1100" w:type="dxa"/>
          </w:tcPr>
          <w:p w14:paraId="08743519" w14:textId="6DBC83A4"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0.01</w:t>
            </w:r>
          </w:p>
        </w:tc>
        <w:tc>
          <w:tcPr>
            <w:tcW w:w="1170" w:type="dxa"/>
          </w:tcPr>
          <w:p w14:paraId="6D25A5FE" w14:textId="38501162" w:rsidR="00B81876" w:rsidRPr="00D5219C" w:rsidRDefault="00B81876" w:rsidP="00B81876">
            <w:pPr>
              <w:widowControl/>
              <w:jc w:val="left"/>
              <w:rPr>
                <w:rFonts w:ascii="Calibri" w:eastAsia="MS Mincho" w:hAnsi="Calibri" w:cs="Calibri"/>
              </w:rPr>
            </w:pPr>
            <w:r w:rsidRPr="0045295C">
              <w:rPr>
                <w:rFonts w:ascii="Calibri" w:eastAsia="MS Mincho" w:hAnsi="Calibri" w:cs="Calibri"/>
              </w:rPr>
              <w:t>0.01</w:t>
            </w:r>
          </w:p>
        </w:tc>
      </w:tr>
      <w:tr w:rsidR="00B81876" w:rsidRPr="00D5219C" w14:paraId="46513687" w14:textId="77777777" w:rsidTr="00BA1C3C">
        <w:tc>
          <w:tcPr>
            <w:tcW w:w="831" w:type="dxa"/>
          </w:tcPr>
          <w:p w14:paraId="28E73D05" w14:textId="7777777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19</w:t>
            </w:r>
          </w:p>
        </w:tc>
        <w:tc>
          <w:tcPr>
            <w:tcW w:w="1057" w:type="dxa"/>
          </w:tcPr>
          <w:p w14:paraId="0D4ADD14" w14:textId="42AEFD7A"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0.24</w:t>
            </w:r>
          </w:p>
        </w:tc>
        <w:tc>
          <w:tcPr>
            <w:tcW w:w="1057" w:type="dxa"/>
          </w:tcPr>
          <w:p w14:paraId="3A8546A0" w14:textId="583F3E6E" w:rsidR="00B81876" w:rsidRPr="00D5219C" w:rsidRDefault="00B81876" w:rsidP="00B81876">
            <w:pPr>
              <w:widowControl/>
              <w:jc w:val="left"/>
              <w:rPr>
                <w:rFonts w:ascii="Calibri" w:eastAsia="MS Mincho" w:hAnsi="Calibri" w:cs="Calibri"/>
              </w:rPr>
            </w:pPr>
          </w:p>
        </w:tc>
        <w:tc>
          <w:tcPr>
            <w:tcW w:w="1100" w:type="dxa"/>
          </w:tcPr>
          <w:p w14:paraId="4A1CA090" w14:textId="74132A6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0.01</w:t>
            </w:r>
          </w:p>
        </w:tc>
        <w:tc>
          <w:tcPr>
            <w:tcW w:w="1170" w:type="dxa"/>
          </w:tcPr>
          <w:p w14:paraId="4748938C" w14:textId="41D1EAC4" w:rsidR="00B81876" w:rsidRPr="00D5219C" w:rsidRDefault="00B81876" w:rsidP="00B81876">
            <w:pPr>
              <w:widowControl/>
              <w:jc w:val="left"/>
              <w:rPr>
                <w:rFonts w:ascii="Calibri" w:eastAsia="MS Mincho" w:hAnsi="Calibri" w:cs="Calibri"/>
              </w:rPr>
            </w:pPr>
          </w:p>
        </w:tc>
      </w:tr>
      <w:tr w:rsidR="00B81876" w:rsidRPr="00D5219C" w14:paraId="06310461" w14:textId="77777777" w:rsidTr="00BA1C3C">
        <w:tc>
          <w:tcPr>
            <w:tcW w:w="831" w:type="dxa"/>
          </w:tcPr>
          <w:p w14:paraId="34A5BCA0" w14:textId="7777777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20</w:t>
            </w:r>
          </w:p>
        </w:tc>
        <w:tc>
          <w:tcPr>
            <w:tcW w:w="1057" w:type="dxa"/>
          </w:tcPr>
          <w:p w14:paraId="21AF8956" w14:textId="4E3F022B"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0.24</w:t>
            </w:r>
          </w:p>
        </w:tc>
        <w:tc>
          <w:tcPr>
            <w:tcW w:w="1057" w:type="dxa"/>
          </w:tcPr>
          <w:p w14:paraId="7044EAD3" w14:textId="1264020E" w:rsidR="00B81876" w:rsidRPr="00D5219C" w:rsidRDefault="00B81876" w:rsidP="00B81876">
            <w:pPr>
              <w:widowControl/>
              <w:jc w:val="left"/>
              <w:rPr>
                <w:rFonts w:ascii="Calibri" w:eastAsia="MS Mincho" w:hAnsi="Calibri" w:cs="Calibri"/>
              </w:rPr>
            </w:pPr>
          </w:p>
        </w:tc>
        <w:tc>
          <w:tcPr>
            <w:tcW w:w="1100" w:type="dxa"/>
          </w:tcPr>
          <w:p w14:paraId="554208F6" w14:textId="1E4EAD21"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0.01</w:t>
            </w:r>
          </w:p>
        </w:tc>
        <w:tc>
          <w:tcPr>
            <w:tcW w:w="1170" w:type="dxa"/>
          </w:tcPr>
          <w:p w14:paraId="615EA01B" w14:textId="2D284994" w:rsidR="00B81876" w:rsidRPr="00D5219C" w:rsidRDefault="00B81876" w:rsidP="00B81876">
            <w:pPr>
              <w:widowControl/>
              <w:jc w:val="left"/>
              <w:rPr>
                <w:rFonts w:ascii="Calibri" w:eastAsia="MS Mincho" w:hAnsi="Calibri" w:cs="Calibri"/>
              </w:rPr>
            </w:pPr>
          </w:p>
        </w:tc>
      </w:tr>
      <w:tr w:rsidR="00B81876" w:rsidRPr="00D5219C" w14:paraId="0EB167F4" w14:textId="77777777" w:rsidTr="00BA1C3C">
        <w:tc>
          <w:tcPr>
            <w:tcW w:w="831" w:type="dxa"/>
          </w:tcPr>
          <w:p w14:paraId="2181A52D" w14:textId="7777777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21</w:t>
            </w:r>
          </w:p>
        </w:tc>
        <w:tc>
          <w:tcPr>
            <w:tcW w:w="1057" w:type="dxa"/>
          </w:tcPr>
          <w:p w14:paraId="4F043AEA" w14:textId="62430515"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0.24</w:t>
            </w:r>
          </w:p>
        </w:tc>
        <w:tc>
          <w:tcPr>
            <w:tcW w:w="1057" w:type="dxa"/>
          </w:tcPr>
          <w:p w14:paraId="796B59A8" w14:textId="4272F3EA" w:rsidR="00B81876" w:rsidRPr="00D5219C" w:rsidRDefault="00B81876" w:rsidP="00B81876">
            <w:pPr>
              <w:widowControl/>
              <w:jc w:val="left"/>
              <w:rPr>
                <w:rFonts w:ascii="Calibri" w:eastAsia="MS Mincho" w:hAnsi="Calibri" w:cs="Calibri"/>
              </w:rPr>
            </w:pPr>
          </w:p>
        </w:tc>
        <w:tc>
          <w:tcPr>
            <w:tcW w:w="1100" w:type="dxa"/>
          </w:tcPr>
          <w:p w14:paraId="05AA8213" w14:textId="4B547A45"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0.01</w:t>
            </w:r>
          </w:p>
        </w:tc>
        <w:tc>
          <w:tcPr>
            <w:tcW w:w="1170" w:type="dxa"/>
          </w:tcPr>
          <w:p w14:paraId="794CB464" w14:textId="7D9B8D93" w:rsidR="00B81876" w:rsidRPr="00D5219C" w:rsidRDefault="00B81876" w:rsidP="00B81876">
            <w:pPr>
              <w:widowControl/>
              <w:jc w:val="left"/>
              <w:rPr>
                <w:rFonts w:ascii="Calibri" w:eastAsia="MS Mincho" w:hAnsi="Calibri" w:cs="Calibri"/>
              </w:rPr>
            </w:pPr>
          </w:p>
        </w:tc>
      </w:tr>
      <w:tr w:rsidR="00B81876" w:rsidRPr="00D5219C" w14:paraId="28C6BFAB" w14:textId="77777777" w:rsidTr="00BA1C3C">
        <w:tc>
          <w:tcPr>
            <w:tcW w:w="831" w:type="dxa"/>
          </w:tcPr>
          <w:p w14:paraId="46EDA66D" w14:textId="7777777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22</w:t>
            </w:r>
          </w:p>
        </w:tc>
        <w:tc>
          <w:tcPr>
            <w:tcW w:w="1057" w:type="dxa"/>
          </w:tcPr>
          <w:p w14:paraId="747ADB3F" w14:textId="4026F230"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0.24</w:t>
            </w:r>
          </w:p>
        </w:tc>
        <w:tc>
          <w:tcPr>
            <w:tcW w:w="1057" w:type="dxa"/>
          </w:tcPr>
          <w:p w14:paraId="3587AF9A" w14:textId="7920A585" w:rsidR="00B81876" w:rsidRPr="00D5219C" w:rsidRDefault="00B81876" w:rsidP="00B81876">
            <w:pPr>
              <w:widowControl/>
              <w:jc w:val="left"/>
              <w:rPr>
                <w:rFonts w:ascii="Calibri" w:eastAsia="MS Mincho" w:hAnsi="Calibri" w:cs="Calibri"/>
              </w:rPr>
            </w:pPr>
          </w:p>
        </w:tc>
        <w:tc>
          <w:tcPr>
            <w:tcW w:w="1100" w:type="dxa"/>
          </w:tcPr>
          <w:p w14:paraId="26167293" w14:textId="02E37426"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0.01</w:t>
            </w:r>
          </w:p>
        </w:tc>
        <w:tc>
          <w:tcPr>
            <w:tcW w:w="1170" w:type="dxa"/>
          </w:tcPr>
          <w:p w14:paraId="4636361D" w14:textId="5393464C" w:rsidR="00B81876" w:rsidRPr="00D5219C" w:rsidRDefault="00B81876" w:rsidP="00B81876">
            <w:pPr>
              <w:widowControl/>
              <w:jc w:val="left"/>
              <w:rPr>
                <w:rFonts w:ascii="Calibri" w:eastAsia="MS Mincho" w:hAnsi="Calibri" w:cs="Calibri"/>
              </w:rPr>
            </w:pPr>
          </w:p>
        </w:tc>
      </w:tr>
      <w:tr w:rsidR="00B81876" w:rsidRPr="00D5219C" w14:paraId="5E653187" w14:textId="77777777" w:rsidTr="00BA1C3C">
        <w:tc>
          <w:tcPr>
            <w:tcW w:w="831" w:type="dxa"/>
          </w:tcPr>
          <w:p w14:paraId="6BB3C162" w14:textId="7777777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23</w:t>
            </w:r>
          </w:p>
        </w:tc>
        <w:tc>
          <w:tcPr>
            <w:tcW w:w="1057" w:type="dxa"/>
          </w:tcPr>
          <w:p w14:paraId="62D20DCD" w14:textId="3125E312"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0.24</w:t>
            </w:r>
          </w:p>
        </w:tc>
        <w:tc>
          <w:tcPr>
            <w:tcW w:w="1057" w:type="dxa"/>
          </w:tcPr>
          <w:p w14:paraId="0C244852" w14:textId="6A128054" w:rsidR="00B81876" w:rsidRPr="00D5219C" w:rsidRDefault="00B81876" w:rsidP="00B81876">
            <w:pPr>
              <w:widowControl/>
              <w:jc w:val="left"/>
              <w:rPr>
                <w:rFonts w:ascii="Calibri" w:eastAsia="MS Mincho" w:hAnsi="Calibri" w:cs="Calibri"/>
              </w:rPr>
            </w:pPr>
          </w:p>
        </w:tc>
        <w:tc>
          <w:tcPr>
            <w:tcW w:w="1100" w:type="dxa"/>
          </w:tcPr>
          <w:p w14:paraId="6A0ECAA1" w14:textId="6AEB896E"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0.01</w:t>
            </w:r>
          </w:p>
        </w:tc>
        <w:tc>
          <w:tcPr>
            <w:tcW w:w="1170" w:type="dxa"/>
          </w:tcPr>
          <w:p w14:paraId="54807068" w14:textId="53FCC23A" w:rsidR="00B81876" w:rsidRPr="00D5219C" w:rsidRDefault="00B81876" w:rsidP="00B81876">
            <w:pPr>
              <w:widowControl/>
              <w:jc w:val="left"/>
              <w:rPr>
                <w:rFonts w:ascii="Calibri" w:eastAsia="MS Mincho" w:hAnsi="Calibri" w:cs="Calibri"/>
              </w:rPr>
            </w:pPr>
          </w:p>
        </w:tc>
      </w:tr>
      <w:tr w:rsidR="00B81876" w:rsidRPr="00D5219C" w14:paraId="3C2529B2" w14:textId="77777777" w:rsidTr="00BA1C3C">
        <w:tc>
          <w:tcPr>
            <w:tcW w:w="831" w:type="dxa"/>
          </w:tcPr>
          <w:p w14:paraId="6B29E986" w14:textId="7777777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24</w:t>
            </w:r>
          </w:p>
        </w:tc>
        <w:tc>
          <w:tcPr>
            <w:tcW w:w="1057" w:type="dxa"/>
          </w:tcPr>
          <w:p w14:paraId="3338C602" w14:textId="1584F5E5"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0.24</w:t>
            </w:r>
          </w:p>
        </w:tc>
        <w:tc>
          <w:tcPr>
            <w:tcW w:w="1057" w:type="dxa"/>
          </w:tcPr>
          <w:p w14:paraId="42756BDD" w14:textId="37362511" w:rsidR="00B81876" w:rsidRPr="00D5219C" w:rsidRDefault="00B81876" w:rsidP="00B81876">
            <w:pPr>
              <w:widowControl/>
              <w:jc w:val="left"/>
              <w:rPr>
                <w:rFonts w:ascii="Calibri" w:eastAsia="MS Mincho" w:hAnsi="Calibri" w:cs="Calibri"/>
              </w:rPr>
            </w:pPr>
          </w:p>
        </w:tc>
        <w:tc>
          <w:tcPr>
            <w:tcW w:w="1100" w:type="dxa"/>
          </w:tcPr>
          <w:p w14:paraId="41F09F95" w14:textId="69042092"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0.01</w:t>
            </w:r>
          </w:p>
        </w:tc>
        <w:tc>
          <w:tcPr>
            <w:tcW w:w="1170" w:type="dxa"/>
          </w:tcPr>
          <w:p w14:paraId="4726F22B" w14:textId="22B40523" w:rsidR="00B81876" w:rsidRPr="00D5219C" w:rsidRDefault="00B81876" w:rsidP="00B81876">
            <w:pPr>
              <w:widowControl/>
              <w:jc w:val="left"/>
              <w:rPr>
                <w:rFonts w:ascii="Calibri" w:eastAsia="MS Mincho" w:hAnsi="Calibri" w:cs="Calibri"/>
              </w:rPr>
            </w:pPr>
          </w:p>
        </w:tc>
      </w:tr>
      <w:tr w:rsidR="00B81876" w:rsidRPr="00D5219C" w14:paraId="1C53591B" w14:textId="77777777" w:rsidTr="00BA1C3C">
        <w:tc>
          <w:tcPr>
            <w:tcW w:w="831" w:type="dxa"/>
          </w:tcPr>
          <w:p w14:paraId="78BD75D7" w14:textId="7777777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25</w:t>
            </w:r>
          </w:p>
        </w:tc>
        <w:tc>
          <w:tcPr>
            <w:tcW w:w="1057" w:type="dxa"/>
          </w:tcPr>
          <w:p w14:paraId="321F7C34" w14:textId="28DA0931"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0.24</w:t>
            </w:r>
          </w:p>
        </w:tc>
        <w:tc>
          <w:tcPr>
            <w:tcW w:w="1057" w:type="dxa"/>
          </w:tcPr>
          <w:p w14:paraId="14FFE589" w14:textId="39E570A7" w:rsidR="00B81876" w:rsidRPr="00D5219C" w:rsidRDefault="00B81876" w:rsidP="00B81876">
            <w:pPr>
              <w:widowControl/>
              <w:jc w:val="left"/>
              <w:rPr>
                <w:rFonts w:ascii="Calibri" w:eastAsia="MS Mincho" w:hAnsi="Calibri" w:cs="Calibri"/>
              </w:rPr>
            </w:pPr>
          </w:p>
        </w:tc>
        <w:tc>
          <w:tcPr>
            <w:tcW w:w="1100" w:type="dxa"/>
          </w:tcPr>
          <w:p w14:paraId="175EB3B1" w14:textId="5E626943"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0.01</w:t>
            </w:r>
          </w:p>
        </w:tc>
        <w:tc>
          <w:tcPr>
            <w:tcW w:w="1170" w:type="dxa"/>
          </w:tcPr>
          <w:p w14:paraId="27204713" w14:textId="6F35CFED" w:rsidR="00B81876" w:rsidRPr="00D5219C" w:rsidRDefault="00B81876" w:rsidP="00B81876">
            <w:pPr>
              <w:widowControl/>
              <w:jc w:val="left"/>
              <w:rPr>
                <w:rFonts w:ascii="Calibri" w:eastAsia="MS Mincho" w:hAnsi="Calibri" w:cs="Calibri"/>
              </w:rPr>
            </w:pPr>
          </w:p>
        </w:tc>
      </w:tr>
      <w:tr w:rsidR="00B81876" w:rsidRPr="00D5219C" w14:paraId="159A0561" w14:textId="77777777" w:rsidTr="00BA1C3C">
        <w:tc>
          <w:tcPr>
            <w:tcW w:w="831" w:type="dxa"/>
          </w:tcPr>
          <w:p w14:paraId="448E12F0" w14:textId="7777777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26</w:t>
            </w:r>
          </w:p>
        </w:tc>
        <w:tc>
          <w:tcPr>
            <w:tcW w:w="1057" w:type="dxa"/>
          </w:tcPr>
          <w:p w14:paraId="3C3F5993" w14:textId="4F9F5CB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0.24</w:t>
            </w:r>
          </w:p>
        </w:tc>
        <w:tc>
          <w:tcPr>
            <w:tcW w:w="1057" w:type="dxa"/>
          </w:tcPr>
          <w:p w14:paraId="3DF47F06" w14:textId="2F0DB757" w:rsidR="00B81876" w:rsidRPr="00D5219C" w:rsidRDefault="00B81876" w:rsidP="00B81876">
            <w:pPr>
              <w:widowControl/>
              <w:jc w:val="left"/>
              <w:rPr>
                <w:rFonts w:ascii="Calibri" w:eastAsia="MS Mincho" w:hAnsi="Calibri" w:cs="Calibri"/>
              </w:rPr>
            </w:pPr>
          </w:p>
        </w:tc>
        <w:tc>
          <w:tcPr>
            <w:tcW w:w="1100" w:type="dxa"/>
          </w:tcPr>
          <w:p w14:paraId="19794886" w14:textId="006D2295"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0.01</w:t>
            </w:r>
          </w:p>
        </w:tc>
        <w:tc>
          <w:tcPr>
            <w:tcW w:w="1170" w:type="dxa"/>
          </w:tcPr>
          <w:p w14:paraId="5CDFED28" w14:textId="7E76AA7C" w:rsidR="00B81876" w:rsidRPr="00D5219C" w:rsidRDefault="00B81876" w:rsidP="00B81876">
            <w:pPr>
              <w:widowControl/>
              <w:jc w:val="left"/>
              <w:rPr>
                <w:rFonts w:ascii="Calibri" w:eastAsia="MS Mincho" w:hAnsi="Calibri" w:cs="Calibri"/>
              </w:rPr>
            </w:pPr>
          </w:p>
        </w:tc>
      </w:tr>
      <w:tr w:rsidR="00B81876" w:rsidRPr="00D5219C" w14:paraId="604035C7" w14:textId="77777777" w:rsidTr="00BA1C3C">
        <w:tc>
          <w:tcPr>
            <w:tcW w:w="831" w:type="dxa"/>
          </w:tcPr>
          <w:p w14:paraId="50CD18A7" w14:textId="77777777"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27</w:t>
            </w:r>
          </w:p>
        </w:tc>
        <w:tc>
          <w:tcPr>
            <w:tcW w:w="1057" w:type="dxa"/>
          </w:tcPr>
          <w:p w14:paraId="577998C8" w14:textId="2FB4AFFF"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0.24</w:t>
            </w:r>
          </w:p>
        </w:tc>
        <w:tc>
          <w:tcPr>
            <w:tcW w:w="1057" w:type="dxa"/>
          </w:tcPr>
          <w:p w14:paraId="4CE2C831" w14:textId="5EC8C6A5" w:rsidR="00B81876" w:rsidRPr="00D5219C" w:rsidRDefault="00B81876" w:rsidP="00B81876">
            <w:pPr>
              <w:widowControl/>
              <w:jc w:val="left"/>
              <w:rPr>
                <w:rFonts w:ascii="Calibri" w:eastAsia="MS Mincho" w:hAnsi="Calibri" w:cs="Calibri"/>
              </w:rPr>
            </w:pPr>
          </w:p>
        </w:tc>
        <w:tc>
          <w:tcPr>
            <w:tcW w:w="1100" w:type="dxa"/>
          </w:tcPr>
          <w:p w14:paraId="6737A445" w14:textId="75D46F8A" w:rsidR="00B81876" w:rsidRPr="00D5219C" w:rsidRDefault="00B81876" w:rsidP="00B81876">
            <w:pPr>
              <w:widowControl/>
              <w:jc w:val="left"/>
              <w:rPr>
                <w:rFonts w:ascii="Calibri" w:eastAsia="MS Mincho" w:hAnsi="Calibri" w:cs="Calibri"/>
              </w:rPr>
            </w:pPr>
            <w:r w:rsidRPr="00D5219C">
              <w:rPr>
                <w:rFonts w:ascii="Calibri" w:eastAsia="MS Mincho" w:hAnsi="Calibri" w:cs="Calibri"/>
              </w:rPr>
              <w:t>0.01</w:t>
            </w:r>
          </w:p>
        </w:tc>
        <w:tc>
          <w:tcPr>
            <w:tcW w:w="1170" w:type="dxa"/>
          </w:tcPr>
          <w:p w14:paraId="5CA5D098" w14:textId="29774CC3" w:rsidR="00B81876" w:rsidRPr="00D5219C" w:rsidRDefault="00B81876" w:rsidP="00B81876">
            <w:pPr>
              <w:widowControl/>
              <w:jc w:val="left"/>
              <w:rPr>
                <w:rFonts w:ascii="Calibri" w:eastAsia="MS Mincho" w:hAnsi="Calibri" w:cs="Calibri"/>
              </w:rPr>
            </w:pPr>
          </w:p>
        </w:tc>
      </w:tr>
    </w:tbl>
    <w:p w14:paraId="25671A35" w14:textId="22F1B8B9" w:rsidR="009960AE" w:rsidRDefault="009960AE">
      <w:pPr>
        <w:widowControl/>
        <w:jc w:val="left"/>
        <w:rPr>
          <w:rFonts w:ascii="Calibri" w:hAnsi="Calibri" w:cs="Calibri"/>
          <w:b/>
          <w:bCs/>
          <w:sz w:val="24"/>
        </w:rPr>
      </w:pPr>
    </w:p>
    <w:p w14:paraId="664D596A" w14:textId="77777777" w:rsidR="006A7C55" w:rsidRDefault="006A7C55" w:rsidP="006A7C55">
      <w:pPr>
        <w:widowControl/>
        <w:jc w:val="left"/>
        <w:rPr>
          <w:rFonts w:ascii="Calibri" w:hAnsi="Calibri" w:cs="Calibri"/>
          <w:b/>
          <w:bCs/>
          <w:sz w:val="24"/>
        </w:rPr>
        <w:sectPr w:rsidR="006A7C55" w:rsidSect="00CD5C6E">
          <w:footerReference w:type="default" r:id="rId22"/>
          <w:footerReference w:type="first" r:id="rId23"/>
          <w:pgSz w:w="11906" w:h="16838"/>
          <w:pgMar w:top="1985" w:right="1701" w:bottom="1701" w:left="1701" w:header="851" w:footer="992" w:gutter="0"/>
          <w:pgNumType w:start="1"/>
          <w:cols w:space="151"/>
          <w:docGrid w:type="lines" w:linePitch="360"/>
        </w:sectPr>
      </w:pPr>
    </w:p>
    <w:p w14:paraId="4C59CE3F" w14:textId="341ECF23" w:rsidR="009A4C2C" w:rsidRDefault="00FC56CC" w:rsidP="006A7C55">
      <w:pPr>
        <w:widowControl/>
        <w:jc w:val="left"/>
        <w:rPr>
          <w:rFonts w:ascii="Calibri" w:hAnsi="Calibri" w:cs="Calibri"/>
          <w:b/>
          <w:bCs/>
          <w:sz w:val="24"/>
        </w:rPr>
      </w:pPr>
      <w:r w:rsidRPr="00C315B6">
        <w:rPr>
          <w:rFonts w:ascii="Calibri" w:hAnsi="Calibri" w:cs="Calibri"/>
          <w:b/>
          <w:bCs/>
          <w:sz w:val="24"/>
        </w:rPr>
        <w:lastRenderedPageBreak/>
        <w:t xml:space="preserve">Table </w:t>
      </w:r>
      <w:r w:rsidR="005806BE">
        <w:rPr>
          <w:rFonts w:ascii="Calibri" w:hAnsi="Calibri" w:cs="Calibri"/>
          <w:b/>
          <w:bCs/>
          <w:sz w:val="24"/>
        </w:rPr>
        <w:t>6</w:t>
      </w:r>
      <w:r>
        <w:rPr>
          <w:rFonts w:ascii="Calibri" w:hAnsi="Calibri" w:cs="Calibri"/>
          <w:b/>
          <w:bCs/>
          <w:sz w:val="24"/>
        </w:rPr>
        <w:t xml:space="preserve">. </w:t>
      </w:r>
      <w:r w:rsidR="00D009D3">
        <w:rPr>
          <w:rFonts w:ascii="Calibri" w:hAnsi="Calibri" w:cs="Calibri"/>
          <w:sz w:val="24"/>
        </w:rPr>
        <w:t xml:space="preserve">Comparison of female natural mortality at age across Lorenzen-scale maximum age and </w:t>
      </w:r>
      <w:r w:rsidR="006A7C55">
        <w:rPr>
          <w:rFonts w:ascii="Calibri" w:hAnsi="Calibri" w:cs="Calibri"/>
          <w:sz w:val="24"/>
        </w:rPr>
        <w:t xml:space="preserve">current meta analytic (this working paper) and 2021 </w:t>
      </w:r>
      <w:r w:rsidR="00D009D3">
        <w:rPr>
          <w:rFonts w:ascii="Calibri" w:hAnsi="Calibri" w:cs="Calibri"/>
          <w:sz w:val="24"/>
        </w:rPr>
        <w:t>met</w:t>
      </w:r>
      <w:r w:rsidR="006A7C55">
        <w:rPr>
          <w:rFonts w:ascii="Calibri" w:hAnsi="Calibri" w:cs="Calibri"/>
          <w:sz w:val="24"/>
        </w:rPr>
        <w:t>a</w:t>
      </w:r>
      <w:r w:rsidR="00D009D3">
        <w:rPr>
          <w:rFonts w:ascii="Calibri" w:hAnsi="Calibri" w:cs="Calibri"/>
          <w:sz w:val="24"/>
        </w:rPr>
        <w:t xml:space="preserve"> analytic estimators</w:t>
      </w:r>
      <w:r w:rsidR="006A7C55">
        <w:rPr>
          <w:rFonts w:ascii="Calibri" w:hAnsi="Calibri" w:cs="Calibri"/>
          <w:sz w:val="24"/>
        </w:rPr>
        <w:t xml:space="preserve"> (Brodziak 2021)</w:t>
      </w:r>
      <w:r w:rsidR="00CB60BE">
        <w:rPr>
          <w:rFonts w:ascii="Calibri" w:hAnsi="Calibri" w:cs="Calibri"/>
          <w:sz w:val="24"/>
        </w:rPr>
        <w:t xml:space="preserve"> with SDs in parentheses</w:t>
      </w:r>
      <w:r w:rsidR="00D009D3">
        <w:rPr>
          <w:rFonts w:ascii="Calibri" w:hAnsi="Calibri" w:cs="Calibri"/>
          <w:sz w:val="24"/>
        </w:rPr>
        <w:t xml:space="preserve">. </w:t>
      </w:r>
    </w:p>
    <w:p w14:paraId="234B56BF" w14:textId="2A004A86" w:rsidR="003D3B8B" w:rsidRPr="003D3B8B" w:rsidRDefault="003D3B8B" w:rsidP="006A7C55">
      <w:pPr>
        <w:widowControl/>
        <w:jc w:val="left"/>
        <w:rPr>
          <w:rFonts w:ascii="Calibri" w:hAnsi="Calibri" w:cs="Calibri"/>
          <w:sz w:val="24"/>
        </w:rPr>
      </w:pPr>
    </w:p>
    <w:tbl>
      <w:tblPr>
        <w:tblStyle w:val="TableGrid"/>
        <w:tblW w:w="0" w:type="auto"/>
        <w:tblLook w:val="04A0" w:firstRow="1" w:lastRow="0" w:firstColumn="1" w:lastColumn="0" w:noHBand="0" w:noVBand="1"/>
      </w:tblPr>
      <w:tblGrid>
        <w:gridCol w:w="1960"/>
        <w:gridCol w:w="788"/>
        <w:gridCol w:w="1150"/>
        <w:gridCol w:w="1150"/>
        <w:gridCol w:w="1150"/>
        <w:gridCol w:w="1150"/>
        <w:gridCol w:w="1150"/>
      </w:tblGrid>
      <w:tr w:rsidR="003D3B8B" w:rsidRPr="003D3B8B" w14:paraId="07AB9E3E" w14:textId="77777777" w:rsidTr="00004464">
        <w:tc>
          <w:tcPr>
            <w:tcW w:w="1966" w:type="dxa"/>
          </w:tcPr>
          <w:p w14:paraId="1C4BAD6A" w14:textId="77777777" w:rsidR="003D3B8B" w:rsidRPr="003D3B8B" w:rsidRDefault="003D3B8B" w:rsidP="006A7C55">
            <w:pPr>
              <w:widowControl/>
              <w:jc w:val="left"/>
              <w:rPr>
                <w:rFonts w:ascii="Calibri" w:hAnsi="Calibri" w:cs="Calibri"/>
                <w:sz w:val="24"/>
              </w:rPr>
            </w:pPr>
            <w:r w:rsidRPr="003D3B8B">
              <w:rPr>
                <w:rFonts w:ascii="Calibri" w:hAnsi="Calibri" w:cs="Calibri"/>
                <w:sz w:val="24"/>
              </w:rPr>
              <w:t>Approach</w:t>
            </w:r>
          </w:p>
        </w:tc>
        <w:tc>
          <w:tcPr>
            <w:tcW w:w="763" w:type="dxa"/>
          </w:tcPr>
          <w:p w14:paraId="1E486EB0" w14:textId="77777777" w:rsidR="003D3B8B" w:rsidRPr="003D3B8B" w:rsidRDefault="003D3B8B" w:rsidP="00CB60BE">
            <w:pPr>
              <w:widowControl/>
              <w:jc w:val="center"/>
              <w:rPr>
                <w:rFonts w:ascii="Calibri" w:hAnsi="Calibri" w:cs="Calibri"/>
                <w:sz w:val="24"/>
              </w:rPr>
            </w:pPr>
            <w:r w:rsidRPr="003D3B8B">
              <w:rPr>
                <w:rFonts w:ascii="Calibri" w:hAnsi="Calibri" w:cs="Calibri"/>
                <w:sz w:val="24"/>
              </w:rPr>
              <w:t>Adult M</w:t>
            </w:r>
          </w:p>
        </w:tc>
        <w:tc>
          <w:tcPr>
            <w:tcW w:w="1153" w:type="dxa"/>
          </w:tcPr>
          <w:p w14:paraId="5BCB0BBC" w14:textId="77777777" w:rsidR="003D3B8B" w:rsidRPr="003D3B8B" w:rsidRDefault="003D3B8B" w:rsidP="00CB60BE">
            <w:pPr>
              <w:widowControl/>
              <w:jc w:val="center"/>
              <w:rPr>
                <w:rFonts w:ascii="Calibri" w:hAnsi="Calibri" w:cs="Calibri"/>
                <w:sz w:val="24"/>
              </w:rPr>
            </w:pPr>
            <w:r w:rsidRPr="003D3B8B">
              <w:rPr>
                <w:rFonts w:ascii="Calibri" w:hAnsi="Calibri" w:cs="Calibri"/>
                <w:sz w:val="24"/>
              </w:rPr>
              <w:t>M0</w:t>
            </w:r>
          </w:p>
        </w:tc>
        <w:tc>
          <w:tcPr>
            <w:tcW w:w="1153" w:type="dxa"/>
          </w:tcPr>
          <w:p w14:paraId="178E152C" w14:textId="77777777" w:rsidR="003D3B8B" w:rsidRPr="003D3B8B" w:rsidRDefault="003D3B8B" w:rsidP="00CB60BE">
            <w:pPr>
              <w:widowControl/>
              <w:jc w:val="center"/>
              <w:rPr>
                <w:rFonts w:ascii="Calibri" w:hAnsi="Calibri" w:cs="Calibri"/>
                <w:sz w:val="24"/>
              </w:rPr>
            </w:pPr>
            <w:r w:rsidRPr="003D3B8B">
              <w:rPr>
                <w:rFonts w:ascii="Calibri" w:hAnsi="Calibri" w:cs="Calibri"/>
                <w:sz w:val="24"/>
              </w:rPr>
              <w:t>M1</w:t>
            </w:r>
          </w:p>
        </w:tc>
        <w:tc>
          <w:tcPr>
            <w:tcW w:w="1153" w:type="dxa"/>
          </w:tcPr>
          <w:p w14:paraId="40CF05B6" w14:textId="77777777" w:rsidR="003D3B8B" w:rsidRPr="003D3B8B" w:rsidRDefault="003D3B8B" w:rsidP="00CB60BE">
            <w:pPr>
              <w:widowControl/>
              <w:jc w:val="center"/>
              <w:rPr>
                <w:rFonts w:ascii="Calibri" w:hAnsi="Calibri" w:cs="Calibri"/>
                <w:sz w:val="24"/>
              </w:rPr>
            </w:pPr>
            <w:r w:rsidRPr="003D3B8B">
              <w:rPr>
                <w:rFonts w:ascii="Calibri" w:hAnsi="Calibri" w:cs="Calibri"/>
                <w:sz w:val="24"/>
              </w:rPr>
              <w:t>M5</w:t>
            </w:r>
          </w:p>
        </w:tc>
        <w:tc>
          <w:tcPr>
            <w:tcW w:w="1153" w:type="dxa"/>
          </w:tcPr>
          <w:p w14:paraId="611AF0F4" w14:textId="77777777" w:rsidR="003D3B8B" w:rsidRPr="003D3B8B" w:rsidRDefault="003D3B8B" w:rsidP="00CB60BE">
            <w:pPr>
              <w:widowControl/>
              <w:jc w:val="center"/>
              <w:rPr>
                <w:rFonts w:ascii="Calibri" w:hAnsi="Calibri" w:cs="Calibri"/>
                <w:sz w:val="24"/>
              </w:rPr>
            </w:pPr>
            <w:r w:rsidRPr="003D3B8B">
              <w:rPr>
                <w:rFonts w:ascii="Calibri" w:hAnsi="Calibri" w:cs="Calibri"/>
                <w:sz w:val="24"/>
              </w:rPr>
              <w:t>M10</w:t>
            </w:r>
          </w:p>
        </w:tc>
        <w:tc>
          <w:tcPr>
            <w:tcW w:w="1153" w:type="dxa"/>
          </w:tcPr>
          <w:p w14:paraId="619AB8AD" w14:textId="77777777" w:rsidR="003D3B8B" w:rsidRPr="003D3B8B" w:rsidRDefault="003D3B8B" w:rsidP="00CB60BE">
            <w:pPr>
              <w:widowControl/>
              <w:jc w:val="center"/>
              <w:rPr>
                <w:rFonts w:ascii="Calibri" w:hAnsi="Calibri" w:cs="Calibri"/>
                <w:sz w:val="24"/>
              </w:rPr>
            </w:pPr>
            <w:r w:rsidRPr="003D3B8B">
              <w:rPr>
                <w:rFonts w:ascii="Calibri" w:hAnsi="Calibri" w:cs="Calibri"/>
                <w:sz w:val="24"/>
              </w:rPr>
              <w:t>M15</w:t>
            </w:r>
          </w:p>
        </w:tc>
      </w:tr>
      <w:tr w:rsidR="003D3B8B" w:rsidRPr="003D3B8B" w14:paraId="77E0AE52" w14:textId="77777777" w:rsidTr="00004464">
        <w:tc>
          <w:tcPr>
            <w:tcW w:w="1966" w:type="dxa"/>
          </w:tcPr>
          <w:p w14:paraId="5DE25862" w14:textId="50601E30" w:rsidR="003D3B8B" w:rsidRPr="003D3B8B" w:rsidRDefault="003D3B8B" w:rsidP="006A7C55">
            <w:pPr>
              <w:widowControl/>
              <w:jc w:val="left"/>
              <w:rPr>
                <w:rFonts w:ascii="Calibri" w:hAnsi="Calibri" w:cs="Calibri"/>
                <w:sz w:val="24"/>
              </w:rPr>
            </w:pPr>
            <w:r w:rsidRPr="003D3B8B">
              <w:rPr>
                <w:rFonts w:ascii="Calibri" w:hAnsi="Calibri" w:cs="Calibri"/>
                <w:sz w:val="24"/>
              </w:rPr>
              <w:t xml:space="preserve">Current meta-analytic update Chang </w:t>
            </w:r>
            <w:r w:rsidR="00E35F94">
              <w:rPr>
                <w:rFonts w:ascii="Calibri" w:hAnsi="Calibri" w:cs="Calibri"/>
                <w:sz w:val="24"/>
              </w:rPr>
              <w:t>et al. (</w:t>
            </w:r>
            <w:r w:rsidRPr="003D3B8B">
              <w:rPr>
                <w:rFonts w:ascii="Calibri" w:hAnsi="Calibri" w:cs="Calibri"/>
                <w:sz w:val="24"/>
              </w:rPr>
              <w:t>2025)</w:t>
            </w:r>
          </w:p>
        </w:tc>
        <w:tc>
          <w:tcPr>
            <w:tcW w:w="763" w:type="dxa"/>
          </w:tcPr>
          <w:p w14:paraId="4F6599B7" w14:textId="5647E694" w:rsidR="003D3B8B" w:rsidRPr="003D3B8B" w:rsidRDefault="003D3B8B" w:rsidP="00CB60BE">
            <w:pPr>
              <w:widowControl/>
              <w:jc w:val="center"/>
              <w:rPr>
                <w:rFonts w:ascii="Calibri" w:hAnsi="Calibri" w:cs="Calibri"/>
                <w:sz w:val="24"/>
              </w:rPr>
            </w:pPr>
            <w:proofErr w:type="gramStart"/>
            <w:r w:rsidRPr="003D3B8B">
              <w:rPr>
                <w:rFonts w:ascii="Calibri" w:hAnsi="Calibri" w:cs="Calibri"/>
                <w:sz w:val="24"/>
              </w:rPr>
              <w:t xml:space="preserve">0.24 </w:t>
            </w:r>
            <w:r w:rsidR="006A7C55">
              <w:rPr>
                <w:rFonts w:ascii="Calibri" w:hAnsi="Calibri" w:cs="Calibri"/>
                <w:sz w:val="24"/>
              </w:rPr>
              <w:t xml:space="preserve"> (</w:t>
            </w:r>
            <w:proofErr w:type="gramEnd"/>
            <w:r w:rsidRPr="003D3B8B">
              <w:rPr>
                <w:rFonts w:ascii="Calibri" w:hAnsi="Calibri" w:cs="Calibri"/>
                <w:sz w:val="24"/>
              </w:rPr>
              <w:t>0.01)</w:t>
            </w:r>
          </w:p>
        </w:tc>
        <w:tc>
          <w:tcPr>
            <w:tcW w:w="1153" w:type="dxa"/>
          </w:tcPr>
          <w:p w14:paraId="07C6F3D3" w14:textId="17D5A539" w:rsidR="003D3B8B" w:rsidRPr="003D3B8B" w:rsidRDefault="003D3B8B" w:rsidP="00CB60BE">
            <w:pPr>
              <w:widowControl/>
              <w:jc w:val="center"/>
              <w:rPr>
                <w:rFonts w:ascii="Calibri" w:hAnsi="Calibri" w:cs="Calibri"/>
                <w:sz w:val="24"/>
              </w:rPr>
            </w:pPr>
            <w:proofErr w:type="gramStart"/>
            <w:r w:rsidRPr="003D3B8B">
              <w:rPr>
                <w:rFonts w:ascii="Calibri" w:hAnsi="Calibri" w:cs="Calibri"/>
                <w:sz w:val="24"/>
              </w:rPr>
              <w:t xml:space="preserve">0.97 </w:t>
            </w:r>
            <w:r w:rsidR="006A7C55">
              <w:rPr>
                <w:rFonts w:ascii="Calibri" w:hAnsi="Calibri" w:cs="Calibri"/>
                <w:sz w:val="24"/>
              </w:rPr>
              <w:t xml:space="preserve"> (</w:t>
            </w:r>
            <w:proofErr w:type="gramEnd"/>
            <w:r w:rsidRPr="003D3B8B">
              <w:rPr>
                <w:rFonts w:ascii="Calibri" w:hAnsi="Calibri" w:cs="Calibri"/>
                <w:sz w:val="24"/>
              </w:rPr>
              <w:t>0.04)</w:t>
            </w:r>
          </w:p>
        </w:tc>
        <w:tc>
          <w:tcPr>
            <w:tcW w:w="1153" w:type="dxa"/>
          </w:tcPr>
          <w:p w14:paraId="7684A02B" w14:textId="28AE0BCC" w:rsidR="003D3B8B" w:rsidRPr="003D3B8B" w:rsidRDefault="003D3B8B" w:rsidP="00CB60BE">
            <w:pPr>
              <w:widowControl/>
              <w:jc w:val="center"/>
              <w:rPr>
                <w:rFonts w:ascii="Calibri" w:hAnsi="Calibri" w:cs="Calibri"/>
                <w:sz w:val="24"/>
              </w:rPr>
            </w:pPr>
            <w:proofErr w:type="gramStart"/>
            <w:r w:rsidRPr="003D3B8B">
              <w:rPr>
                <w:rFonts w:ascii="Calibri" w:hAnsi="Calibri" w:cs="Calibri"/>
                <w:sz w:val="24"/>
              </w:rPr>
              <w:t xml:space="preserve">0.26 </w:t>
            </w:r>
            <w:r w:rsidR="006A7C55">
              <w:rPr>
                <w:rFonts w:ascii="Calibri" w:hAnsi="Calibri" w:cs="Calibri"/>
                <w:sz w:val="24"/>
              </w:rPr>
              <w:t xml:space="preserve"> (</w:t>
            </w:r>
            <w:proofErr w:type="gramEnd"/>
            <w:r w:rsidRPr="003D3B8B">
              <w:rPr>
                <w:rFonts w:ascii="Calibri" w:hAnsi="Calibri" w:cs="Calibri"/>
                <w:sz w:val="24"/>
              </w:rPr>
              <w:t>0.01)</w:t>
            </w:r>
          </w:p>
        </w:tc>
        <w:tc>
          <w:tcPr>
            <w:tcW w:w="1153" w:type="dxa"/>
          </w:tcPr>
          <w:p w14:paraId="59018C81" w14:textId="0A96F7E4" w:rsidR="003D3B8B" w:rsidRPr="003D3B8B" w:rsidRDefault="003D3B8B" w:rsidP="00CB60BE">
            <w:pPr>
              <w:widowControl/>
              <w:jc w:val="center"/>
              <w:rPr>
                <w:rFonts w:ascii="Calibri" w:hAnsi="Calibri" w:cs="Calibri"/>
                <w:sz w:val="24"/>
              </w:rPr>
            </w:pPr>
            <w:proofErr w:type="gramStart"/>
            <w:r w:rsidRPr="003D3B8B">
              <w:rPr>
                <w:rFonts w:ascii="Calibri" w:hAnsi="Calibri" w:cs="Calibri"/>
                <w:sz w:val="24"/>
              </w:rPr>
              <w:t xml:space="preserve">0.24 </w:t>
            </w:r>
            <w:r w:rsidR="006A7C55">
              <w:rPr>
                <w:rFonts w:ascii="Calibri" w:hAnsi="Calibri" w:cs="Calibri"/>
                <w:sz w:val="24"/>
              </w:rPr>
              <w:t xml:space="preserve"> (</w:t>
            </w:r>
            <w:proofErr w:type="gramEnd"/>
            <w:r w:rsidRPr="003D3B8B">
              <w:rPr>
                <w:rFonts w:ascii="Calibri" w:hAnsi="Calibri" w:cs="Calibri"/>
                <w:sz w:val="24"/>
              </w:rPr>
              <w:t>0.01)</w:t>
            </w:r>
          </w:p>
        </w:tc>
        <w:tc>
          <w:tcPr>
            <w:tcW w:w="1153" w:type="dxa"/>
          </w:tcPr>
          <w:p w14:paraId="2B780682" w14:textId="7E9CCF81" w:rsidR="003D3B8B" w:rsidRPr="003D3B8B" w:rsidRDefault="003D3B8B" w:rsidP="00CB60BE">
            <w:pPr>
              <w:widowControl/>
              <w:jc w:val="center"/>
              <w:rPr>
                <w:rFonts w:ascii="Calibri" w:hAnsi="Calibri" w:cs="Calibri"/>
                <w:sz w:val="24"/>
              </w:rPr>
            </w:pPr>
            <w:proofErr w:type="gramStart"/>
            <w:r w:rsidRPr="003D3B8B">
              <w:rPr>
                <w:rFonts w:ascii="Calibri" w:hAnsi="Calibri" w:cs="Calibri"/>
                <w:sz w:val="24"/>
              </w:rPr>
              <w:t xml:space="preserve">0.24 </w:t>
            </w:r>
            <w:r w:rsidR="006A7C55">
              <w:rPr>
                <w:rFonts w:ascii="Calibri" w:hAnsi="Calibri" w:cs="Calibri"/>
                <w:sz w:val="24"/>
              </w:rPr>
              <w:t xml:space="preserve"> (</w:t>
            </w:r>
            <w:proofErr w:type="gramEnd"/>
            <w:r w:rsidRPr="003D3B8B">
              <w:rPr>
                <w:rFonts w:ascii="Calibri" w:hAnsi="Calibri" w:cs="Calibri"/>
                <w:sz w:val="24"/>
              </w:rPr>
              <w:t>0.01)</w:t>
            </w:r>
          </w:p>
        </w:tc>
        <w:tc>
          <w:tcPr>
            <w:tcW w:w="1153" w:type="dxa"/>
          </w:tcPr>
          <w:p w14:paraId="369E744E" w14:textId="5FF955F5" w:rsidR="003D3B8B" w:rsidRPr="003D3B8B" w:rsidRDefault="003D3B8B" w:rsidP="00CB60BE">
            <w:pPr>
              <w:widowControl/>
              <w:jc w:val="center"/>
              <w:rPr>
                <w:rFonts w:ascii="Calibri" w:hAnsi="Calibri" w:cs="Calibri"/>
                <w:sz w:val="24"/>
              </w:rPr>
            </w:pPr>
            <w:proofErr w:type="gramStart"/>
            <w:r w:rsidRPr="003D3B8B">
              <w:rPr>
                <w:rFonts w:ascii="Calibri" w:hAnsi="Calibri" w:cs="Calibri"/>
                <w:sz w:val="24"/>
              </w:rPr>
              <w:t xml:space="preserve">0.24 </w:t>
            </w:r>
            <w:r w:rsidR="006A7C55">
              <w:rPr>
                <w:rFonts w:ascii="Calibri" w:hAnsi="Calibri" w:cs="Calibri"/>
                <w:sz w:val="24"/>
              </w:rPr>
              <w:t xml:space="preserve"> (</w:t>
            </w:r>
            <w:proofErr w:type="gramEnd"/>
            <w:r w:rsidRPr="003D3B8B">
              <w:rPr>
                <w:rFonts w:ascii="Calibri" w:hAnsi="Calibri" w:cs="Calibri"/>
                <w:sz w:val="24"/>
              </w:rPr>
              <w:t>0.01)</w:t>
            </w:r>
          </w:p>
        </w:tc>
      </w:tr>
      <w:tr w:rsidR="003D3B8B" w:rsidRPr="003D3B8B" w14:paraId="51C45D90" w14:textId="77777777" w:rsidTr="00004464">
        <w:tc>
          <w:tcPr>
            <w:tcW w:w="1966" w:type="dxa"/>
          </w:tcPr>
          <w:p w14:paraId="018C85C4" w14:textId="1AE314D0" w:rsidR="003D3B8B" w:rsidRPr="003D3B8B" w:rsidRDefault="003D3B8B" w:rsidP="006A7C55">
            <w:pPr>
              <w:widowControl/>
              <w:jc w:val="left"/>
              <w:rPr>
                <w:rFonts w:ascii="Calibri" w:hAnsi="Calibri" w:cs="Calibri"/>
                <w:sz w:val="24"/>
              </w:rPr>
            </w:pPr>
            <w:r w:rsidRPr="003D3B8B">
              <w:rPr>
                <w:rFonts w:ascii="Calibri" w:hAnsi="Calibri" w:cs="Calibri"/>
                <w:sz w:val="24"/>
              </w:rPr>
              <w:t xml:space="preserve">Current Lorenzen max-age estimator </w:t>
            </w:r>
            <w:r w:rsidR="00A037B0" w:rsidRPr="003D3B8B">
              <w:rPr>
                <w:rFonts w:ascii="Calibri" w:hAnsi="Calibri" w:cs="Calibri"/>
                <w:sz w:val="24"/>
              </w:rPr>
              <w:t xml:space="preserve">Chang </w:t>
            </w:r>
            <w:r w:rsidR="00A037B0">
              <w:rPr>
                <w:rFonts w:ascii="Calibri" w:hAnsi="Calibri" w:cs="Calibri"/>
                <w:sz w:val="24"/>
              </w:rPr>
              <w:t>et al. (</w:t>
            </w:r>
            <w:r w:rsidR="00A037B0" w:rsidRPr="003D3B8B">
              <w:rPr>
                <w:rFonts w:ascii="Calibri" w:hAnsi="Calibri" w:cs="Calibri"/>
                <w:sz w:val="24"/>
              </w:rPr>
              <w:t>2025)</w:t>
            </w:r>
          </w:p>
        </w:tc>
        <w:tc>
          <w:tcPr>
            <w:tcW w:w="763" w:type="dxa"/>
          </w:tcPr>
          <w:p w14:paraId="06F45AFE" w14:textId="48FCEFEC" w:rsidR="003D3B8B" w:rsidRPr="003D3B8B" w:rsidRDefault="003D3B8B" w:rsidP="00CB60BE">
            <w:pPr>
              <w:widowControl/>
              <w:jc w:val="center"/>
              <w:rPr>
                <w:rFonts w:ascii="Calibri" w:hAnsi="Calibri" w:cs="Calibri"/>
                <w:sz w:val="24"/>
              </w:rPr>
            </w:pPr>
            <w:proofErr w:type="gramStart"/>
            <w:r w:rsidRPr="003D3B8B">
              <w:rPr>
                <w:rFonts w:ascii="Calibri" w:hAnsi="Calibri" w:cs="Calibri"/>
                <w:sz w:val="24"/>
              </w:rPr>
              <w:t>0.2</w:t>
            </w:r>
            <w:r w:rsidR="00CB60BE">
              <w:rPr>
                <w:rFonts w:ascii="Calibri" w:hAnsi="Calibri" w:cs="Calibri"/>
                <w:sz w:val="24"/>
              </w:rPr>
              <w:t>0</w:t>
            </w:r>
            <w:r w:rsidRPr="003D3B8B">
              <w:rPr>
                <w:rFonts w:ascii="Calibri" w:hAnsi="Calibri" w:cs="Calibri"/>
                <w:sz w:val="24"/>
              </w:rPr>
              <w:t xml:space="preserve"> </w:t>
            </w:r>
            <w:r w:rsidR="006A7C55">
              <w:rPr>
                <w:rFonts w:ascii="Calibri" w:hAnsi="Calibri" w:cs="Calibri"/>
                <w:sz w:val="24"/>
              </w:rPr>
              <w:t xml:space="preserve"> (</w:t>
            </w:r>
            <w:proofErr w:type="gramEnd"/>
            <w:r w:rsidRPr="003D3B8B">
              <w:rPr>
                <w:rFonts w:ascii="Calibri" w:hAnsi="Calibri" w:cs="Calibri"/>
                <w:sz w:val="24"/>
              </w:rPr>
              <w:t>0.0</w:t>
            </w:r>
            <w:r w:rsidR="009D1F9D">
              <w:rPr>
                <w:rFonts w:ascii="Calibri" w:hAnsi="Calibri" w:cs="Calibri"/>
                <w:sz w:val="24"/>
              </w:rPr>
              <w:t>7</w:t>
            </w:r>
            <w:r w:rsidRPr="003D3B8B">
              <w:rPr>
                <w:rFonts w:ascii="Calibri" w:hAnsi="Calibri" w:cs="Calibri"/>
                <w:sz w:val="24"/>
              </w:rPr>
              <w:t>)</w:t>
            </w:r>
          </w:p>
        </w:tc>
        <w:tc>
          <w:tcPr>
            <w:tcW w:w="1153" w:type="dxa"/>
          </w:tcPr>
          <w:p w14:paraId="67536AE2" w14:textId="20ECB796" w:rsidR="003D3B8B" w:rsidRPr="003D3B8B" w:rsidRDefault="003D3B8B" w:rsidP="00CB60BE">
            <w:pPr>
              <w:widowControl/>
              <w:jc w:val="center"/>
              <w:rPr>
                <w:rFonts w:ascii="Calibri" w:hAnsi="Calibri" w:cs="Calibri"/>
                <w:sz w:val="24"/>
              </w:rPr>
            </w:pPr>
            <w:proofErr w:type="gramStart"/>
            <w:r w:rsidRPr="003D3B8B">
              <w:rPr>
                <w:rFonts w:ascii="Calibri" w:hAnsi="Calibri" w:cs="Calibri"/>
                <w:sz w:val="24"/>
              </w:rPr>
              <w:t xml:space="preserve">0.40 </w:t>
            </w:r>
            <w:r w:rsidR="006A7C55">
              <w:rPr>
                <w:rFonts w:ascii="Calibri" w:hAnsi="Calibri" w:cs="Calibri"/>
                <w:sz w:val="24"/>
              </w:rPr>
              <w:t xml:space="preserve"> (</w:t>
            </w:r>
            <w:proofErr w:type="gramEnd"/>
            <w:r w:rsidRPr="003D3B8B">
              <w:rPr>
                <w:rFonts w:ascii="Calibri" w:hAnsi="Calibri" w:cs="Calibri"/>
                <w:sz w:val="24"/>
              </w:rPr>
              <w:t>0.13)</w:t>
            </w:r>
          </w:p>
        </w:tc>
        <w:tc>
          <w:tcPr>
            <w:tcW w:w="1153" w:type="dxa"/>
          </w:tcPr>
          <w:p w14:paraId="063856AE" w14:textId="5866E3B1" w:rsidR="003D3B8B" w:rsidRPr="003D3B8B" w:rsidRDefault="003D3B8B" w:rsidP="00CB60BE">
            <w:pPr>
              <w:widowControl/>
              <w:jc w:val="center"/>
              <w:rPr>
                <w:rFonts w:ascii="Calibri" w:hAnsi="Calibri" w:cs="Calibri"/>
                <w:sz w:val="24"/>
              </w:rPr>
            </w:pPr>
            <w:proofErr w:type="gramStart"/>
            <w:r w:rsidRPr="003D3B8B">
              <w:rPr>
                <w:rFonts w:ascii="Calibri" w:hAnsi="Calibri" w:cs="Calibri"/>
                <w:sz w:val="24"/>
              </w:rPr>
              <w:t xml:space="preserve">0.32 </w:t>
            </w:r>
            <w:r w:rsidR="006A7C55">
              <w:rPr>
                <w:rFonts w:ascii="Calibri" w:hAnsi="Calibri" w:cs="Calibri"/>
                <w:sz w:val="24"/>
              </w:rPr>
              <w:t xml:space="preserve"> (</w:t>
            </w:r>
            <w:proofErr w:type="gramEnd"/>
            <w:r w:rsidRPr="003D3B8B">
              <w:rPr>
                <w:rFonts w:ascii="Calibri" w:hAnsi="Calibri" w:cs="Calibri"/>
                <w:sz w:val="24"/>
              </w:rPr>
              <w:t>0.11)</w:t>
            </w:r>
          </w:p>
        </w:tc>
        <w:tc>
          <w:tcPr>
            <w:tcW w:w="1153" w:type="dxa"/>
          </w:tcPr>
          <w:p w14:paraId="3A6202AA" w14:textId="0DFEFABC" w:rsidR="003D3B8B" w:rsidRPr="003D3B8B" w:rsidRDefault="003D3B8B" w:rsidP="00CB60BE">
            <w:pPr>
              <w:widowControl/>
              <w:jc w:val="center"/>
              <w:rPr>
                <w:rFonts w:ascii="Calibri" w:hAnsi="Calibri" w:cs="Calibri"/>
                <w:sz w:val="24"/>
              </w:rPr>
            </w:pPr>
            <w:proofErr w:type="gramStart"/>
            <w:r w:rsidRPr="003D3B8B">
              <w:rPr>
                <w:rFonts w:ascii="Calibri" w:hAnsi="Calibri" w:cs="Calibri"/>
                <w:sz w:val="24"/>
              </w:rPr>
              <w:t xml:space="preserve">0.23 </w:t>
            </w:r>
            <w:r w:rsidR="006A7C55">
              <w:rPr>
                <w:rFonts w:ascii="Calibri" w:hAnsi="Calibri" w:cs="Calibri"/>
                <w:sz w:val="24"/>
              </w:rPr>
              <w:t xml:space="preserve"> (</w:t>
            </w:r>
            <w:proofErr w:type="gramEnd"/>
            <w:r w:rsidRPr="003D3B8B">
              <w:rPr>
                <w:rFonts w:ascii="Calibri" w:hAnsi="Calibri" w:cs="Calibri"/>
                <w:sz w:val="24"/>
              </w:rPr>
              <w:t>0.08)</w:t>
            </w:r>
          </w:p>
        </w:tc>
        <w:tc>
          <w:tcPr>
            <w:tcW w:w="1153" w:type="dxa"/>
          </w:tcPr>
          <w:p w14:paraId="5D0D091A" w14:textId="4B1E5365" w:rsidR="003D3B8B" w:rsidRPr="003D3B8B" w:rsidRDefault="003D3B8B" w:rsidP="00CB60BE">
            <w:pPr>
              <w:widowControl/>
              <w:jc w:val="center"/>
              <w:rPr>
                <w:rFonts w:ascii="Calibri" w:hAnsi="Calibri" w:cs="Calibri"/>
                <w:sz w:val="24"/>
              </w:rPr>
            </w:pPr>
            <w:proofErr w:type="gramStart"/>
            <w:r w:rsidRPr="003D3B8B">
              <w:rPr>
                <w:rFonts w:ascii="Calibri" w:hAnsi="Calibri" w:cs="Calibri"/>
                <w:sz w:val="24"/>
              </w:rPr>
              <w:t xml:space="preserve">0.20 </w:t>
            </w:r>
            <w:r w:rsidR="006A7C55">
              <w:rPr>
                <w:rFonts w:ascii="Calibri" w:hAnsi="Calibri" w:cs="Calibri"/>
                <w:sz w:val="24"/>
              </w:rPr>
              <w:t xml:space="preserve"> (</w:t>
            </w:r>
            <w:proofErr w:type="gramEnd"/>
            <w:r w:rsidRPr="003D3B8B">
              <w:rPr>
                <w:rFonts w:ascii="Calibri" w:hAnsi="Calibri" w:cs="Calibri"/>
                <w:sz w:val="24"/>
              </w:rPr>
              <w:t>0.07)</w:t>
            </w:r>
          </w:p>
        </w:tc>
        <w:tc>
          <w:tcPr>
            <w:tcW w:w="1153" w:type="dxa"/>
          </w:tcPr>
          <w:p w14:paraId="58230003" w14:textId="687916AD" w:rsidR="003D3B8B" w:rsidRPr="003D3B8B" w:rsidRDefault="003D3B8B" w:rsidP="00CB60BE">
            <w:pPr>
              <w:widowControl/>
              <w:jc w:val="center"/>
              <w:rPr>
                <w:rFonts w:ascii="Calibri" w:hAnsi="Calibri" w:cs="Calibri"/>
                <w:sz w:val="24"/>
              </w:rPr>
            </w:pPr>
            <w:proofErr w:type="gramStart"/>
            <w:r w:rsidRPr="003D3B8B">
              <w:rPr>
                <w:rFonts w:ascii="Calibri" w:hAnsi="Calibri" w:cs="Calibri"/>
                <w:sz w:val="24"/>
              </w:rPr>
              <w:t xml:space="preserve">0.19 </w:t>
            </w:r>
            <w:r w:rsidR="006A7C55">
              <w:rPr>
                <w:rFonts w:ascii="Calibri" w:hAnsi="Calibri" w:cs="Calibri"/>
                <w:sz w:val="24"/>
              </w:rPr>
              <w:t xml:space="preserve"> (</w:t>
            </w:r>
            <w:proofErr w:type="gramEnd"/>
            <w:r w:rsidRPr="003D3B8B">
              <w:rPr>
                <w:rFonts w:ascii="Calibri" w:hAnsi="Calibri" w:cs="Calibri"/>
                <w:sz w:val="24"/>
              </w:rPr>
              <w:t>0.06)</w:t>
            </w:r>
          </w:p>
        </w:tc>
      </w:tr>
      <w:tr w:rsidR="003D3B8B" w:rsidRPr="003D3B8B" w14:paraId="76D4BC46" w14:textId="77777777" w:rsidTr="00004464">
        <w:tc>
          <w:tcPr>
            <w:tcW w:w="1966" w:type="dxa"/>
          </w:tcPr>
          <w:p w14:paraId="75463B6B" w14:textId="25755EAA" w:rsidR="003D3B8B" w:rsidRPr="003D3B8B" w:rsidRDefault="003D3B8B" w:rsidP="006A7C55">
            <w:pPr>
              <w:widowControl/>
              <w:jc w:val="left"/>
              <w:rPr>
                <w:rFonts w:ascii="Calibri" w:hAnsi="Calibri" w:cs="Calibri"/>
                <w:sz w:val="24"/>
              </w:rPr>
            </w:pPr>
            <w:r w:rsidRPr="003D3B8B">
              <w:rPr>
                <w:rFonts w:ascii="Calibri" w:hAnsi="Calibri" w:cs="Calibri"/>
                <w:sz w:val="24"/>
              </w:rPr>
              <w:t xml:space="preserve">Brodziak (2021) meta-analysis, old growth Chang </w:t>
            </w:r>
            <w:r w:rsidR="00E35F94">
              <w:rPr>
                <w:rFonts w:ascii="Calibri" w:hAnsi="Calibri" w:cs="Calibri"/>
                <w:sz w:val="24"/>
              </w:rPr>
              <w:t>(</w:t>
            </w:r>
            <w:r w:rsidRPr="003D3B8B">
              <w:rPr>
                <w:rFonts w:ascii="Calibri" w:hAnsi="Calibri" w:cs="Calibri"/>
                <w:sz w:val="24"/>
              </w:rPr>
              <w:t>2013)</w:t>
            </w:r>
          </w:p>
        </w:tc>
        <w:tc>
          <w:tcPr>
            <w:tcW w:w="763" w:type="dxa"/>
          </w:tcPr>
          <w:p w14:paraId="22627D78" w14:textId="14F92BAD" w:rsidR="003D3B8B" w:rsidRPr="003D3B8B" w:rsidRDefault="003D3B8B" w:rsidP="00CB60BE">
            <w:pPr>
              <w:widowControl/>
              <w:jc w:val="center"/>
              <w:rPr>
                <w:rFonts w:ascii="Calibri" w:hAnsi="Calibri" w:cs="Calibri"/>
                <w:sz w:val="24"/>
              </w:rPr>
            </w:pPr>
            <w:proofErr w:type="gramStart"/>
            <w:r w:rsidRPr="003D3B8B">
              <w:rPr>
                <w:rFonts w:ascii="Calibri" w:hAnsi="Calibri" w:cs="Calibri"/>
                <w:sz w:val="24"/>
              </w:rPr>
              <w:t xml:space="preserve">0.20 </w:t>
            </w:r>
            <w:r w:rsidR="006A7C55">
              <w:rPr>
                <w:rFonts w:ascii="Calibri" w:hAnsi="Calibri" w:cs="Calibri"/>
                <w:sz w:val="24"/>
              </w:rPr>
              <w:t xml:space="preserve"> (</w:t>
            </w:r>
            <w:proofErr w:type="gramEnd"/>
            <w:r w:rsidRPr="003D3B8B">
              <w:rPr>
                <w:rFonts w:ascii="Calibri" w:hAnsi="Calibri" w:cs="Calibri"/>
                <w:sz w:val="24"/>
              </w:rPr>
              <w:t>0.01)</w:t>
            </w:r>
          </w:p>
        </w:tc>
        <w:tc>
          <w:tcPr>
            <w:tcW w:w="1153" w:type="dxa"/>
          </w:tcPr>
          <w:p w14:paraId="37743957" w14:textId="3479EDE1" w:rsidR="003D3B8B" w:rsidRPr="003D3B8B" w:rsidRDefault="003D3B8B" w:rsidP="00CB60BE">
            <w:pPr>
              <w:widowControl/>
              <w:jc w:val="center"/>
              <w:rPr>
                <w:rFonts w:ascii="Calibri" w:hAnsi="Calibri" w:cs="Calibri"/>
                <w:sz w:val="24"/>
              </w:rPr>
            </w:pPr>
            <w:proofErr w:type="gramStart"/>
            <w:r w:rsidRPr="003D3B8B">
              <w:rPr>
                <w:rFonts w:ascii="Calibri" w:hAnsi="Calibri" w:cs="Calibri"/>
                <w:sz w:val="24"/>
              </w:rPr>
              <w:t xml:space="preserve">0.43 </w:t>
            </w:r>
            <w:r w:rsidR="006A7C55">
              <w:rPr>
                <w:rFonts w:ascii="Calibri" w:hAnsi="Calibri" w:cs="Calibri"/>
                <w:sz w:val="24"/>
              </w:rPr>
              <w:t xml:space="preserve"> (</w:t>
            </w:r>
            <w:proofErr w:type="gramEnd"/>
            <w:r w:rsidRPr="003D3B8B">
              <w:rPr>
                <w:rFonts w:ascii="Calibri" w:hAnsi="Calibri" w:cs="Calibri"/>
                <w:sz w:val="24"/>
              </w:rPr>
              <w:t>0.02)</w:t>
            </w:r>
          </w:p>
        </w:tc>
        <w:tc>
          <w:tcPr>
            <w:tcW w:w="1153" w:type="dxa"/>
          </w:tcPr>
          <w:p w14:paraId="00C882CB" w14:textId="6C736206" w:rsidR="003D3B8B" w:rsidRPr="003D3B8B" w:rsidRDefault="003D3B8B" w:rsidP="00CB60BE">
            <w:pPr>
              <w:widowControl/>
              <w:jc w:val="center"/>
              <w:rPr>
                <w:rFonts w:ascii="Calibri" w:hAnsi="Calibri" w:cs="Calibri"/>
                <w:sz w:val="24"/>
              </w:rPr>
            </w:pPr>
            <w:proofErr w:type="gramStart"/>
            <w:r w:rsidRPr="003D3B8B">
              <w:rPr>
                <w:rFonts w:ascii="Calibri" w:hAnsi="Calibri" w:cs="Calibri"/>
                <w:sz w:val="24"/>
              </w:rPr>
              <w:t xml:space="preserve">0.38 </w:t>
            </w:r>
            <w:r w:rsidR="006A7C55">
              <w:rPr>
                <w:rFonts w:ascii="Calibri" w:hAnsi="Calibri" w:cs="Calibri"/>
                <w:sz w:val="24"/>
              </w:rPr>
              <w:t xml:space="preserve"> (</w:t>
            </w:r>
            <w:proofErr w:type="gramEnd"/>
            <w:r w:rsidRPr="003D3B8B">
              <w:rPr>
                <w:rFonts w:ascii="Calibri" w:hAnsi="Calibri" w:cs="Calibri"/>
                <w:sz w:val="24"/>
              </w:rPr>
              <w:t>0.02)</w:t>
            </w:r>
          </w:p>
        </w:tc>
        <w:tc>
          <w:tcPr>
            <w:tcW w:w="1153" w:type="dxa"/>
          </w:tcPr>
          <w:p w14:paraId="274E6477" w14:textId="73943D77" w:rsidR="003D3B8B" w:rsidRPr="003D3B8B" w:rsidRDefault="003D3B8B" w:rsidP="00CB60BE">
            <w:pPr>
              <w:widowControl/>
              <w:jc w:val="center"/>
              <w:rPr>
                <w:rFonts w:ascii="Calibri" w:hAnsi="Calibri" w:cs="Calibri"/>
                <w:sz w:val="24"/>
              </w:rPr>
            </w:pPr>
            <w:proofErr w:type="gramStart"/>
            <w:r w:rsidRPr="003D3B8B">
              <w:rPr>
                <w:rFonts w:ascii="Calibri" w:hAnsi="Calibri" w:cs="Calibri"/>
                <w:sz w:val="24"/>
              </w:rPr>
              <w:t xml:space="preserve">0.20 </w:t>
            </w:r>
            <w:r w:rsidR="006A7C55">
              <w:rPr>
                <w:rFonts w:ascii="Calibri" w:hAnsi="Calibri" w:cs="Calibri"/>
                <w:sz w:val="24"/>
              </w:rPr>
              <w:t xml:space="preserve"> (</w:t>
            </w:r>
            <w:proofErr w:type="gramEnd"/>
            <w:r w:rsidRPr="003D3B8B">
              <w:rPr>
                <w:rFonts w:ascii="Calibri" w:hAnsi="Calibri" w:cs="Calibri"/>
                <w:sz w:val="24"/>
              </w:rPr>
              <w:t>0.01)</w:t>
            </w:r>
          </w:p>
        </w:tc>
        <w:tc>
          <w:tcPr>
            <w:tcW w:w="1153" w:type="dxa"/>
          </w:tcPr>
          <w:p w14:paraId="0570DDFC" w14:textId="3C0E1D7D" w:rsidR="003D3B8B" w:rsidRPr="003D3B8B" w:rsidRDefault="003D3B8B" w:rsidP="00CB60BE">
            <w:pPr>
              <w:widowControl/>
              <w:jc w:val="center"/>
              <w:rPr>
                <w:rFonts w:ascii="Calibri" w:hAnsi="Calibri" w:cs="Calibri"/>
                <w:sz w:val="24"/>
              </w:rPr>
            </w:pPr>
            <w:proofErr w:type="gramStart"/>
            <w:r w:rsidRPr="003D3B8B">
              <w:rPr>
                <w:rFonts w:ascii="Calibri" w:hAnsi="Calibri" w:cs="Calibri"/>
                <w:sz w:val="24"/>
              </w:rPr>
              <w:t xml:space="preserve">0.20 </w:t>
            </w:r>
            <w:r w:rsidR="006A7C55">
              <w:rPr>
                <w:rFonts w:ascii="Calibri" w:hAnsi="Calibri" w:cs="Calibri"/>
                <w:sz w:val="24"/>
              </w:rPr>
              <w:t xml:space="preserve"> (</w:t>
            </w:r>
            <w:proofErr w:type="gramEnd"/>
            <w:r w:rsidRPr="003D3B8B">
              <w:rPr>
                <w:rFonts w:ascii="Calibri" w:hAnsi="Calibri" w:cs="Calibri"/>
                <w:sz w:val="24"/>
              </w:rPr>
              <w:t>0.01)</w:t>
            </w:r>
          </w:p>
        </w:tc>
        <w:tc>
          <w:tcPr>
            <w:tcW w:w="1153" w:type="dxa"/>
          </w:tcPr>
          <w:p w14:paraId="5600C6BA" w14:textId="5A87764B" w:rsidR="003D3B8B" w:rsidRPr="003D3B8B" w:rsidRDefault="003D3B8B" w:rsidP="00CB60BE">
            <w:pPr>
              <w:widowControl/>
              <w:jc w:val="center"/>
              <w:rPr>
                <w:rFonts w:ascii="Calibri" w:hAnsi="Calibri" w:cs="Calibri"/>
                <w:sz w:val="24"/>
              </w:rPr>
            </w:pPr>
            <w:proofErr w:type="gramStart"/>
            <w:r w:rsidRPr="003D3B8B">
              <w:rPr>
                <w:rFonts w:ascii="Calibri" w:hAnsi="Calibri" w:cs="Calibri"/>
                <w:sz w:val="24"/>
              </w:rPr>
              <w:t xml:space="preserve">0.20 </w:t>
            </w:r>
            <w:r w:rsidR="006A7C55">
              <w:rPr>
                <w:rFonts w:ascii="Calibri" w:hAnsi="Calibri" w:cs="Calibri"/>
                <w:sz w:val="24"/>
              </w:rPr>
              <w:t xml:space="preserve"> (</w:t>
            </w:r>
            <w:proofErr w:type="gramEnd"/>
            <w:r w:rsidRPr="003D3B8B">
              <w:rPr>
                <w:rFonts w:ascii="Calibri" w:hAnsi="Calibri" w:cs="Calibri"/>
                <w:sz w:val="24"/>
              </w:rPr>
              <w:t>0.01)</w:t>
            </w:r>
          </w:p>
        </w:tc>
      </w:tr>
      <w:tr w:rsidR="003D3B8B" w:rsidRPr="003D3B8B" w14:paraId="133B4E02" w14:textId="77777777" w:rsidTr="00004464">
        <w:tc>
          <w:tcPr>
            <w:tcW w:w="1966" w:type="dxa"/>
          </w:tcPr>
          <w:p w14:paraId="5A47C4C3" w14:textId="4FFA8304" w:rsidR="003D3B8B" w:rsidRPr="003D3B8B" w:rsidRDefault="003D3B8B" w:rsidP="006A7C55">
            <w:pPr>
              <w:widowControl/>
              <w:jc w:val="left"/>
              <w:rPr>
                <w:rFonts w:ascii="Calibri" w:hAnsi="Calibri" w:cs="Calibri"/>
                <w:sz w:val="24"/>
              </w:rPr>
            </w:pPr>
            <w:r w:rsidRPr="003D3B8B">
              <w:rPr>
                <w:rFonts w:ascii="Calibri" w:hAnsi="Calibri" w:cs="Calibri"/>
                <w:sz w:val="24"/>
              </w:rPr>
              <w:t xml:space="preserve">Brodziak (2021) meta-analysis, new growth Chang </w:t>
            </w:r>
            <w:r w:rsidR="00987CC6">
              <w:rPr>
                <w:rFonts w:ascii="Calibri" w:hAnsi="Calibri" w:cs="Calibri"/>
                <w:sz w:val="24"/>
              </w:rPr>
              <w:t>et al. (</w:t>
            </w:r>
            <w:r w:rsidRPr="003D3B8B">
              <w:rPr>
                <w:rFonts w:ascii="Calibri" w:hAnsi="Calibri" w:cs="Calibri"/>
                <w:sz w:val="24"/>
              </w:rPr>
              <w:t>2020)</w:t>
            </w:r>
          </w:p>
        </w:tc>
        <w:tc>
          <w:tcPr>
            <w:tcW w:w="763" w:type="dxa"/>
          </w:tcPr>
          <w:p w14:paraId="0E544615" w14:textId="2757F74B" w:rsidR="003D3B8B" w:rsidRPr="003D3B8B" w:rsidRDefault="003D3B8B" w:rsidP="00CB60BE">
            <w:pPr>
              <w:widowControl/>
              <w:jc w:val="center"/>
              <w:rPr>
                <w:rFonts w:ascii="Calibri" w:hAnsi="Calibri" w:cs="Calibri"/>
                <w:sz w:val="24"/>
              </w:rPr>
            </w:pPr>
            <w:proofErr w:type="gramStart"/>
            <w:r w:rsidRPr="003D3B8B">
              <w:rPr>
                <w:rFonts w:ascii="Calibri" w:hAnsi="Calibri" w:cs="Calibri"/>
                <w:sz w:val="24"/>
              </w:rPr>
              <w:t xml:space="preserve">0.30 </w:t>
            </w:r>
            <w:r w:rsidR="006A7C55">
              <w:rPr>
                <w:rFonts w:ascii="Calibri" w:hAnsi="Calibri" w:cs="Calibri"/>
                <w:sz w:val="24"/>
              </w:rPr>
              <w:t xml:space="preserve"> (</w:t>
            </w:r>
            <w:proofErr w:type="gramEnd"/>
            <w:r w:rsidRPr="003D3B8B">
              <w:rPr>
                <w:rFonts w:ascii="Calibri" w:hAnsi="Calibri" w:cs="Calibri"/>
                <w:sz w:val="24"/>
              </w:rPr>
              <w:t>0.01)</w:t>
            </w:r>
          </w:p>
        </w:tc>
        <w:tc>
          <w:tcPr>
            <w:tcW w:w="1153" w:type="dxa"/>
          </w:tcPr>
          <w:p w14:paraId="521153EB" w14:textId="23E01097" w:rsidR="003D3B8B" w:rsidRPr="003D3B8B" w:rsidRDefault="003D3B8B" w:rsidP="00CB60BE">
            <w:pPr>
              <w:widowControl/>
              <w:jc w:val="center"/>
              <w:rPr>
                <w:rFonts w:ascii="Calibri" w:hAnsi="Calibri" w:cs="Calibri"/>
                <w:sz w:val="24"/>
              </w:rPr>
            </w:pPr>
            <w:proofErr w:type="gramStart"/>
            <w:r w:rsidRPr="003D3B8B">
              <w:rPr>
                <w:rFonts w:ascii="Calibri" w:hAnsi="Calibri" w:cs="Calibri"/>
                <w:sz w:val="24"/>
              </w:rPr>
              <w:t xml:space="preserve">0.40 </w:t>
            </w:r>
            <w:r w:rsidR="006A7C55">
              <w:rPr>
                <w:rFonts w:ascii="Calibri" w:hAnsi="Calibri" w:cs="Calibri"/>
                <w:sz w:val="24"/>
              </w:rPr>
              <w:t xml:space="preserve"> (</w:t>
            </w:r>
            <w:proofErr w:type="gramEnd"/>
            <w:r w:rsidRPr="003D3B8B">
              <w:rPr>
                <w:rFonts w:ascii="Calibri" w:hAnsi="Calibri" w:cs="Calibri"/>
                <w:sz w:val="24"/>
              </w:rPr>
              <w:t>0.02)</w:t>
            </w:r>
          </w:p>
        </w:tc>
        <w:tc>
          <w:tcPr>
            <w:tcW w:w="1153" w:type="dxa"/>
          </w:tcPr>
          <w:p w14:paraId="7DCD325D" w14:textId="3E73C7E9" w:rsidR="003D3B8B" w:rsidRPr="003D3B8B" w:rsidRDefault="003D3B8B" w:rsidP="00CB60BE">
            <w:pPr>
              <w:widowControl/>
              <w:jc w:val="center"/>
              <w:rPr>
                <w:rFonts w:ascii="Calibri" w:hAnsi="Calibri" w:cs="Calibri"/>
                <w:sz w:val="24"/>
              </w:rPr>
            </w:pPr>
            <w:proofErr w:type="gramStart"/>
            <w:r w:rsidRPr="003D3B8B">
              <w:rPr>
                <w:rFonts w:ascii="Calibri" w:hAnsi="Calibri" w:cs="Calibri"/>
                <w:sz w:val="24"/>
              </w:rPr>
              <w:t xml:space="preserve">0.35 </w:t>
            </w:r>
            <w:r w:rsidR="006A7C55">
              <w:rPr>
                <w:rFonts w:ascii="Calibri" w:hAnsi="Calibri" w:cs="Calibri"/>
                <w:sz w:val="24"/>
              </w:rPr>
              <w:t xml:space="preserve"> (</w:t>
            </w:r>
            <w:proofErr w:type="gramEnd"/>
            <w:r w:rsidRPr="003D3B8B">
              <w:rPr>
                <w:rFonts w:ascii="Calibri" w:hAnsi="Calibri" w:cs="Calibri"/>
                <w:sz w:val="24"/>
              </w:rPr>
              <w:t>0.02)</w:t>
            </w:r>
          </w:p>
        </w:tc>
        <w:tc>
          <w:tcPr>
            <w:tcW w:w="1153" w:type="dxa"/>
          </w:tcPr>
          <w:p w14:paraId="44120B60" w14:textId="0D94E309" w:rsidR="003D3B8B" w:rsidRPr="003D3B8B" w:rsidRDefault="003D3B8B" w:rsidP="00CB60BE">
            <w:pPr>
              <w:widowControl/>
              <w:jc w:val="center"/>
              <w:rPr>
                <w:rFonts w:ascii="Calibri" w:hAnsi="Calibri" w:cs="Calibri"/>
                <w:sz w:val="24"/>
              </w:rPr>
            </w:pPr>
            <w:proofErr w:type="gramStart"/>
            <w:r w:rsidRPr="003D3B8B">
              <w:rPr>
                <w:rFonts w:ascii="Calibri" w:hAnsi="Calibri" w:cs="Calibri"/>
                <w:sz w:val="24"/>
              </w:rPr>
              <w:t xml:space="preserve">0.30 </w:t>
            </w:r>
            <w:r w:rsidR="006A7C55">
              <w:rPr>
                <w:rFonts w:ascii="Calibri" w:hAnsi="Calibri" w:cs="Calibri"/>
                <w:sz w:val="24"/>
              </w:rPr>
              <w:t xml:space="preserve"> (</w:t>
            </w:r>
            <w:proofErr w:type="gramEnd"/>
            <w:r w:rsidRPr="003D3B8B">
              <w:rPr>
                <w:rFonts w:ascii="Calibri" w:hAnsi="Calibri" w:cs="Calibri"/>
                <w:sz w:val="24"/>
              </w:rPr>
              <w:t>0.01)</w:t>
            </w:r>
          </w:p>
        </w:tc>
        <w:tc>
          <w:tcPr>
            <w:tcW w:w="1153" w:type="dxa"/>
          </w:tcPr>
          <w:p w14:paraId="034B49CE" w14:textId="75F69A29" w:rsidR="003D3B8B" w:rsidRPr="003D3B8B" w:rsidRDefault="003D3B8B" w:rsidP="00CB60BE">
            <w:pPr>
              <w:widowControl/>
              <w:jc w:val="center"/>
              <w:rPr>
                <w:rFonts w:ascii="Calibri" w:hAnsi="Calibri" w:cs="Calibri"/>
                <w:sz w:val="24"/>
              </w:rPr>
            </w:pPr>
            <w:proofErr w:type="gramStart"/>
            <w:r w:rsidRPr="003D3B8B">
              <w:rPr>
                <w:rFonts w:ascii="Calibri" w:hAnsi="Calibri" w:cs="Calibri"/>
                <w:sz w:val="24"/>
              </w:rPr>
              <w:t xml:space="preserve">0.30 </w:t>
            </w:r>
            <w:r w:rsidR="006A7C55">
              <w:rPr>
                <w:rFonts w:ascii="Calibri" w:hAnsi="Calibri" w:cs="Calibri"/>
                <w:sz w:val="24"/>
              </w:rPr>
              <w:t xml:space="preserve"> (</w:t>
            </w:r>
            <w:proofErr w:type="gramEnd"/>
            <w:r w:rsidRPr="003D3B8B">
              <w:rPr>
                <w:rFonts w:ascii="Calibri" w:hAnsi="Calibri" w:cs="Calibri"/>
                <w:sz w:val="24"/>
              </w:rPr>
              <w:t>0.01)</w:t>
            </w:r>
          </w:p>
        </w:tc>
        <w:tc>
          <w:tcPr>
            <w:tcW w:w="1153" w:type="dxa"/>
          </w:tcPr>
          <w:p w14:paraId="7A5B14D6" w14:textId="5CFC2A04" w:rsidR="003D3B8B" w:rsidRPr="003D3B8B" w:rsidRDefault="003D3B8B" w:rsidP="00CB60BE">
            <w:pPr>
              <w:widowControl/>
              <w:jc w:val="center"/>
              <w:rPr>
                <w:rFonts w:ascii="Calibri" w:hAnsi="Calibri" w:cs="Calibri"/>
                <w:sz w:val="24"/>
              </w:rPr>
            </w:pPr>
            <w:proofErr w:type="gramStart"/>
            <w:r w:rsidRPr="003D3B8B">
              <w:rPr>
                <w:rFonts w:ascii="Calibri" w:hAnsi="Calibri" w:cs="Calibri"/>
                <w:sz w:val="24"/>
              </w:rPr>
              <w:t xml:space="preserve">0.30 </w:t>
            </w:r>
            <w:r w:rsidR="006A7C55">
              <w:rPr>
                <w:rFonts w:ascii="Calibri" w:hAnsi="Calibri" w:cs="Calibri"/>
                <w:sz w:val="24"/>
              </w:rPr>
              <w:t xml:space="preserve"> (</w:t>
            </w:r>
            <w:proofErr w:type="gramEnd"/>
            <w:r w:rsidRPr="003D3B8B">
              <w:rPr>
                <w:rFonts w:ascii="Calibri" w:hAnsi="Calibri" w:cs="Calibri"/>
                <w:sz w:val="24"/>
              </w:rPr>
              <w:t>0.01)</w:t>
            </w:r>
          </w:p>
        </w:tc>
      </w:tr>
    </w:tbl>
    <w:p w14:paraId="07EF781B" w14:textId="77777777" w:rsidR="00EB5E2D" w:rsidRDefault="00EB5E2D" w:rsidP="006A7C55">
      <w:pPr>
        <w:widowControl/>
        <w:jc w:val="left"/>
        <w:rPr>
          <w:rFonts w:ascii="Calibri" w:hAnsi="Calibri" w:cs="Calibri"/>
          <w:b/>
          <w:bCs/>
          <w:sz w:val="24"/>
        </w:rPr>
      </w:pPr>
      <w:r>
        <w:rPr>
          <w:rFonts w:ascii="Calibri" w:hAnsi="Calibri" w:cs="Calibri"/>
          <w:b/>
          <w:bCs/>
          <w:sz w:val="24"/>
        </w:rPr>
        <w:br w:type="page"/>
      </w:r>
    </w:p>
    <w:p w14:paraId="5899EE0F" w14:textId="0D43F7F2" w:rsidR="00F36DB5" w:rsidRDefault="009A4C2C" w:rsidP="006A7C55">
      <w:pPr>
        <w:widowControl/>
        <w:jc w:val="left"/>
      </w:pPr>
      <w:r w:rsidRPr="00C315B6">
        <w:rPr>
          <w:rFonts w:ascii="Calibri" w:hAnsi="Calibri" w:cs="Calibri"/>
          <w:b/>
          <w:bCs/>
          <w:sz w:val="24"/>
        </w:rPr>
        <w:lastRenderedPageBreak/>
        <w:t xml:space="preserve">Table </w:t>
      </w:r>
      <w:r w:rsidR="003B7992">
        <w:rPr>
          <w:rFonts w:ascii="Calibri" w:hAnsi="Calibri" w:cs="Calibri"/>
          <w:b/>
          <w:bCs/>
          <w:sz w:val="24"/>
        </w:rPr>
        <w:t>7</w:t>
      </w:r>
      <w:r>
        <w:rPr>
          <w:rFonts w:ascii="Calibri" w:hAnsi="Calibri" w:cs="Calibri"/>
          <w:b/>
          <w:bCs/>
          <w:sz w:val="24"/>
        </w:rPr>
        <w:t xml:space="preserve">. </w:t>
      </w:r>
      <w:r w:rsidR="003B303D">
        <w:rPr>
          <w:rFonts w:ascii="Calibri" w:hAnsi="Calibri" w:cs="Calibri"/>
          <w:sz w:val="24"/>
        </w:rPr>
        <w:t>Comparison of male natural mortality at age across Lorenzen-scale maximum age and current meta analytic (this working paper) and 2021 meta analytic estimators (Brodziak 2021)</w:t>
      </w:r>
      <w:r w:rsidR="00DB178F" w:rsidRPr="00DB178F">
        <w:rPr>
          <w:rFonts w:ascii="Calibri" w:hAnsi="Calibri" w:cs="Calibri"/>
          <w:sz w:val="24"/>
        </w:rPr>
        <w:t xml:space="preserve"> </w:t>
      </w:r>
      <w:r w:rsidR="00DB178F">
        <w:rPr>
          <w:rFonts w:ascii="Calibri" w:hAnsi="Calibri" w:cs="Calibri"/>
          <w:sz w:val="24"/>
        </w:rPr>
        <w:t>with SDs in parentheses.</w:t>
      </w:r>
    </w:p>
    <w:p w14:paraId="7394DA50" w14:textId="4B21E7F0" w:rsidR="00194B54" w:rsidRPr="00194B54" w:rsidRDefault="00194B54" w:rsidP="006A7C55">
      <w:pPr>
        <w:widowControl/>
        <w:jc w:val="left"/>
        <w:rPr>
          <w:rFonts w:ascii="Calibri" w:hAnsi="Calibri" w:cs="Calibri"/>
          <w:sz w:val="24"/>
        </w:rPr>
      </w:pPr>
    </w:p>
    <w:tbl>
      <w:tblPr>
        <w:tblStyle w:val="TableGrid"/>
        <w:tblW w:w="0" w:type="auto"/>
        <w:tblLook w:val="04A0" w:firstRow="1" w:lastRow="0" w:firstColumn="1" w:lastColumn="0" w:noHBand="0" w:noVBand="1"/>
      </w:tblPr>
      <w:tblGrid>
        <w:gridCol w:w="1890"/>
        <w:gridCol w:w="788"/>
        <w:gridCol w:w="1164"/>
        <w:gridCol w:w="1164"/>
        <w:gridCol w:w="1164"/>
        <w:gridCol w:w="1164"/>
        <w:gridCol w:w="1164"/>
      </w:tblGrid>
      <w:tr w:rsidR="00194B54" w:rsidRPr="00194B54" w14:paraId="45FAC19D" w14:textId="77777777" w:rsidTr="00774889">
        <w:tc>
          <w:tcPr>
            <w:tcW w:w="1890" w:type="dxa"/>
          </w:tcPr>
          <w:p w14:paraId="30882D9E" w14:textId="77777777" w:rsidR="00194B54" w:rsidRPr="00194B54" w:rsidRDefault="00194B54" w:rsidP="006A7C55">
            <w:pPr>
              <w:widowControl/>
              <w:jc w:val="left"/>
              <w:rPr>
                <w:rFonts w:ascii="Calibri" w:hAnsi="Calibri" w:cs="Calibri"/>
                <w:sz w:val="24"/>
              </w:rPr>
            </w:pPr>
            <w:r w:rsidRPr="00194B54">
              <w:rPr>
                <w:rFonts w:ascii="Calibri" w:hAnsi="Calibri" w:cs="Calibri"/>
                <w:b/>
                <w:sz w:val="24"/>
              </w:rPr>
              <w:t>Approach</w:t>
            </w:r>
          </w:p>
        </w:tc>
        <w:tc>
          <w:tcPr>
            <w:tcW w:w="788" w:type="dxa"/>
          </w:tcPr>
          <w:p w14:paraId="734AD84B" w14:textId="77777777" w:rsidR="00194B54" w:rsidRPr="00194B54" w:rsidRDefault="00194B54" w:rsidP="00611906">
            <w:pPr>
              <w:widowControl/>
              <w:jc w:val="center"/>
              <w:rPr>
                <w:rFonts w:ascii="Calibri" w:hAnsi="Calibri" w:cs="Calibri"/>
                <w:sz w:val="24"/>
              </w:rPr>
            </w:pPr>
            <w:r w:rsidRPr="00194B54">
              <w:rPr>
                <w:rFonts w:ascii="Calibri" w:hAnsi="Calibri" w:cs="Calibri"/>
                <w:b/>
                <w:sz w:val="24"/>
              </w:rPr>
              <w:t>Adult M</w:t>
            </w:r>
          </w:p>
        </w:tc>
        <w:tc>
          <w:tcPr>
            <w:tcW w:w="1164" w:type="dxa"/>
          </w:tcPr>
          <w:p w14:paraId="1958A38B" w14:textId="77777777" w:rsidR="00194B54" w:rsidRPr="00194B54" w:rsidRDefault="00194B54" w:rsidP="00611906">
            <w:pPr>
              <w:widowControl/>
              <w:jc w:val="center"/>
              <w:rPr>
                <w:rFonts w:ascii="Calibri" w:hAnsi="Calibri" w:cs="Calibri"/>
                <w:sz w:val="24"/>
              </w:rPr>
            </w:pPr>
            <w:r w:rsidRPr="00194B54">
              <w:rPr>
                <w:rFonts w:ascii="Calibri" w:hAnsi="Calibri" w:cs="Calibri"/>
                <w:b/>
                <w:sz w:val="24"/>
              </w:rPr>
              <w:t>M0</w:t>
            </w:r>
          </w:p>
        </w:tc>
        <w:tc>
          <w:tcPr>
            <w:tcW w:w="1164" w:type="dxa"/>
          </w:tcPr>
          <w:p w14:paraId="7886CD5B" w14:textId="77777777" w:rsidR="00194B54" w:rsidRPr="00194B54" w:rsidRDefault="00194B54" w:rsidP="00611906">
            <w:pPr>
              <w:widowControl/>
              <w:jc w:val="center"/>
              <w:rPr>
                <w:rFonts w:ascii="Calibri" w:hAnsi="Calibri" w:cs="Calibri"/>
                <w:sz w:val="24"/>
              </w:rPr>
            </w:pPr>
            <w:r w:rsidRPr="00194B54">
              <w:rPr>
                <w:rFonts w:ascii="Calibri" w:hAnsi="Calibri" w:cs="Calibri"/>
                <w:b/>
                <w:sz w:val="24"/>
              </w:rPr>
              <w:t>M1</w:t>
            </w:r>
          </w:p>
        </w:tc>
        <w:tc>
          <w:tcPr>
            <w:tcW w:w="1164" w:type="dxa"/>
          </w:tcPr>
          <w:p w14:paraId="66810F4C" w14:textId="77777777" w:rsidR="00194B54" w:rsidRPr="00194B54" w:rsidRDefault="00194B54" w:rsidP="00611906">
            <w:pPr>
              <w:widowControl/>
              <w:jc w:val="center"/>
              <w:rPr>
                <w:rFonts w:ascii="Calibri" w:hAnsi="Calibri" w:cs="Calibri"/>
                <w:sz w:val="24"/>
              </w:rPr>
            </w:pPr>
            <w:r w:rsidRPr="00194B54">
              <w:rPr>
                <w:rFonts w:ascii="Calibri" w:hAnsi="Calibri" w:cs="Calibri"/>
                <w:b/>
                <w:sz w:val="24"/>
              </w:rPr>
              <w:t>M5</w:t>
            </w:r>
          </w:p>
        </w:tc>
        <w:tc>
          <w:tcPr>
            <w:tcW w:w="1164" w:type="dxa"/>
          </w:tcPr>
          <w:p w14:paraId="0034BE8A" w14:textId="77777777" w:rsidR="00194B54" w:rsidRPr="00194B54" w:rsidRDefault="00194B54" w:rsidP="00611906">
            <w:pPr>
              <w:widowControl/>
              <w:jc w:val="center"/>
              <w:rPr>
                <w:rFonts w:ascii="Calibri" w:hAnsi="Calibri" w:cs="Calibri"/>
                <w:sz w:val="24"/>
              </w:rPr>
            </w:pPr>
            <w:r w:rsidRPr="00194B54">
              <w:rPr>
                <w:rFonts w:ascii="Calibri" w:hAnsi="Calibri" w:cs="Calibri"/>
                <w:b/>
                <w:sz w:val="24"/>
              </w:rPr>
              <w:t>M10</w:t>
            </w:r>
          </w:p>
        </w:tc>
        <w:tc>
          <w:tcPr>
            <w:tcW w:w="1164" w:type="dxa"/>
          </w:tcPr>
          <w:p w14:paraId="027E6524" w14:textId="77777777" w:rsidR="00194B54" w:rsidRPr="00194B54" w:rsidRDefault="00194B54" w:rsidP="00611906">
            <w:pPr>
              <w:widowControl/>
              <w:jc w:val="center"/>
              <w:rPr>
                <w:rFonts w:ascii="Calibri" w:hAnsi="Calibri" w:cs="Calibri"/>
                <w:sz w:val="24"/>
              </w:rPr>
            </w:pPr>
            <w:r w:rsidRPr="00194B54">
              <w:rPr>
                <w:rFonts w:ascii="Calibri" w:hAnsi="Calibri" w:cs="Calibri"/>
                <w:b/>
                <w:sz w:val="24"/>
              </w:rPr>
              <w:t>M15</w:t>
            </w:r>
          </w:p>
        </w:tc>
      </w:tr>
      <w:tr w:rsidR="00774889" w:rsidRPr="00194B54" w14:paraId="663D5F74" w14:textId="77777777" w:rsidTr="00774889">
        <w:tc>
          <w:tcPr>
            <w:tcW w:w="1890" w:type="dxa"/>
          </w:tcPr>
          <w:p w14:paraId="3FE27A57" w14:textId="49DEB981" w:rsidR="00774889" w:rsidRPr="00194B54" w:rsidRDefault="00774889" w:rsidP="00774889">
            <w:pPr>
              <w:widowControl/>
              <w:jc w:val="left"/>
              <w:rPr>
                <w:rFonts w:ascii="Calibri" w:hAnsi="Calibri" w:cs="Calibri"/>
                <w:sz w:val="24"/>
              </w:rPr>
            </w:pPr>
            <w:r w:rsidRPr="003D3B8B">
              <w:rPr>
                <w:rFonts w:ascii="Calibri" w:hAnsi="Calibri" w:cs="Calibri"/>
                <w:sz w:val="24"/>
              </w:rPr>
              <w:t xml:space="preserve">Current meta-analytic update Chang </w:t>
            </w:r>
            <w:r>
              <w:rPr>
                <w:rFonts w:ascii="Calibri" w:hAnsi="Calibri" w:cs="Calibri"/>
                <w:sz w:val="24"/>
              </w:rPr>
              <w:t>et al. (</w:t>
            </w:r>
            <w:r w:rsidRPr="003D3B8B">
              <w:rPr>
                <w:rFonts w:ascii="Calibri" w:hAnsi="Calibri" w:cs="Calibri"/>
                <w:sz w:val="24"/>
              </w:rPr>
              <w:t>2025)</w:t>
            </w:r>
          </w:p>
        </w:tc>
        <w:tc>
          <w:tcPr>
            <w:tcW w:w="788" w:type="dxa"/>
          </w:tcPr>
          <w:p w14:paraId="6E7C3F1C" w14:textId="74E003D1" w:rsidR="00774889" w:rsidRPr="00194B54" w:rsidRDefault="00774889" w:rsidP="00774889">
            <w:pPr>
              <w:widowControl/>
              <w:jc w:val="center"/>
              <w:rPr>
                <w:rFonts w:ascii="Calibri" w:hAnsi="Calibri" w:cs="Calibri"/>
                <w:sz w:val="24"/>
              </w:rPr>
            </w:pPr>
            <w:proofErr w:type="gramStart"/>
            <w:r w:rsidRPr="00194B54">
              <w:rPr>
                <w:rFonts w:ascii="Calibri" w:hAnsi="Calibri" w:cs="Calibri"/>
                <w:sz w:val="24"/>
              </w:rPr>
              <w:t xml:space="preserve">0.26 </w:t>
            </w:r>
            <w:r>
              <w:rPr>
                <w:rFonts w:ascii="Calibri" w:hAnsi="Calibri" w:cs="Calibri"/>
                <w:sz w:val="24"/>
              </w:rPr>
              <w:t xml:space="preserve"> (</w:t>
            </w:r>
            <w:proofErr w:type="gramEnd"/>
            <w:r w:rsidRPr="00194B54">
              <w:rPr>
                <w:rFonts w:ascii="Calibri" w:hAnsi="Calibri" w:cs="Calibri"/>
                <w:sz w:val="24"/>
              </w:rPr>
              <w:t>0.01)</w:t>
            </w:r>
          </w:p>
        </w:tc>
        <w:tc>
          <w:tcPr>
            <w:tcW w:w="1164" w:type="dxa"/>
          </w:tcPr>
          <w:p w14:paraId="2F8DF767" w14:textId="6DBF335B" w:rsidR="00774889" w:rsidRPr="00194B54" w:rsidRDefault="00774889" w:rsidP="00774889">
            <w:pPr>
              <w:widowControl/>
              <w:jc w:val="center"/>
              <w:rPr>
                <w:rFonts w:ascii="Calibri" w:hAnsi="Calibri" w:cs="Calibri"/>
                <w:sz w:val="24"/>
              </w:rPr>
            </w:pPr>
            <w:proofErr w:type="gramStart"/>
            <w:r w:rsidRPr="00194B54">
              <w:rPr>
                <w:rFonts w:ascii="Calibri" w:hAnsi="Calibri" w:cs="Calibri"/>
                <w:sz w:val="24"/>
              </w:rPr>
              <w:t xml:space="preserve">0.97 </w:t>
            </w:r>
            <w:r>
              <w:rPr>
                <w:rFonts w:ascii="Calibri" w:hAnsi="Calibri" w:cs="Calibri"/>
                <w:sz w:val="24"/>
              </w:rPr>
              <w:t xml:space="preserve"> (</w:t>
            </w:r>
            <w:proofErr w:type="gramEnd"/>
            <w:r w:rsidRPr="00194B54">
              <w:rPr>
                <w:rFonts w:ascii="Calibri" w:hAnsi="Calibri" w:cs="Calibri"/>
                <w:sz w:val="24"/>
              </w:rPr>
              <w:t>0.04)</w:t>
            </w:r>
          </w:p>
        </w:tc>
        <w:tc>
          <w:tcPr>
            <w:tcW w:w="1164" w:type="dxa"/>
          </w:tcPr>
          <w:p w14:paraId="74590959" w14:textId="46F8D277" w:rsidR="00774889" w:rsidRPr="00194B54" w:rsidRDefault="00774889" w:rsidP="00774889">
            <w:pPr>
              <w:widowControl/>
              <w:jc w:val="center"/>
              <w:rPr>
                <w:rFonts w:ascii="Calibri" w:hAnsi="Calibri" w:cs="Calibri"/>
                <w:sz w:val="24"/>
              </w:rPr>
            </w:pPr>
            <w:proofErr w:type="gramStart"/>
            <w:r w:rsidRPr="00194B54">
              <w:rPr>
                <w:rFonts w:ascii="Calibri" w:hAnsi="Calibri" w:cs="Calibri"/>
                <w:sz w:val="24"/>
              </w:rPr>
              <w:t xml:space="preserve">0.26 </w:t>
            </w:r>
            <w:r>
              <w:rPr>
                <w:rFonts w:ascii="Calibri" w:hAnsi="Calibri" w:cs="Calibri"/>
                <w:sz w:val="24"/>
              </w:rPr>
              <w:t xml:space="preserve"> (</w:t>
            </w:r>
            <w:proofErr w:type="gramEnd"/>
            <w:r w:rsidRPr="00194B54">
              <w:rPr>
                <w:rFonts w:ascii="Calibri" w:hAnsi="Calibri" w:cs="Calibri"/>
                <w:sz w:val="24"/>
              </w:rPr>
              <w:t>0.01)</w:t>
            </w:r>
          </w:p>
        </w:tc>
        <w:tc>
          <w:tcPr>
            <w:tcW w:w="1164" w:type="dxa"/>
          </w:tcPr>
          <w:p w14:paraId="16C8A0DB" w14:textId="1ED50ADC" w:rsidR="00774889" w:rsidRPr="00194B54" w:rsidRDefault="00774889" w:rsidP="00774889">
            <w:pPr>
              <w:widowControl/>
              <w:jc w:val="center"/>
              <w:rPr>
                <w:rFonts w:ascii="Calibri" w:hAnsi="Calibri" w:cs="Calibri"/>
                <w:sz w:val="24"/>
              </w:rPr>
            </w:pPr>
            <w:proofErr w:type="gramStart"/>
            <w:r w:rsidRPr="00194B54">
              <w:rPr>
                <w:rFonts w:ascii="Calibri" w:hAnsi="Calibri" w:cs="Calibri"/>
                <w:sz w:val="24"/>
              </w:rPr>
              <w:t xml:space="preserve">0.26 </w:t>
            </w:r>
            <w:r>
              <w:rPr>
                <w:rFonts w:ascii="Calibri" w:hAnsi="Calibri" w:cs="Calibri"/>
                <w:sz w:val="24"/>
              </w:rPr>
              <w:t xml:space="preserve"> (</w:t>
            </w:r>
            <w:proofErr w:type="gramEnd"/>
            <w:r w:rsidRPr="00194B54">
              <w:rPr>
                <w:rFonts w:ascii="Calibri" w:hAnsi="Calibri" w:cs="Calibri"/>
                <w:sz w:val="24"/>
              </w:rPr>
              <w:t>0.01)</w:t>
            </w:r>
          </w:p>
        </w:tc>
        <w:tc>
          <w:tcPr>
            <w:tcW w:w="1164" w:type="dxa"/>
          </w:tcPr>
          <w:p w14:paraId="29CFBF69" w14:textId="361AEF76" w:rsidR="00774889" w:rsidRPr="00194B54" w:rsidRDefault="00774889" w:rsidP="00774889">
            <w:pPr>
              <w:widowControl/>
              <w:jc w:val="center"/>
              <w:rPr>
                <w:rFonts w:ascii="Calibri" w:hAnsi="Calibri" w:cs="Calibri"/>
                <w:sz w:val="24"/>
              </w:rPr>
            </w:pPr>
            <w:proofErr w:type="gramStart"/>
            <w:r w:rsidRPr="00194B54">
              <w:rPr>
                <w:rFonts w:ascii="Calibri" w:hAnsi="Calibri" w:cs="Calibri"/>
                <w:sz w:val="24"/>
              </w:rPr>
              <w:t xml:space="preserve">0.26 </w:t>
            </w:r>
            <w:r>
              <w:rPr>
                <w:rFonts w:ascii="Calibri" w:hAnsi="Calibri" w:cs="Calibri"/>
                <w:sz w:val="24"/>
              </w:rPr>
              <w:t xml:space="preserve"> (</w:t>
            </w:r>
            <w:proofErr w:type="gramEnd"/>
            <w:r w:rsidRPr="00194B54">
              <w:rPr>
                <w:rFonts w:ascii="Calibri" w:hAnsi="Calibri" w:cs="Calibri"/>
                <w:sz w:val="24"/>
              </w:rPr>
              <w:t>0.01)</w:t>
            </w:r>
          </w:p>
        </w:tc>
        <w:tc>
          <w:tcPr>
            <w:tcW w:w="1164" w:type="dxa"/>
          </w:tcPr>
          <w:p w14:paraId="21EEEE6C" w14:textId="28D7A528" w:rsidR="00774889" w:rsidRPr="00194B54" w:rsidRDefault="00774889" w:rsidP="00774889">
            <w:pPr>
              <w:widowControl/>
              <w:jc w:val="center"/>
              <w:rPr>
                <w:rFonts w:ascii="Calibri" w:hAnsi="Calibri" w:cs="Calibri"/>
                <w:sz w:val="24"/>
              </w:rPr>
            </w:pPr>
            <w:proofErr w:type="gramStart"/>
            <w:r w:rsidRPr="00194B54">
              <w:rPr>
                <w:rFonts w:ascii="Calibri" w:hAnsi="Calibri" w:cs="Calibri"/>
                <w:sz w:val="24"/>
              </w:rPr>
              <w:t xml:space="preserve">0.26 </w:t>
            </w:r>
            <w:r>
              <w:rPr>
                <w:rFonts w:ascii="Calibri" w:hAnsi="Calibri" w:cs="Calibri"/>
                <w:sz w:val="24"/>
              </w:rPr>
              <w:t xml:space="preserve"> (</w:t>
            </w:r>
            <w:proofErr w:type="gramEnd"/>
            <w:r w:rsidRPr="00194B54">
              <w:rPr>
                <w:rFonts w:ascii="Calibri" w:hAnsi="Calibri" w:cs="Calibri"/>
                <w:sz w:val="24"/>
              </w:rPr>
              <w:t>0.01)</w:t>
            </w:r>
          </w:p>
        </w:tc>
      </w:tr>
      <w:tr w:rsidR="00774889" w:rsidRPr="00194B54" w14:paraId="6F67E8B0" w14:textId="77777777" w:rsidTr="00774889">
        <w:tc>
          <w:tcPr>
            <w:tcW w:w="1890" w:type="dxa"/>
          </w:tcPr>
          <w:p w14:paraId="5B83C426" w14:textId="3323766D" w:rsidR="00774889" w:rsidRPr="00194B54" w:rsidRDefault="00774889" w:rsidP="00774889">
            <w:pPr>
              <w:widowControl/>
              <w:jc w:val="left"/>
              <w:rPr>
                <w:rFonts w:ascii="Calibri" w:hAnsi="Calibri" w:cs="Calibri"/>
                <w:sz w:val="24"/>
              </w:rPr>
            </w:pPr>
            <w:r w:rsidRPr="003D3B8B">
              <w:rPr>
                <w:rFonts w:ascii="Calibri" w:hAnsi="Calibri" w:cs="Calibri"/>
                <w:sz w:val="24"/>
              </w:rPr>
              <w:t xml:space="preserve">Current Lorenzen max-age estimator Chang </w:t>
            </w:r>
            <w:r>
              <w:rPr>
                <w:rFonts w:ascii="Calibri" w:hAnsi="Calibri" w:cs="Calibri"/>
                <w:sz w:val="24"/>
              </w:rPr>
              <w:t>et al. (</w:t>
            </w:r>
            <w:r w:rsidRPr="003D3B8B">
              <w:rPr>
                <w:rFonts w:ascii="Calibri" w:hAnsi="Calibri" w:cs="Calibri"/>
                <w:sz w:val="24"/>
              </w:rPr>
              <w:t>2025)</w:t>
            </w:r>
          </w:p>
        </w:tc>
        <w:tc>
          <w:tcPr>
            <w:tcW w:w="788" w:type="dxa"/>
          </w:tcPr>
          <w:p w14:paraId="6908CBEE" w14:textId="4284639A" w:rsidR="00774889" w:rsidRPr="00194B54" w:rsidRDefault="00774889" w:rsidP="00774889">
            <w:pPr>
              <w:widowControl/>
              <w:jc w:val="center"/>
              <w:rPr>
                <w:rFonts w:ascii="Calibri" w:hAnsi="Calibri" w:cs="Calibri"/>
                <w:sz w:val="24"/>
              </w:rPr>
            </w:pPr>
            <w:proofErr w:type="gramStart"/>
            <w:r w:rsidRPr="00194B54">
              <w:rPr>
                <w:rFonts w:ascii="Calibri" w:hAnsi="Calibri" w:cs="Calibri"/>
                <w:sz w:val="24"/>
              </w:rPr>
              <w:t>0.3</w:t>
            </w:r>
            <w:r>
              <w:rPr>
                <w:rFonts w:ascii="Calibri" w:hAnsi="Calibri" w:cs="Calibri"/>
                <w:sz w:val="24"/>
              </w:rPr>
              <w:t>0</w:t>
            </w:r>
            <w:r w:rsidRPr="00194B54">
              <w:rPr>
                <w:rFonts w:ascii="Calibri" w:hAnsi="Calibri" w:cs="Calibri"/>
                <w:sz w:val="24"/>
              </w:rPr>
              <w:t xml:space="preserve"> </w:t>
            </w:r>
            <w:r>
              <w:rPr>
                <w:rFonts w:ascii="Calibri" w:hAnsi="Calibri" w:cs="Calibri"/>
                <w:sz w:val="24"/>
              </w:rPr>
              <w:t xml:space="preserve"> (</w:t>
            </w:r>
            <w:proofErr w:type="gramEnd"/>
            <w:r w:rsidRPr="00194B54">
              <w:rPr>
                <w:rFonts w:ascii="Calibri" w:hAnsi="Calibri" w:cs="Calibri"/>
                <w:sz w:val="24"/>
              </w:rPr>
              <w:t>0.1</w:t>
            </w:r>
            <w:r>
              <w:rPr>
                <w:rFonts w:ascii="Calibri" w:hAnsi="Calibri" w:cs="Calibri"/>
                <w:sz w:val="24"/>
              </w:rPr>
              <w:t>0</w:t>
            </w:r>
            <w:r w:rsidRPr="00194B54">
              <w:rPr>
                <w:rFonts w:ascii="Calibri" w:hAnsi="Calibri" w:cs="Calibri"/>
                <w:sz w:val="24"/>
              </w:rPr>
              <w:t>)</w:t>
            </w:r>
          </w:p>
        </w:tc>
        <w:tc>
          <w:tcPr>
            <w:tcW w:w="1164" w:type="dxa"/>
          </w:tcPr>
          <w:p w14:paraId="11845968" w14:textId="496A8E24" w:rsidR="00774889" w:rsidRPr="00194B54" w:rsidRDefault="00774889" w:rsidP="00774889">
            <w:pPr>
              <w:widowControl/>
              <w:jc w:val="center"/>
              <w:rPr>
                <w:rFonts w:ascii="Calibri" w:hAnsi="Calibri" w:cs="Calibri"/>
                <w:sz w:val="24"/>
              </w:rPr>
            </w:pPr>
            <w:proofErr w:type="gramStart"/>
            <w:r w:rsidRPr="00194B54">
              <w:rPr>
                <w:rFonts w:ascii="Calibri" w:hAnsi="Calibri" w:cs="Calibri"/>
                <w:sz w:val="24"/>
              </w:rPr>
              <w:t xml:space="preserve">0.45 </w:t>
            </w:r>
            <w:r>
              <w:rPr>
                <w:rFonts w:ascii="Calibri" w:hAnsi="Calibri" w:cs="Calibri"/>
                <w:sz w:val="24"/>
              </w:rPr>
              <w:t xml:space="preserve"> (</w:t>
            </w:r>
            <w:proofErr w:type="gramEnd"/>
            <w:r w:rsidRPr="00194B54">
              <w:rPr>
                <w:rFonts w:ascii="Calibri" w:hAnsi="Calibri" w:cs="Calibri"/>
                <w:sz w:val="24"/>
              </w:rPr>
              <w:t>0.15)</w:t>
            </w:r>
          </w:p>
        </w:tc>
        <w:tc>
          <w:tcPr>
            <w:tcW w:w="1164" w:type="dxa"/>
          </w:tcPr>
          <w:p w14:paraId="1D66AC7F" w14:textId="695B77D5" w:rsidR="00774889" w:rsidRPr="00194B54" w:rsidRDefault="00774889" w:rsidP="00774889">
            <w:pPr>
              <w:widowControl/>
              <w:jc w:val="center"/>
              <w:rPr>
                <w:rFonts w:ascii="Calibri" w:hAnsi="Calibri" w:cs="Calibri"/>
                <w:sz w:val="24"/>
              </w:rPr>
            </w:pPr>
            <w:proofErr w:type="gramStart"/>
            <w:r w:rsidRPr="00194B54">
              <w:rPr>
                <w:rFonts w:ascii="Calibri" w:hAnsi="Calibri" w:cs="Calibri"/>
                <w:sz w:val="24"/>
              </w:rPr>
              <w:t xml:space="preserve">0.37 </w:t>
            </w:r>
            <w:r>
              <w:rPr>
                <w:rFonts w:ascii="Calibri" w:hAnsi="Calibri" w:cs="Calibri"/>
                <w:sz w:val="24"/>
              </w:rPr>
              <w:t xml:space="preserve"> (</w:t>
            </w:r>
            <w:proofErr w:type="gramEnd"/>
            <w:r w:rsidRPr="00194B54">
              <w:rPr>
                <w:rFonts w:ascii="Calibri" w:hAnsi="Calibri" w:cs="Calibri"/>
                <w:sz w:val="24"/>
              </w:rPr>
              <w:t>0.12)</w:t>
            </w:r>
          </w:p>
        </w:tc>
        <w:tc>
          <w:tcPr>
            <w:tcW w:w="1164" w:type="dxa"/>
          </w:tcPr>
          <w:p w14:paraId="06F44315" w14:textId="2A645D72" w:rsidR="00774889" w:rsidRPr="00194B54" w:rsidRDefault="00774889" w:rsidP="00774889">
            <w:pPr>
              <w:widowControl/>
              <w:jc w:val="center"/>
              <w:rPr>
                <w:rFonts w:ascii="Calibri" w:hAnsi="Calibri" w:cs="Calibri"/>
                <w:sz w:val="24"/>
              </w:rPr>
            </w:pPr>
            <w:proofErr w:type="gramStart"/>
            <w:r w:rsidRPr="00194B54">
              <w:rPr>
                <w:rFonts w:ascii="Calibri" w:hAnsi="Calibri" w:cs="Calibri"/>
                <w:sz w:val="24"/>
              </w:rPr>
              <w:t xml:space="preserve">0.31 </w:t>
            </w:r>
            <w:r>
              <w:rPr>
                <w:rFonts w:ascii="Calibri" w:hAnsi="Calibri" w:cs="Calibri"/>
                <w:sz w:val="24"/>
              </w:rPr>
              <w:t xml:space="preserve"> (</w:t>
            </w:r>
            <w:proofErr w:type="gramEnd"/>
            <w:r w:rsidRPr="00194B54">
              <w:rPr>
                <w:rFonts w:ascii="Calibri" w:hAnsi="Calibri" w:cs="Calibri"/>
                <w:sz w:val="24"/>
              </w:rPr>
              <w:t>0.10)</w:t>
            </w:r>
          </w:p>
        </w:tc>
        <w:tc>
          <w:tcPr>
            <w:tcW w:w="1164" w:type="dxa"/>
          </w:tcPr>
          <w:p w14:paraId="63BE1FEB" w14:textId="28798339" w:rsidR="00774889" w:rsidRPr="00194B54" w:rsidRDefault="00774889" w:rsidP="00774889">
            <w:pPr>
              <w:widowControl/>
              <w:jc w:val="center"/>
              <w:rPr>
                <w:rFonts w:ascii="Calibri" w:hAnsi="Calibri" w:cs="Calibri"/>
                <w:sz w:val="24"/>
              </w:rPr>
            </w:pPr>
            <w:proofErr w:type="gramStart"/>
            <w:r w:rsidRPr="00194B54">
              <w:rPr>
                <w:rFonts w:ascii="Calibri" w:hAnsi="Calibri" w:cs="Calibri"/>
                <w:sz w:val="24"/>
              </w:rPr>
              <w:t xml:space="preserve">0.29 </w:t>
            </w:r>
            <w:r>
              <w:rPr>
                <w:rFonts w:ascii="Calibri" w:hAnsi="Calibri" w:cs="Calibri"/>
                <w:sz w:val="24"/>
              </w:rPr>
              <w:t xml:space="preserve"> (</w:t>
            </w:r>
            <w:proofErr w:type="gramEnd"/>
            <w:r w:rsidRPr="00194B54">
              <w:rPr>
                <w:rFonts w:ascii="Calibri" w:hAnsi="Calibri" w:cs="Calibri"/>
                <w:sz w:val="24"/>
              </w:rPr>
              <w:t>0.10)</w:t>
            </w:r>
          </w:p>
        </w:tc>
        <w:tc>
          <w:tcPr>
            <w:tcW w:w="1164" w:type="dxa"/>
          </w:tcPr>
          <w:p w14:paraId="0FDB696B" w14:textId="5437F112" w:rsidR="00774889" w:rsidRPr="00194B54" w:rsidRDefault="00774889" w:rsidP="00774889">
            <w:pPr>
              <w:widowControl/>
              <w:jc w:val="center"/>
              <w:rPr>
                <w:rFonts w:ascii="Calibri" w:hAnsi="Calibri" w:cs="Calibri"/>
                <w:sz w:val="24"/>
              </w:rPr>
            </w:pPr>
            <w:proofErr w:type="gramStart"/>
            <w:r w:rsidRPr="00194B54">
              <w:rPr>
                <w:rFonts w:ascii="Calibri" w:hAnsi="Calibri" w:cs="Calibri"/>
                <w:sz w:val="24"/>
              </w:rPr>
              <w:t xml:space="preserve">0.28 </w:t>
            </w:r>
            <w:r>
              <w:rPr>
                <w:rFonts w:ascii="Calibri" w:hAnsi="Calibri" w:cs="Calibri"/>
                <w:sz w:val="24"/>
              </w:rPr>
              <w:t xml:space="preserve"> (</w:t>
            </w:r>
            <w:proofErr w:type="gramEnd"/>
            <w:r w:rsidRPr="00194B54">
              <w:rPr>
                <w:rFonts w:ascii="Calibri" w:hAnsi="Calibri" w:cs="Calibri"/>
                <w:sz w:val="24"/>
              </w:rPr>
              <w:t>0.09)</w:t>
            </w:r>
          </w:p>
        </w:tc>
      </w:tr>
      <w:tr w:rsidR="00774889" w:rsidRPr="00194B54" w14:paraId="6ECFF2A3" w14:textId="77777777" w:rsidTr="00774889">
        <w:tc>
          <w:tcPr>
            <w:tcW w:w="1890" w:type="dxa"/>
          </w:tcPr>
          <w:p w14:paraId="00569856" w14:textId="24BF0BDE" w:rsidR="00774889" w:rsidRPr="00194B54" w:rsidRDefault="00774889" w:rsidP="00774889">
            <w:pPr>
              <w:widowControl/>
              <w:jc w:val="left"/>
              <w:rPr>
                <w:rFonts w:ascii="Calibri" w:hAnsi="Calibri" w:cs="Calibri"/>
                <w:sz w:val="24"/>
              </w:rPr>
            </w:pPr>
            <w:r w:rsidRPr="003D3B8B">
              <w:rPr>
                <w:rFonts w:ascii="Calibri" w:hAnsi="Calibri" w:cs="Calibri"/>
                <w:sz w:val="24"/>
              </w:rPr>
              <w:t xml:space="preserve">Brodziak (2021) meta-analysis, old growth Chang </w:t>
            </w:r>
            <w:r>
              <w:rPr>
                <w:rFonts w:ascii="Calibri" w:hAnsi="Calibri" w:cs="Calibri"/>
                <w:sz w:val="24"/>
              </w:rPr>
              <w:t>(</w:t>
            </w:r>
            <w:r w:rsidRPr="003D3B8B">
              <w:rPr>
                <w:rFonts w:ascii="Calibri" w:hAnsi="Calibri" w:cs="Calibri"/>
                <w:sz w:val="24"/>
              </w:rPr>
              <w:t>2013)</w:t>
            </w:r>
          </w:p>
        </w:tc>
        <w:tc>
          <w:tcPr>
            <w:tcW w:w="788" w:type="dxa"/>
          </w:tcPr>
          <w:p w14:paraId="151EBA0A" w14:textId="7D08D163" w:rsidR="00774889" w:rsidRPr="00194B54" w:rsidRDefault="00774889" w:rsidP="00774889">
            <w:pPr>
              <w:widowControl/>
              <w:jc w:val="center"/>
              <w:rPr>
                <w:rFonts w:ascii="Calibri" w:hAnsi="Calibri" w:cs="Calibri"/>
                <w:sz w:val="24"/>
              </w:rPr>
            </w:pPr>
            <w:proofErr w:type="gramStart"/>
            <w:r w:rsidRPr="00194B54">
              <w:rPr>
                <w:rFonts w:ascii="Calibri" w:hAnsi="Calibri" w:cs="Calibri"/>
                <w:sz w:val="24"/>
              </w:rPr>
              <w:t xml:space="preserve">0.38 </w:t>
            </w:r>
            <w:r>
              <w:rPr>
                <w:rFonts w:ascii="Calibri" w:hAnsi="Calibri" w:cs="Calibri"/>
                <w:sz w:val="24"/>
              </w:rPr>
              <w:t xml:space="preserve"> (</w:t>
            </w:r>
            <w:proofErr w:type="gramEnd"/>
            <w:r w:rsidRPr="00194B54">
              <w:rPr>
                <w:rFonts w:ascii="Calibri" w:hAnsi="Calibri" w:cs="Calibri"/>
                <w:sz w:val="24"/>
              </w:rPr>
              <w:t>0.02)</w:t>
            </w:r>
          </w:p>
        </w:tc>
        <w:tc>
          <w:tcPr>
            <w:tcW w:w="1164" w:type="dxa"/>
          </w:tcPr>
          <w:p w14:paraId="56D3DE36" w14:textId="31167DF6" w:rsidR="00774889" w:rsidRPr="00194B54" w:rsidRDefault="00774889" w:rsidP="00774889">
            <w:pPr>
              <w:widowControl/>
              <w:jc w:val="center"/>
              <w:rPr>
                <w:rFonts w:ascii="Calibri" w:hAnsi="Calibri" w:cs="Calibri"/>
                <w:sz w:val="24"/>
              </w:rPr>
            </w:pPr>
            <w:proofErr w:type="gramStart"/>
            <w:r w:rsidRPr="00194B54">
              <w:rPr>
                <w:rFonts w:ascii="Calibri" w:hAnsi="Calibri" w:cs="Calibri"/>
                <w:sz w:val="24"/>
              </w:rPr>
              <w:t xml:space="preserve">0.43 </w:t>
            </w:r>
            <w:r>
              <w:rPr>
                <w:rFonts w:ascii="Calibri" w:hAnsi="Calibri" w:cs="Calibri"/>
                <w:sz w:val="24"/>
              </w:rPr>
              <w:t xml:space="preserve"> (</w:t>
            </w:r>
            <w:proofErr w:type="gramEnd"/>
            <w:r w:rsidRPr="00194B54">
              <w:rPr>
                <w:rFonts w:ascii="Calibri" w:hAnsi="Calibri" w:cs="Calibri"/>
                <w:sz w:val="24"/>
              </w:rPr>
              <w:t>0.02)</w:t>
            </w:r>
          </w:p>
        </w:tc>
        <w:tc>
          <w:tcPr>
            <w:tcW w:w="1164" w:type="dxa"/>
          </w:tcPr>
          <w:p w14:paraId="190097E4" w14:textId="45F47AC7" w:rsidR="00774889" w:rsidRPr="00194B54" w:rsidRDefault="00774889" w:rsidP="00774889">
            <w:pPr>
              <w:widowControl/>
              <w:jc w:val="center"/>
              <w:rPr>
                <w:rFonts w:ascii="Calibri" w:hAnsi="Calibri" w:cs="Calibri"/>
                <w:sz w:val="24"/>
              </w:rPr>
            </w:pPr>
            <w:proofErr w:type="gramStart"/>
            <w:r w:rsidRPr="00194B54">
              <w:rPr>
                <w:rFonts w:ascii="Calibri" w:hAnsi="Calibri" w:cs="Calibri"/>
                <w:sz w:val="24"/>
              </w:rPr>
              <w:t xml:space="preserve">0.38 </w:t>
            </w:r>
            <w:r>
              <w:rPr>
                <w:rFonts w:ascii="Calibri" w:hAnsi="Calibri" w:cs="Calibri"/>
                <w:sz w:val="24"/>
              </w:rPr>
              <w:t xml:space="preserve"> (</w:t>
            </w:r>
            <w:proofErr w:type="gramEnd"/>
            <w:r w:rsidRPr="00194B54">
              <w:rPr>
                <w:rFonts w:ascii="Calibri" w:hAnsi="Calibri" w:cs="Calibri"/>
                <w:sz w:val="24"/>
              </w:rPr>
              <w:t>0.02)</w:t>
            </w:r>
          </w:p>
        </w:tc>
        <w:tc>
          <w:tcPr>
            <w:tcW w:w="1164" w:type="dxa"/>
          </w:tcPr>
          <w:p w14:paraId="46CFBC73" w14:textId="41650169" w:rsidR="00774889" w:rsidRPr="00194B54" w:rsidRDefault="00774889" w:rsidP="00774889">
            <w:pPr>
              <w:widowControl/>
              <w:jc w:val="center"/>
              <w:rPr>
                <w:rFonts w:ascii="Calibri" w:hAnsi="Calibri" w:cs="Calibri"/>
                <w:sz w:val="24"/>
              </w:rPr>
            </w:pPr>
            <w:proofErr w:type="gramStart"/>
            <w:r w:rsidRPr="00194B54">
              <w:rPr>
                <w:rFonts w:ascii="Calibri" w:hAnsi="Calibri" w:cs="Calibri"/>
                <w:sz w:val="24"/>
              </w:rPr>
              <w:t xml:space="preserve">0.38 </w:t>
            </w:r>
            <w:r>
              <w:rPr>
                <w:rFonts w:ascii="Calibri" w:hAnsi="Calibri" w:cs="Calibri"/>
                <w:sz w:val="24"/>
              </w:rPr>
              <w:t xml:space="preserve"> (</w:t>
            </w:r>
            <w:proofErr w:type="gramEnd"/>
            <w:r w:rsidRPr="00194B54">
              <w:rPr>
                <w:rFonts w:ascii="Calibri" w:hAnsi="Calibri" w:cs="Calibri"/>
                <w:sz w:val="24"/>
              </w:rPr>
              <w:t>0.02)</w:t>
            </w:r>
          </w:p>
        </w:tc>
        <w:tc>
          <w:tcPr>
            <w:tcW w:w="1164" w:type="dxa"/>
          </w:tcPr>
          <w:p w14:paraId="2A7D7194" w14:textId="5AE0292D" w:rsidR="00774889" w:rsidRPr="00194B54" w:rsidRDefault="00774889" w:rsidP="00774889">
            <w:pPr>
              <w:widowControl/>
              <w:jc w:val="center"/>
              <w:rPr>
                <w:rFonts w:ascii="Calibri" w:hAnsi="Calibri" w:cs="Calibri"/>
                <w:sz w:val="24"/>
              </w:rPr>
            </w:pPr>
            <w:proofErr w:type="gramStart"/>
            <w:r w:rsidRPr="00194B54">
              <w:rPr>
                <w:rFonts w:ascii="Calibri" w:hAnsi="Calibri" w:cs="Calibri"/>
                <w:sz w:val="24"/>
              </w:rPr>
              <w:t xml:space="preserve">0.38 </w:t>
            </w:r>
            <w:r>
              <w:rPr>
                <w:rFonts w:ascii="Calibri" w:hAnsi="Calibri" w:cs="Calibri"/>
                <w:sz w:val="24"/>
              </w:rPr>
              <w:t xml:space="preserve"> (</w:t>
            </w:r>
            <w:proofErr w:type="gramEnd"/>
            <w:r w:rsidRPr="00194B54">
              <w:rPr>
                <w:rFonts w:ascii="Calibri" w:hAnsi="Calibri" w:cs="Calibri"/>
                <w:sz w:val="24"/>
              </w:rPr>
              <w:t>0.02)</w:t>
            </w:r>
          </w:p>
        </w:tc>
        <w:tc>
          <w:tcPr>
            <w:tcW w:w="1164" w:type="dxa"/>
          </w:tcPr>
          <w:p w14:paraId="297B0087" w14:textId="4A85BAE9" w:rsidR="00774889" w:rsidRPr="00194B54" w:rsidRDefault="00774889" w:rsidP="00774889">
            <w:pPr>
              <w:widowControl/>
              <w:jc w:val="center"/>
              <w:rPr>
                <w:rFonts w:ascii="Calibri" w:hAnsi="Calibri" w:cs="Calibri"/>
                <w:sz w:val="24"/>
              </w:rPr>
            </w:pPr>
            <w:proofErr w:type="gramStart"/>
            <w:r w:rsidRPr="00194B54">
              <w:rPr>
                <w:rFonts w:ascii="Calibri" w:hAnsi="Calibri" w:cs="Calibri"/>
                <w:sz w:val="24"/>
              </w:rPr>
              <w:t xml:space="preserve">0.38 </w:t>
            </w:r>
            <w:r>
              <w:rPr>
                <w:rFonts w:ascii="Calibri" w:hAnsi="Calibri" w:cs="Calibri"/>
                <w:sz w:val="24"/>
              </w:rPr>
              <w:t xml:space="preserve"> (</w:t>
            </w:r>
            <w:proofErr w:type="gramEnd"/>
            <w:r w:rsidRPr="00194B54">
              <w:rPr>
                <w:rFonts w:ascii="Calibri" w:hAnsi="Calibri" w:cs="Calibri"/>
                <w:sz w:val="24"/>
              </w:rPr>
              <w:t>0.02)</w:t>
            </w:r>
          </w:p>
        </w:tc>
      </w:tr>
      <w:tr w:rsidR="00774889" w:rsidRPr="00194B54" w14:paraId="51A36D4E" w14:textId="77777777" w:rsidTr="00774889">
        <w:tc>
          <w:tcPr>
            <w:tcW w:w="1890" w:type="dxa"/>
          </w:tcPr>
          <w:p w14:paraId="3A9C4EE0" w14:textId="6C08E660" w:rsidR="00774889" w:rsidRPr="00194B54" w:rsidRDefault="00774889" w:rsidP="00774889">
            <w:pPr>
              <w:widowControl/>
              <w:jc w:val="left"/>
              <w:rPr>
                <w:rFonts w:ascii="Calibri" w:hAnsi="Calibri" w:cs="Calibri"/>
                <w:sz w:val="24"/>
              </w:rPr>
            </w:pPr>
            <w:r w:rsidRPr="003D3B8B">
              <w:rPr>
                <w:rFonts w:ascii="Calibri" w:hAnsi="Calibri" w:cs="Calibri"/>
                <w:sz w:val="24"/>
              </w:rPr>
              <w:t xml:space="preserve">Brodziak (2021) meta-analysis, new growth Chang </w:t>
            </w:r>
            <w:r>
              <w:rPr>
                <w:rFonts w:ascii="Calibri" w:hAnsi="Calibri" w:cs="Calibri"/>
                <w:sz w:val="24"/>
              </w:rPr>
              <w:t>et al. (</w:t>
            </w:r>
            <w:r w:rsidRPr="003D3B8B">
              <w:rPr>
                <w:rFonts w:ascii="Calibri" w:hAnsi="Calibri" w:cs="Calibri"/>
                <w:sz w:val="24"/>
              </w:rPr>
              <w:t>2020)</w:t>
            </w:r>
          </w:p>
        </w:tc>
        <w:tc>
          <w:tcPr>
            <w:tcW w:w="788" w:type="dxa"/>
          </w:tcPr>
          <w:p w14:paraId="198AC45D" w14:textId="142AD882" w:rsidR="00774889" w:rsidRPr="00194B54" w:rsidRDefault="00774889" w:rsidP="00774889">
            <w:pPr>
              <w:widowControl/>
              <w:jc w:val="center"/>
              <w:rPr>
                <w:rFonts w:ascii="Calibri" w:hAnsi="Calibri" w:cs="Calibri"/>
                <w:sz w:val="24"/>
              </w:rPr>
            </w:pPr>
            <w:proofErr w:type="gramStart"/>
            <w:r w:rsidRPr="00194B54">
              <w:rPr>
                <w:rFonts w:ascii="Calibri" w:hAnsi="Calibri" w:cs="Calibri"/>
                <w:sz w:val="24"/>
              </w:rPr>
              <w:t xml:space="preserve">0.35 </w:t>
            </w:r>
            <w:r>
              <w:rPr>
                <w:rFonts w:ascii="Calibri" w:hAnsi="Calibri" w:cs="Calibri"/>
                <w:sz w:val="24"/>
              </w:rPr>
              <w:t xml:space="preserve"> (</w:t>
            </w:r>
            <w:proofErr w:type="gramEnd"/>
            <w:r w:rsidRPr="00194B54">
              <w:rPr>
                <w:rFonts w:ascii="Calibri" w:hAnsi="Calibri" w:cs="Calibri"/>
                <w:sz w:val="24"/>
              </w:rPr>
              <w:t>0.02)</w:t>
            </w:r>
          </w:p>
        </w:tc>
        <w:tc>
          <w:tcPr>
            <w:tcW w:w="1164" w:type="dxa"/>
          </w:tcPr>
          <w:p w14:paraId="7B9BE738" w14:textId="5E37DCFF" w:rsidR="00774889" w:rsidRPr="00194B54" w:rsidRDefault="00774889" w:rsidP="00774889">
            <w:pPr>
              <w:widowControl/>
              <w:jc w:val="center"/>
              <w:rPr>
                <w:rFonts w:ascii="Calibri" w:hAnsi="Calibri" w:cs="Calibri"/>
                <w:sz w:val="24"/>
              </w:rPr>
            </w:pPr>
            <w:proofErr w:type="gramStart"/>
            <w:r w:rsidRPr="00194B54">
              <w:rPr>
                <w:rFonts w:ascii="Calibri" w:hAnsi="Calibri" w:cs="Calibri"/>
                <w:sz w:val="24"/>
              </w:rPr>
              <w:t xml:space="preserve">0.40 </w:t>
            </w:r>
            <w:r>
              <w:rPr>
                <w:rFonts w:ascii="Calibri" w:hAnsi="Calibri" w:cs="Calibri"/>
                <w:sz w:val="24"/>
              </w:rPr>
              <w:t xml:space="preserve"> (</w:t>
            </w:r>
            <w:proofErr w:type="gramEnd"/>
            <w:r w:rsidRPr="00194B54">
              <w:rPr>
                <w:rFonts w:ascii="Calibri" w:hAnsi="Calibri" w:cs="Calibri"/>
                <w:sz w:val="24"/>
              </w:rPr>
              <w:t>0.02)</w:t>
            </w:r>
          </w:p>
        </w:tc>
        <w:tc>
          <w:tcPr>
            <w:tcW w:w="1164" w:type="dxa"/>
          </w:tcPr>
          <w:p w14:paraId="27023B78" w14:textId="7039191D" w:rsidR="00774889" w:rsidRPr="00194B54" w:rsidRDefault="00774889" w:rsidP="00774889">
            <w:pPr>
              <w:widowControl/>
              <w:jc w:val="center"/>
              <w:rPr>
                <w:rFonts w:ascii="Calibri" w:hAnsi="Calibri" w:cs="Calibri"/>
                <w:sz w:val="24"/>
              </w:rPr>
            </w:pPr>
            <w:proofErr w:type="gramStart"/>
            <w:r w:rsidRPr="00194B54">
              <w:rPr>
                <w:rFonts w:ascii="Calibri" w:hAnsi="Calibri" w:cs="Calibri"/>
                <w:sz w:val="24"/>
              </w:rPr>
              <w:t xml:space="preserve">0.35 </w:t>
            </w:r>
            <w:r>
              <w:rPr>
                <w:rFonts w:ascii="Calibri" w:hAnsi="Calibri" w:cs="Calibri"/>
                <w:sz w:val="24"/>
              </w:rPr>
              <w:t xml:space="preserve"> (</w:t>
            </w:r>
            <w:proofErr w:type="gramEnd"/>
            <w:r w:rsidRPr="00194B54">
              <w:rPr>
                <w:rFonts w:ascii="Calibri" w:hAnsi="Calibri" w:cs="Calibri"/>
                <w:sz w:val="24"/>
              </w:rPr>
              <w:t>0.02)</w:t>
            </w:r>
          </w:p>
        </w:tc>
        <w:tc>
          <w:tcPr>
            <w:tcW w:w="1164" w:type="dxa"/>
          </w:tcPr>
          <w:p w14:paraId="1BB02245" w14:textId="6D293057" w:rsidR="00774889" w:rsidRPr="00194B54" w:rsidRDefault="00774889" w:rsidP="00774889">
            <w:pPr>
              <w:widowControl/>
              <w:jc w:val="center"/>
              <w:rPr>
                <w:rFonts w:ascii="Calibri" w:hAnsi="Calibri" w:cs="Calibri"/>
                <w:sz w:val="24"/>
              </w:rPr>
            </w:pPr>
            <w:proofErr w:type="gramStart"/>
            <w:r w:rsidRPr="00194B54">
              <w:rPr>
                <w:rFonts w:ascii="Calibri" w:hAnsi="Calibri" w:cs="Calibri"/>
                <w:sz w:val="24"/>
              </w:rPr>
              <w:t xml:space="preserve">0.35 </w:t>
            </w:r>
            <w:r>
              <w:rPr>
                <w:rFonts w:ascii="Calibri" w:hAnsi="Calibri" w:cs="Calibri"/>
                <w:sz w:val="24"/>
              </w:rPr>
              <w:t xml:space="preserve"> (</w:t>
            </w:r>
            <w:proofErr w:type="gramEnd"/>
            <w:r w:rsidRPr="00194B54">
              <w:rPr>
                <w:rFonts w:ascii="Calibri" w:hAnsi="Calibri" w:cs="Calibri"/>
                <w:sz w:val="24"/>
              </w:rPr>
              <w:t>0.02)</w:t>
            </w:r>
          </w:p>
        </w:tc>
        <w:tc>
          <w:tcPr>
            <w:tcW w:w="1164" w:type="dxa"/>
          </w:tcPr>
          <w:p w14:paraId="4F1F62F8" w14:textId="3D78FAA3" w:rsidR="00774889" w:rsidRPr="00194B54" w:rsidRDefault="00774889" w:rsidP="00774889">
            <w:pPr>
              <w:widowControl/>
              <w:jc w:val="center"/>
              <w:rPr>
                <w:rFonts w:ascii="Calibri" w:hAnsi="Calibri" w:cs="Calibri"/>
                <w:sz w:val="24"/>
              </w:rPr>
            </w:pPr>
            <w:proofErr w:type="gramStart"/>
            <w:r w:rsidRPr="00194B54">
              <w:rPr>
                <w:rFonts w:ascii="Calibri" w:hAnsi="Calibri" w:cs="Calibri"/>
                <w:sz w:val="24"/>
              </w:rPr>
              <w:t xml:space="preserve">0.35 </w:t>
            </w:r>
            <w:r>
              <w:rPr>
                <w:rFonts w:ascii="Calibri" w:hAnsi="Calibri" w:cs="Calibri"/>
                <w:sz w:val="24"/>
              </w:rPr>
              <w:t xml:space="preserve"> (</w:t>
            </w:r>
            <w:proofErr w:type="gramEnd"/>
            <w:r w:rsidRPr="00194B54">
              <w:rPr>
                <w:rFonts w:ascii="Calibri" w:hAnsi="Calibri" w:cs="Calibri"/>
                <w:sz w:val="24"/>
              </w:rPr>
              <w:t>0.02)</w:t>
            </w:r>
          </w:p>
        </w:tc>
        <w:tc>
          <w:tcPr>
            <w:tcW w:w="1164" w:type="dxa"/>
          </w:tcPr>
          <w:p w14:paraId="02249CE3" w14:textId="17C3C184" w:rsidR="00774889" w:rsidRPr="00194B54" w:rsidRDefault="00774889" w:rsidP="00774889">
            <w:pPr>
              <w:widowControl/>
              <w:jc w:val="center"/>
              <w:rPr>
                <w:rFonts w:ascii="Calibri" w:hAnsi="Calibri" w:cs="Calibri"/>
                <w:sz w:val="24"/>
              </w:rPr>
            </w:pPr>
            <w:proofErr w:type="gramStart"/>
            <w:r w:rsidRPr="00194B54">
              <w:rPr>
                <w:rFonts w:ascii="Calibri" w:hAnsi="Calibri" w:cs="Calibri"/>
                <w:sz w:val="24"/>
              </w:rPr>
              <w:t xml:space="preserve">0.35 </w:t>
            </w:r>
            <w:r>
              <w:rPr>
                <w:rFonts w:ascii="Calibri" w:hAnsi="Calibri" w:cs="Calibri"/>
                <w:sz w:val="24"/>
              </w:rPr>
              <w:t xml:space="preserve"> (</w:t>
            </w:r>
            <w:proofErr w:type="gramEnd"/>
            <w:r w:rsidRPr="00194B54">
              <w:rPr>
                <w:rFonts w:ascii="Calibri" w:hAnsi="Calibri" w:cs="Calibri"/>
                <w:sz w:val="24"/>
              </w:rPr>
              <w:t>0.02)</w:t>
            </w:r>
          </w:p>
        </w:tc>
      </w:tr>
    </w:tbl>
    <w:p w14:paraId="05A53610" w14:textId="41084BE3" w:rsidR="00194B54" w:rsidRPr="00194B54" w:rsidRDefault="00194B54" w:rsidP="006A7C55">
      <w:pPr>
        <w:widowControl/>
        <w:jc w:val="left"/>
        <w:rPr>
          <w:rFonts w:ascii="Calibri" w:hAnsi="Calibri" w:cs="Calibri"/>
          <w:sz w:val="24"/>
        </w:rPr>
      </w:pPr>
    </w:p>
    <w:p w14:paraId="111B2461" w14:textId="77777777" w:rsidR="006A7C55" w:rsidRDefault="006A7C55">
      <w:pPr>
        <w:widowControl/>
        <w:jc w:val="left"/>
        <w:sectPr w:rsidR="006A7C55" w:rsidSect="006A7C55">
          <w:pgSz w:w="11906" w:h="16838"/>
          <w:pgMar w:top="1987" w:right="1699" w:bottom="1699" w:left="1699" w:header="850" w:footer="994" w:gutter="0"/>
          <w:pgNumType w:start="1"/>
          <w:cols w:space="151"/>
          <w:docGrid w:type="linesAndChars" w:linePitch="360"/>
        </w:sectPr>
      </w:pPr>
    </w:p>
    <w:p w14:paraId="63BF8204" w14:textId="0573CE61" w:rsidR="00015075" w:rsidRPr="005E2030" w:rsidRDefault="00015075" w:rsidP="00AF0DB5">
      <w:pPr>
        <w:pStyle w:val="Heading1"/>
        <w:rPr>
          <w:b w:val="0"/>
          <w:bCs w:val="0"/>
          <w:sz w:val="24"/>
          <w:szCs w:val="24"/>
        </w:rPr>
      </w:pPr>
      <w:r w:rsidRPr="0085398F">
        <w:rPr>
          <w:sz w:val="24"/>
          <w:szCs w:val="24"/>
        </w:rPr>
        <w:lastRenderedPageBreak/>
        <w:t>Figure</w:t>
      </w:r>
      <w:r w:rsidR="00712DAF" w:rsidRPr="0085398F">
        <w:rPr>
          <w:sz w:val="24"/>
          <w:szCs w:val="24"/>
        </w:rPr>
        <w:t xml:space="preserve"> 1. </w:t>
      </w:r>
      <w:r w:rsidR="002C6AC6">
        <w:rPr>
          <w:b w:val="0"/>
          <w:bCs w:val="0"/>
          <w:sz w:val="24"/>
          <w:szCs w:val="24"/>
        </w:rPr>
        <w:t>Pacific blue marlin length-at-age curves for</w:t>
      </w:r>
      <w:r w:rsidR="005E2030">
        <w:rPr>
          <w:b w:val="0"/>
          <w:bCs w:val="0"/>
          <w:sz w:val="24"/>
          <w:szCs w:val="24"/>
        </w:rPr>
        <w:t xml:space="preserve"> age-0 to age-30 from Chang et al. (2025).</w:t>
      </w:r>
    </w:p>
    <w:p w14:paraId="4C633B2B" w14:textId="153D08DB" w:rsidR="0085398F" w:rsidRDefault="000140CC" w:rsidP="0085398F">
      <w:pPr>
        <w:rPr>
          <w:rFonts w:ascii="Calibri" w:hAnsi="Calibri" w:cs="Calibri"/>
          <w:sz w:val="24"/>
        </w:rPr>
      </w:pPr>
      <w:r>
        <w:rPr>
          <w:rFonts w:ascii="Calibri" w:hAnsi="Calibri" w:cs="Calibri"/>
          <w:noProof/>
          <w:sz w:val="24"/>
        </w:rPr>
        <w:drawing>
          <wp:inline distT="0" distB="0" distL="0" distR="0" wp14:anchorId="6189775F" wp14:editId="23131218">
            <wp:extent cx="5400040" cy="3856990"/>
            <wp:effectExtent l="0" t="0" r="0" b="0"/>
            <wp:docPr id="946098523" name="Picture 2" descr="A graph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98523" name="Picture 2" descr="A graph of a person and person&#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3856990"/>
                    </a:xfrm>
                    <a:prstGeom prst="rect">
                      <a:avLst/>
                    </a:prstGeom>
                  </pic:spPr>
                </pic:pic>
              </a:graphicData>
            </a:graphic>
          </wp:inline>
        </w:drawing>
      </w:r>
    </w:p>
    <w:p w14:paraId="290D4B9E" w14:textId="1CA0BA7B" w:rsidR="00AF1E09" w:rsidRPr="005E2030" w:rsidRDefault="00AF1E09" w:rsidP="00AF1E09">
      <w:pPr>
        <w:pStyle w:val="Heading1"/>
        <w:rPr>
          <w:b w:val="0"/>
          <w:bCs w:val="0"/>
          <w:sz w:val="24"/>
          <w:szCs w:val="24"/>
        </w:rPr>
      </w:pPr>
      <w:r w:rsidRPr="0085398F">
        <w:rPr>
          <w:sz w:val="24"/>
          <w:szCs w:val="24"/>
        </w:rPr>
        <w:lastRenderedPageBreak/>
        <w:t xml:space="preserve">Figure </w:t>
      </w:r>
      <w:r w:rsidR="005E2030">
        <w:rPr>
          <w:sz w:val="24"/>
          <w:szCs w:val="24"/>
        </w:rPr>
        <w:t>2</w:t>
      </w:r>
      <w:r w:rsidRPr="0085398F">
        <w:rPr>
          <w:sz w:val="24"/>
          <w:szCs w:val="24"/>
        </w:rPr>
        <w:t xml:space="preserve">. </w:t>
      </w:r>
      <w:r w:rsidR="004D5701">
        <w:rPr>
          <w:b w:val="0"/>
          <w:bCs w:val="0"/>
          <w:sz w:val="24"/>
          <w:szCs w:val="24"/>
        </w:rPr>
        <w:t xml:space="preserve">Pacific blue marlin length-at-age curves for </w:t>
      </w:r>
      <w:r w:rsidR="005E2030">
        <w:rPr>
          <w:b w:val="0"/>
          <w:bCs w:val="0"/>
          <w:sz w:val="24"/>
          <w:szCs w:val="24"/>
        </w:rPr>
        <w:t>age-1 to age-30 from Chang et al. (2025).</w:t>
      </w:r>
    </w:p>
    <w:p w14:paraId="6158DC6E" w14:textId="0993F60D" w:rsidR="00AF1E09" w:rsidRDefault="001C4D73" w:rsidP="0085398F">
      <w:pPr>
        <w:rPr>
          <w:rFonts w:ascii="Calibri" w:hAnsi="Calibri" w:cs="Calibri"/>
          <w:sz w:val="24"/>
        </w:rPr>
      </w:pPr>
      <w:r>
        <w:rPr>
          <w:rFonts w:ascii="Calibri" w:hAnsi="Calibri" w:cs="Calibri"/>
          <w:noProof/>
          <w:sz w:val="24"/>
        </w:rPr>
        <w:drawing>
          <wp:inline distT="0" distB="0" distL="0" distR="0" wp14:anchorId="0C5310B7" wp14:editId="47B8F937">
            <wp:extent cx="5400040" cy="3856990"/>
            <wp:effectExtent l="0" t="0" r="0" b="0"/>
            <wp:docPr id="1693964746" name="Picture 3" descr="A graph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64746" name="Picture 3" descr="A graph of a person and perso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3856990"/>
                    </a:xfrm>
                    <a:prstGeom prst="rect">
                      <a:avLst/>
                    </a:prstGeom>
                  </pic:spPr>
                </pic:pic>
              </a:graphicData>
            </a:graphic>
          </wp:inline>
        </w:drawing>
      </w:r>
    </w:p>
    <w:p w14:paraId="360EB767" w14:textId="52C7B2AE" w:rsidR="00AF1E09" w:rsidRPr="004132CE" w:rsidRDefault="00AF1E09" w:rsidP="00AF1E09">
      <w:pPr>
        <w:pStyle w:val="Heading1"/>
        <w:rPr>
          <w:b w:val="0"/>
          <w:bCs w:val="0"/>
          <w:sz w:val="24"/>
          <w:szCs w:val="24"/>
        </w:rPr>
      </w:pPr>
      <w:r w:rsidRPr="0085398F">
        <w:rPr>
          <w:sz w:val="24"/>
          <w:szCs w:val="24"/>
        </w:rPr>
        <w:lastRenderedPageBreak/>
        <w:t xml:space="preserve">Figure </w:t>
      </w:r>
      <w:r w:rsidR="004132CE">
        <w:rPr>
          <w:sz w:val="24"/>
          <w:szCs w:val="24"/>
        </w:rPr>
        <w:t>3</w:t>
      </w:r>
      <w:r w:rsidRPr="0085398F">
        <w:rPr>
          <w:sz w:val="24"/>
          <w:szCs w:val="24"/>
        </w:rPr>
        <w:t xml:space="preserve">. </w:t>
      </w:r>
      <w:r w:rsidR="004132CE">
        <w:rPr>
          <w:b w:val="0"/>
          <w:bCs w:val="0"/>
          <w:sz w:val="24"/>
          <w:szCs w:val="24"/>
        </w:rPr>
        <w:t>Pacific blue marlin length</w:t>
      </w:r>
      <w:r w:rsidR="004D5701">
        <w:rPr>
          <w:b w:val="0"/>
          <w:bCs w:val="0"/>
          <w:sz w:val="24"/>
          <w:szCs w:val="24"/>
        </w:rPr>
        <w:t>-</w:t>
      </w:r>
      <w:r w:rsidR="004132CE">
        <w:rPr>
          <w:b w:val="0"/>
          <w:bCs w:val="0"/>
          <w:sz w:val="24"/>
          <w:szCs w:val="24"/>
        </w:rPr>
        <w:t>at</w:t>
      </w:r>
      <w:r w:rsidR="004D5701">
        <w:rPr>
          <w:b w:val="0"/>
          <w:bCs w:val="0"/>
          <w:sz w:val="24"/>
          <w:szCs w:val="24"/>
        </w:rPr>
        <w:t>-</w:t>
      </w:r>
      <w:r w:rsidR="004132CE">
        <w:rPr>
          <w:b w:val="0"/>
          <w:bCs w:val="0"/>
          <w:sz w:val="24"/>
          <w:szCs w:val="24"/>
        </w:rPr>
        <w:t>age</w:t>
      </w:r>
      <w:r w:rsidR="004D5701">
        <w:rPr>
          <w:b w:val="0"/>
          <w:bCs w:val="0"/>
          <w:sz w:val="24"/>
          <w:szCs w:val="24"/>
        </w:rPr>
        <w:t xml:space="preserve"> curves for ages</w:t>
      </w:r>
      <w:r w:rsidR="004132CE">
        <w:rPr>
          <w:b w:val="0"/>
          <w:bCs w:val="0"/>
          <w:sz w:val="24"/>
          <w:szCs w:val="24"/>
        </w:rPr>
        <w:t xml:space="preserve"> less than 1 year from Chang et al. (2025).</w:t>
      </w:r>
    </w:p>
    <w:p w14:paraId="06DBB72C" w14:textId="027320E0" w:rsidR="00AF1E09" w:rsidRDefault="00810410" w:rsidP="0085398F">
      <w:pPr>
        <w:rPr>
          <w:rFonts w:ascii="Calibri" w:hAnsi="Calibri" w:cs="Calibri"/>
          <w:sz w:val="24"/>
        </w:rPr>
      </w:pPr>
      <w:r>
        <w:rPr>
          <w:rFonts w:ascii="Calibri" w:hAnsi="Calibri" w:cs="Calibri"/>
          <w:noProof/>
          <w:sz w:val="24"/>
        </w:rPr>
        <w:drawing>
          <wp:inline distT="0" distB="0" distL="0" distR="0" wp14:anchorId="15C0E12F" wp14:editId="435714DA">
            <wp:extent cx="5400040" cy="3856990"/>
            <wp:effectExtent l="0" t="0" r="0" b="0"/>
            <wp:docPr id="79392716" name="Picture 4" descr="A graph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2716" name="Picture 4" descr="A graph of a person and person&#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3856990"/>
                    </a:xfrm>
                    <a:prstGeom prst="rect">
                      <a:avLst/>
                    </a:prstGeom>
                  </pic:spPr>
                </pic:pic>
              </a:graphicData>
            </a:graphic>
          </wp:inline>
        </w:drawing>
      </w:r>
    </w:p>
    <w:p w14:paraId="6C6053F9" w14:textId="77777777" w:rsidR="00755430" w:rsidRDefault="00755430">
      <w:pPr>
        <w:widowControl/>
        <w:jc w:val="left"/>
        <w:rPr>
          <w:rFonts w:ascii="Calibri" w:eastAsiaTheme="majorEastAsia" w:hAnsi="Calibri" w:cs="Calibri"/>
          <w:b/>
          <w:bCs/>
          <w:sz w:val="24"/>
        </w:rPr>
      </w:pPr>
      <w:r>
        <w:rPr>
          <w:sz w:val="24"/>
        </w:rPr>
        <w:br w:type="page"/>
      </w:r>
    </w:p>
    <w:p w14:paraId="5C4B2A2C" w14:textId="161CEB19" w:rsidR="00755430" w:rsidRPr="00D76C7C" w:rsidRDefault="00755430" w:rsidP="00755430">
      <w:pPr>
        <w:pStyle w:val="Heading1"/>
        <w:rPr>
          <w:b w:val="0"/>
          <w:bCs w:val="0"/>
          <w:sz w:val="24"/>
          <w:szCs w:val="24"/>
        </w:rPr>
      </w:pPr>
      <w:r w:rsidRPr="0085398F">
        <w:rPr>
          <w:sz w:val="24"/>
          <w:szCs w:val="24"/>
        </w:rPr>
        <w:lastRenderedPageBreak/>
        <w:t xml:space="preserve">Figure </w:t>
      </w:r>
      <w:r w:rsidR="00D76C7C">
        <w:rPr>
          <w:sz w:val="24"/>
          <w:szCs w:val="24"/>
        </w:rPr>
        <w:t>4</w:t>
      </w:r>
      <w:r w:rsidRPr="0085398F">
        <w:rPr>
          <w:sz w:val="24"/>
          <w:szCs w:val="24"/>
        </w:rPr>
        <w:t xml:space="preserve">. </w:t>
      </w:r>
      <w:r w:rsidR="00D76C7C">
        <w:rPr>
          <w:b w:val="0"/>
          <w:bCs w:val="0"/>
          <w:sz w:val="24"/>
          <w:szCs w:val="24"/>
        </w:rPr>
        <w:t>Pacific blue marlin weight-at-length curve</w:t>
      </w:r>
      <w:r w:rsidR="004D5701">
        <w:rPr>
          <w:b w:val="0"/>
          <w:bCs w:val="0"/>
          <w:sz w:val="24"/>
          <w:szCs w:val="24"/>
        </w:rPr>
        <w:t>s</w:t>
      </w:r>
      <w:r w:rsidR="00D76C7C">
        <w:rPr>
          <w:b w:val="0"/>
          <w:bCs w:val="0"/>
          <w:sz w:val="24"/>
          <w:szCs w:val="24"/>
        </w:rPr>
        <w:t xml:space="preserve"> used in 2021 stock assessment.</w:t>
      </w:r>
    </w:p>
    <w:p w14:paraId="4A9DBFA9" w14:textId="77777777" w:rsidR="00755430" w:rsidRDefault="00755430" w:rsidP="00755430">
      <w:pPr>
        <w:rPr>
          <w:rFonts w:ascii="Calibri" w:hAnsi="Calibri" w:cs="Calibri"/>
          <w:sz w:val="24"/>
        </w:rPr>
      </w:pPr>
      <w:r>
        <w:rPr>
          <w:rFonts w:ascii="Calibri" w:hAnsi="Calibri" w:cs="Calibri"/>
          <w:noProof/>
          <w:sz w:val="24"/>
        </w:rPr>
        <w:drawing>
          <wp:inline distT="0" distB="0" distL="0" distR="0" wp14:anchorId="20CEA2E5" wp14:editId="324BDF45">
            <wp:extent cx="5400040" cy="3856990"/>
            <wp:effectExtent l="0" t="0" r="0" b="0"/>
            <wp:docPr id="927124690" name="Picture 12"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24690" name="Picture 12" descr="A graph with a red lin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3856990"/>
                    </a:xfrm>
                    <a:prstGeom prst="rect">
                      <a:avLst/>
                    </a:prstGeom>
                  </pic:spPr>
                </pic:pic>
              </a:graphicData>
            </a:graphic>
          </wp:inline>
        </w:drawing>
      </w:r>
    </w:p>
    <w:p w14:paraId="126F8B99" w14:textId="77777777" w:rsidR="00755430" w:rsidRDefault="00755430">
      <w:pPr>
        <w:widowControl/>
        <w:jc w:val="left"/>
        <w:rPr>
          <w:rFonts w:ascii="Calibri" w:eastAsiaTheme="majorEastAsia" w:hAnsi="Calibri" w:cs="Calibri"/>
          <w:b/>
          <w:bCs/>
          <w:sz w:val="24"/>
        </w:rPr>
      </w:pPr>
      <w:r>
        <w:rPr>
          <w:sz w:val="24"/>
        </w:rPr>
        <w:br w:type="page"/>
      </w:r>
    </w:p>
    <w:p w14:paraId="1DBF3454" w14:textId="31079452" w:rsidR="000C3B66" w:rsidRPr="0085398F" w:rsidRDefault="000C3B66" w:rsidP="000C3B66">
      <w:pPr>
        <w:pStyle w:val="Heading1"/>
        <w:rPr>
          <w:sz w:val="24"/>
          <w:szCs w:val="24"/>
        </w:rPr>
      </w:pPr>
      <w:r w:rsidRPr="0085398F">
        <w:rPr>
          <w:sz w:val="24"/>
          <w:szCs w:val="24"/>
        </w:rPr>
        <w:lastRenderedPageBreak/>
        <w:t xml:space="preserve">Figure </w:t>
      </w:r>
      <w:r w:rsidR="00D76C7C">
        <w:rPr>
          <w:sz w:val="24"/>
          <w:szCs w:val="24"/>
        </w:rPr>
        <w:t>5</w:t>
      </w:r>
      <w:r w:rsidRPr="0085398F">
        <w:rPr>
          <w:sz w:val="24"/>
          <w:szCs w:val="24"/>
        </w:rPr>
        <w:t xml:space="preserve">. </w:t>
      </w:r>
      <w:r w:rsidR="00D76C7C">
        <w:rPr>
          <w:b w:val="0"/>
          <w:bCs w:val="0"/>
          <w:sz w:val="24"/>
          <w:szCs w:val="24"/>
        </w:rPr>
        <w:t>Pacific blue marlin</w:t>
      </w:r>
      <w:r w:rsidR="002A7E7C">
        <w:rPr>
          <w:b w:val="0"/>
          <w:bCs w:val="0"/>
          <w:sz w:val="24"/>
          <w:szCs w:val="24"/>
        </w:rPr>
        <w:t xml:space="preserve"> matur</w:t>
      </w:r>
      <w:r w:rsidR="00DA44FA">
        <w:rPr>
          <w:b w:val="0"/>
          <w:bCs w:val="0"/>
          <w:sz w:val="24"/>
          <w:szCs w:val="24"/>
        </w:rPr>
        <w:t>i</w:t>
      </w:r>
      <w:r w:rsidR="002A7E7C">
        <w:rPr>
          <w:b w:val="0"/>
          <w:bCs w:val="0"/>
          <w:sz w:val="24"/>
          <w:szCs w:val="24"/>
        </w:rPr>
        <w:t>ty</w:t>
      </w:r>
      <w:r w:rsidR="00D76C7C">
        <w:rPr>
          <w:b w:val="0"/>
          <w:bCs w:val="0"/>
          <w:sz w:val="24"/>
          <w:szCs w:val="24"/>
        </w:rPr>
        <w:t>-at-length curve</w:t>
      </w:r>
      <w:r w:rsidR="002A7E7C">
        <w:rPr>
          <w:b w:val="0"/>
          <w:bCs w:val="0"/>
          <w:sz w:val="24"/>
          <w:szCs w:val="24"/>
        </w:rPr>
        <w:t>s</w:t>
      </w:r>
      <w:r w:rsidR="00D76C7C">
        <w:rPr>
          <w:b w:val="0"/>
          <w:bCs w:val="0"/>
          <w:sz w:val="24"/>
          <w:szCs w:val="24"/>
        </w:rPr>
        <w:t xml:space="preserve"> used in 2021 stock assessment.</w:t>
      </w:r>
    </w:p>
    <w:p w14:paraId="4B473F60" w14:textId="77777777" w:rsidR="000C3B66" w:rsidRDefault="000C3B66" w:rsidP="000C3B66">
      <w:pPr>
        <w:rPr>
          <w:rFonts w:ascii="Calibri" w:hAnsi="Calibri" w:cs="Calibri"/>
          <w:sz w:val="24"/>
        </w:rPr>
      </w:pPr>
      <w:r>
        <w:rPr>
          <w:rFonts w:ascii="Calibri" w:hAnsi="Calibri" w:cs="Calibri"/>
          <w:noProof/>
          <w:sz w:val="24"/>
        </w:rPr>
        <w:drawing>
          <wp:inline distT="0" distB="0" distL="0" distR="0" wp14:anchorId="33FE25F0" wp14:editId="3802409B">
            <wp:extent cx="5400040" cy="3856990"/>
            <wp:effectExtent l="0" t="0" r="0" b="0"/>
            <wp:docPr id="930870790" name="Picture 10"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70790" name="Picture 10" descr="A graph of a number of object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3856990"/>
                    </a:xfrm>
                    <a:prstGeom prst="rect">
                      <a:avLst/>
                    </a:prstGeom>
                  </pic:spPr>
                </pic:pic>
              </a:graphicData>
            </a:graphic>
          </wp:inline>
        </w:drawing>
      </w:r>
    </w:p>
    <w:p w14:paraId="07571CF2" w14:textId="77777777" w:rsidR="000C3B66" w:rsidRDefault="000C3B66" w:rsidP="000C3B66">
      <w:pPr>
        <w:widowControl/>
        <w:jc w:val="left"/>
        <w:rPr>
          <w:rFonts w:ascii="Calibri" w:eastAsiaTheme="majorEastAsia" w:hAnsi="Calibri" w:cs="Calibri"/>
          <w:b/>
          <w:bCs/>
          <w:sz w:val="24"/>
        </w:rPr>
      </w:pPr>
      <w:r>
        <w:rPr>
          <w:sz w:val="24"/>
        </w:rPr>
        <w:br w:type="page"/>
      </w:r>
    </w:p>
    <w:p w14:paraId="281B4244" w14:textId="43BB222C" w:rsidR="000C3B66" w:rsidRPr="0085398F" w:rsidRDefault="000C3B66" w:rsidP="000C3B66">
      <w:pPr>
        <w:pStyle w:val="Heading1"/>
        <w:rPr>
          <w:sz w:val="24"/>
          <w:szCs w:val="24"/>
        </w:rPr>
      </w:pPr>
      <w:r w:rsidRPr="0085398F">
        <w:rPr>
          <w:sz w:val="24"/>
          <w:szCs w:val="24"/>
        </w:rPr>
        <w:lastRenderedPageBreak/>
        <w:t xml:space="preserve">Figure </w:t>
      </w:r>
      <w:r w:rsidR="00415939">
        <w:rPr>
          <w:sz w:val="24"/>
          <w:szCs w:val="24"/>
        </w:rPr>
        <w:t>6</w:t>
      </w:r>
      <w:r w:rsidRPr="0085398F">
        <w:rPr>
          <w:sz w:val="24"/>
          <w:szCs w:val="24"/>
        </w:rPr>
        <w:t xml:space="preserve">. </w:t>
      </w:r>
      <w:r w:rsidR="00DA44FA">
        <w:rPr>
          <w:b w:val="0"/>
          <w:bCs w:val="0"/>
          <w:sz w:val="24"/>
          <w:szCs w:val="24"/>
        </w:rPr>
        <w:t xml:space="preserve">Pacific blue marlin </w:t>
      </w:r>
      <w:r w:rsidR="000126FF">
        <w:rPr>
          <w:b w:val="0"/>
          <w:bCs w:val="0"/>
          <w:sz w:val="24"/>
          <w:szCs w:val="24"/>
        </w:rPr>
        <w:t>weight-at-age</w:t>
      </w:r>
      <w:r w:rsidR="00DA44FA">
        <w:rPr>
          <w:b w:val="0"/>
          <w:bCs w:val="0"/>
          <w:sz w:val="24"/>
          <w:szCs w:val="24"/>
        </w:rPr>
        <w:t xml:space="preserve"> curves used </w:t>
      </w:r>
      <w:r w:rsidR="000126FF">
        <w:rPr>
          <w:b w:val="0"/>
          <w:bCs w:val="0"/>
          <w:sz w:val="24"/>
          <w:szCs w:val="24"/>
        </w:rPr>
        <w:t>based on Chang et al. (2025)</w:t>
      </w:r>
      <w:r w:rsidR="00DA44FA">
        <w:rPr>
          <w:b w:val="0"/>
          <w:bCs w:val="0"/>
          <w:sz w:val="24"/>
          <w:szCs w:val="24"/>
        </w:rPr>
        <w:t>.</w:t>
      </w:r>
    </w:p>
    <w:p w14:paraId="38C9E7FF" w14:textId="77777777" w:rsidR="000C3B66" w:rsidRPr="00531859" w:rsidRDefault="000C3B66" w:rsidP="000C3B66">
      <w:pPr>
        <w:rPr>
          <w:rFonts w:ascii="Calibri" w:hAnsi="Calibri" w:cs="Calibri"/>
          <w:sz w:val="24"/>
        </w:rPr>
      </w:pPr>
      <w:r>
        <w:rPr>
          <w:rFonts w:ascii="Calibri" w:hAnsi="Calibri" w:cs="Calibri"/>
          <w:noProof/>
          <w:sz w:val="24"/>
        </w:rPr>
        <w:drawing>
          <wp:inline distT="0" distB="0" distL="0" distR="0" wp14:anchorId="34D5EB71" wp14:editId="0DB624AC">
            <wp:extent cx="5400040" cy="3856990"/>
            <wp:effectExtent l="0" t="0" r="0" b="0"/>
            <wp:docPr id="1989645017" name="Picture 13" descr="A graph of a weight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45017" name="Picture 13" descr="A graph of a weight los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40" cy="3856990"/>
                    </a:xfrm>
                    <a:prstGeom prst="rect">
                      <a:avLst/>
                    </a:prstGeom>
                  </pic:spPr>
                </pic:pic>
              </a:graphicData>
            </a:graphic>
          </wp:inline>
        </w:drawing>
      </w:r>
    </w:p>
    <w:p w14:paraId="1EA79300" w14:textId="77777777" w:rsidR="000C3B66" w:rsidRDefault="000C3B66">
      <w:pPr>
        <w:widowControl/>
        <w:jc w:val="left"/>
        <w:rPr>
          <w:rFonts w:ascii="Calibri" w:eastAsiaTheme="majorEastAsia" w:hAnsi="Calibri" w:cs="Calibri"/>
          <w:b/>
          <w:bCs/>
          <w:sz w:val="24"/>
        </w:rPr>
      </w:pPr>
      <w:r>
        <w:rPr>
          <w:sz w:val="24"/>
        </w:rPr>
        <w:br w:type="page"/>
      </w:r>
    </w:p>
    <w:p w14:paraId="02285C87" w14:textId="5658F026" w:rsidR="0061301A" w:rsidRPr="007A3580" w:rsidRDefault="0061301A" w:rsidP="0061301A">
      <w:pPr>
        <w:pStyle w:val="Heading1"/>
        <w:rPr>
          <w:b w:val="0"/>
          <w:bCs w:val="0"/>
          <w:sz w:val="24"/>
          <w:szCs w:val="24"/>
        </w:rPr>
      </w:pPr>
      <w:r w:rsidRPr="0085398F">
        <w:rPr>
          <w:sz w:val="24"/>
          <w:szCs w:val="24"/>
        </w:rPr>
        <w:lastRenderedPageBreak/>
        <w:t xml:space="preserve">Figure </w:t>
      </w:r>
      <w:r w:rsidR="007A3580">
        <w:rPr>
          <w:sz w:val="24"/>
          <w:szCs w:val="24"/>
        </w:rPr>
        <w:t>7</w:t>
      </w:r>
      <w:r w:rsidRPr="0085398F">
        <w:rPr>
          <w:sz w:val="24"/>
          <w:szCs w:val="24"/>
        </w:rPr>
        <w:t xml:space="preserve">. </w:t>
      </w:r>
      <w:r w:rsidR="007A3580">
        <w:rPr>
          <w:b w:val="0"/>
          <w:bCs w:val="0"/>
          <w:sz w:val="24"/>
          <w:szCs w:val="24"/>
        </w:rPr>
        <w:t xml:space="preserve">Comparison of two-stage growth and approximate von </w:t>
      </w:r>
      <w:proofErr w:type="spellStart"/>
      <w:r w:rsidR="007A3580">
        <w:rPr>
          <w:b w:val="0"/>
          <w:bCs w:val="0"/>
          <w:sz w:val="24"/>
          <w:szCs w:val="24"/>
        </w:rPr>
        <w:t>Bertalanffy</w:t>
      </w:r>
      <w:proofErr w:type="spellEnd"/>
      <w:r w:rsidR="007A3580">
        <w:rPr>
          <w:b w:val="0"/>
          <w:bCs w:val="0"/>
          <w:sz w:val="24"/>
          <w:szCs w:val="24"/>
        </w:rPr>
        <w:t xml:space="preserve"> growth models used for estimating </w:t>
      </w:r>
      <w:proofErr w:type="spellStart"/>
      <w:r w:rsidR="007A3580">
        <w:rPr>
          <w:b w:val="0"/>
          <w:bCs w:val="0"/>
          <w:sz w:val="24"/>
          <w:szCs w:val="24"/>
        </w:rPr>
        <w:t>meta analysis</w:t>
      </w:r>
      <w:proofErr w:type="spellEnd"/>
      <w:r w:rsidR="007A3580">
        <w:rPr>
          <w:b w:val="0"/>
          <w:bCs w:val="0"/>
          <w:sz w:val="24"/>
          <w:szCs w:val="24"/>
        </w:rPr>
        <w:t xml:space="preserve"> growth parameters. </w:t>
      </w:r>
    </w:p>
    <w:p w14:paraId="61724623" w14:textId="77777777" w:rsidR="0061301A" w:rsidRDefault="0061301A" w:rsidP="0061301A">
      <w:pPr>
        <w:rPr>
          <w:rFonts w:ascii="Calibri" w:hAnsi="Calibri" w:cs="Calibri"/>
          <w:sz w:val="24"/>
        </w:rPr>
      </w:pPr>
      <w:r>
        <w:rPr>
          <w:rFonts w:ascii="Calibri" w:hAnsi="Calibri" w:cs="Calibri"/>
          <w:noProof/>
          <w:sz w:val="24"/>
        </w:rPr>
        <w:drawing>
          <wp:inline distT="0" distB="0" distL="0" distR="0" wp14:anchorId="6E1D2957" wp14:editId="6FC7E058">
            <wp:extent cx="5400040" cy="2700020"/>
            <wp:effectExtent l="0" t="0" r="0" b="5080"/>
            <wp:docPr id="1992097774" name="Picture 11" descr="A graph of growth and 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97774" name="Picture 11" descr="A graph of growth and age&#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2700020"/>
                    </a:xfrm>
                    <a:prstGeom prst="rect">
                      <a:avLst/>
                    </a:prstGeom>
                  </pic:spPr>
                </pic:pic>
              </a:graphicData>
            </a:graphic>
          </wp:inline>
        </w:drawing>
      </w:r>
    </w:p>
    <w:p w14:paraId="77F9952A" w14:textId="77777777" w:rsidR="0061301A" w:rsidRDefault="0061301A" w:rsidP="0061301A">
      <w:pPr>
        <w:rPr>
          <w:rFonts w:ascii="Calibri" w:hAnsi="Calibri" w:cs="Calibri"/>
          <w:sz w:val="24"/>
        </w:rPr>
      </w:pPr>
    </w:p>
    <w:p w14:paraId="3CDC650B" w14:textId="77777777" w:rsidR="0061301A" w:rsidRDefault="0061301A" w:rsidP="0061301A">
      <w:pPr>
        <w:widowControl/>
        <w:jc w:val="left"/>
        <w:rPr>
          <w:rFonts w:ascii="Calibri" w:eastAsiaTheme="majorEastAsia" w:hAnsi="Calibri" w:cs="Calibri"/>
          <w:b/>
          <w:bCs/>
          <w:sz w:val="24"/>
        </w:rPr>
      </w:pPr>
      <w:r>
        <w:rPr>
          <w:sz w:val="24"/>
        </w:rPr>
        <w:br w:type="page"/>
      </w:r>
    </w:p>
    <w:p w14:paraId="7D32817C" w14:textId="1DE7FF46" w:rsidR="00F24FB8" w:rsidRPr="008A2781" w:rsidRDefault="00F24FB8" w:rsidP="00F24FB8">
      <w:pPr>
        <w:pStyle w:val="Heading1"/>
        <w:rPr>
          <w:b w:val="0"/>
          <w:bCs w:val="0"/>
          <w:sz w:val="24"/>
          <w:szCs w:val="24"/>
        </w:rPr>
      </w:pPr>
      <w:r w:rsidRPr="0085398F">
        <w:rPr>
          <w:sz w:val="24"/>
          <w:szCs w:val="24"/>
        </w:rPr>
        <w:lastRenderedPageBreak/>
        <w:t xml:space="preserve">Figure </w:t>
      </w:r>
      <w:r>
        <w:rPr>
          <w:sz w:val="24"/>
          <w:szCs w:val="24"/>
        </w:rPr>
        <w:t>8</w:t>
      </w:r>
      <w:r w:rsidRPr="0085398F">
        <w:rPr>
          <w:sz w:val="24"/>
          <w:szCs w:val="24"/>
        </w:rPr>
        <w:t xml:space="preserve">. </w:t>
      </w:r>
      <w:r>
        <w:rPr>
          <w:b w:val="0"/>
          <w:bCs w:val="0"/>
          <w:sz w:val="24"/>
          <w:szCs w:val="24"/>
        </w:rPr>
        <w:t>Lorenzen-scaled maximum age based estimates of natural mortality at age curves by sex for Pacific blue marlin with 80% confidence intervals.</w:t>
      </w:r>
    </w:p>
    <w:p w14:paraId="159E71CD" w14:textId="77777777" w:rsidR="00F24FB8" w:rsidRDefault="00F24FB8" w:rsidP="00F24FB8">
      <w:pPr>
        <w:rPr>
          <w:rFonts w:ascii="Calibri" w:hAnsi="Calibri" w:cs="Calibri"/>
          <w:sz w:val="24"/>
        </w:rPr>
      </w:pPr>
    </w:p>
    <w:p w14:paraId="7A8093C5" w14:textId="77777777" w:rsidR="00F24FB8" w:rsidRDefault="00F24FB8" w:rsidP="00F24FB8">
      <w:pPr>
        <w:rPr>
          <w:rFonts w:ascii="Calibri" w:hAnsi="Calibri" w:cs="Calibri"/>
          <w:sz w:val="24"/>
        </w:rPr>
      </w:pPr>
      <w:r>
        <w:rPr>
          <w:rFonts w:ascii="Calibri" w:hAnsi="Calibri" w:cs="Calibri"/>
          <w:noProof/>
          <w:sz w:val="24"/>
        </w:rPr>
        <w:drawing>
          <wp:inline distT="0" distB="0" distL="0" distR="0" wp14:anchorId="4A2E98F0" wp14:editId="78AE002F">
            <wp:extent cx="5400040" cy="3856990"/>
            <wp:effectExtent l="0" t="0" r="0" b="0"/>
            <wp:docPr id="1570159064" name="Picture 8" descr="A graph of a number of 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59064" name="Picture 8" descr="A graph of a number of age&#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40" cy="3856990"/>
                    </a:xfrm>
                    <a:prstGeom prst="rect">
                      <a:avLst/>
                    </a:prstGeom>
                  </pic:spPr>
                </pic:pic>
              </a:graphicData>
            </a:graphic>
          </wp:inline>
        </w:drawing>
      </w:r>
    </w:p>
    <w:p w14:paraId="31B1E5A7" w14:textId="77777777" w:rsidR="00F24FB8" w:rsidRPr="0085398F" w:rsidRDefault="00F24FB8" w:rsidP="00F24FB8">
      <w:pPr>
        <w:rPr>
          <w:rFonts w:ascii="Calibri" w:hAnsi="Calibri" w:cs="Calibri"/>
          <w:sz w:val="24"/>
        </w:rPr>
      </w:pPr>
    </w:p>
    <w:p w14:paraId="4BBE37D0" w14:textId="6A4838DE" w:rsidR="00F24FB8" w:rsidRDefault="00F24FB8">
      <w:pPr>
        <w:widowControl/>
        <w:jc w:val="left"/>
        <w:rPr>
          <w:rFonts w:ascii="Calibri" w:eastAsiaTheme="majorEastAsia" w:hAnsi="Calibri" w:cs="Calibri"/>
          <w:b/>
          <w:bCs/>
          <w:sz w:val="24"/>
        </w:rPr>
      </w:pPr>
      <w:r>
        <w:rPr>
          <w:sz w:val="24"/>
        </w:rPr>
        <w:br w:type="page"/>
      </w:r>
    </w:p>
    <w:p w14:paraId="19B4B5F1" w14:textId="653A07B4" w:rsidR="00AF1E09" w:rsidRPr="008C5A6F" w:rsidRDefault="00AF1E09" w:rsidP="00AF1E09">
      <w:pPr>
        <w:pStyle w:val="Heading1"/>
        <w:rPr>
          <w:b w:val="0"/>
          <w:bCs w:val="0"/>
          <w:sz w:val="24"/>
          <w:szCs w:val="24"/>
        </w:rPr>
      </w:pPr>
      <w:r w:rsidRPr="0085398F">
        <w:rPr>
          <w:sz w:val="24"/>
          <w:szCs w:val="24"/>
        </w:rPr>
        <w:lastRenderedPageBreak/>
        <w:t xml:space="preserve">Figure </w:t>
      </w:r>
      <w:r w:rsidR="00F24FB8">
        <w:rPr>
          <w:sz w:val="24"/>
          <w:szCs w:val="24"/>
        </w:rPr>
        <w:t>9</w:t>
      </w:r>
      <w:r w:rsidRPr="0085398F">
        <w:rPr>
          <w:sz w:val="24"/>
          <w:szCs w:val="24"/>
        </w:rPr>
        <w:t xml:space="preserve">. </w:t>
      </w:r>
      <w:r w:rsidR="008C5A6F">
        <w:rPr>
          <w:b w:val="0"/>
          <w:bCs w:val="0"/>
          <w:sz w:val="24"/>
          <w:szCs w:val="24"/>
        </w:rPr>
        <w:t>Meta analytic estimates of natural mortality at age curves by sex for Pacific blue marlin with 80% confidence intervals.</w:t>
      </w:r>
    </w:p>
    <w:p w14:paraId="4CDC41BF" w14:textId="5B307B17" w:rsidR="00382D95" w:rsidRDefault="00F77CD2" w:rsidP="0085398F">
      <w:pPr>
        <w:rPr>
          <w:rFonts w:ascii="Calibri" w:hAnsi="Calibri" w:cs="Calibri"/>
          <w:sz w:val="24"/>
        </w:rPr>
      </w:pPr>
      <w:r>
        <w:rPr>
          <w:rFonts w:ascii="Calibri" w:hAnsi="Calibri" w:cs="Calibri"/>
          <w:noProof/>
          <w:sz w:val="24"/>
        </w:rPr>
        <w:drawing>
          <wp:inline distT="0" distB="0" distL="0" distR="0" wp14:anchorId="6DEF0F1F" wp14:editId="7F988982">
            <wp:extent cx="5400040" cy="3856990"/>
            <wp:effectExtent l="0" t="0" r="0" b="0"/>
            <wp:docPr id="95336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61488" name="Picture 95336148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40" cy="3856990"/>
                    </a:xfrm>
                    <a:prstGeom prst="rect">
                      <a:avLst/>
                    </a:prstGeom>
                  </pic:spPr>
                </pic:pic>
              </a:graphicData>
            </a:graphic>
          </wp:inline>
        </w:drawing>
      </w:r>
    </w:p>
    <w:p w14:paraId="59DF7260" w14:textId="77777777" w:rsidR="00C34536" w:rsidRDefault="00C34536">
      <w:pPr>
        <w:widowControl/>
        <w:jc w:val="left"/>
        <w:rPr>
          <w:rFonts w:ascii="Calibri" w:eastAsiaTheme="majorEastAsia" w:hAnsi="Calibri" w:cs="Calibri"/>
          <w:b/>
          <w:bCs/>
          <w:sz w:val="24"/>
        </w:rPr>
      </w:pPr>
      <w:r>
        <w:rPr>
          <w:sz w:val="24"/>
        </w:rPr>
        <w:br w:type="page"/>
      </w:r>
    </w:p>
    <w:p w14:paraId="2A6F7D33" w14:textId="5C5EE9A0" w:rsidR="00C34536" w:rsidRPr="006238D0" w:rsidRDefault="00C34536" w:rsidP="00C34536">
      <w:pPr>
        <w:pStyle w:val="Heading1"/>
        <w:rPr>
          <w:b w:val="0"/>
          <w:bCs w:val="0"/>
          <w:sz w:val="24"/>
          <w:szCs w:val="24"/>
        </w:rPr>
      </w:pPr>
      <w:r w:rsidRPr="0085398F">
        <w:rPr>
          <w:sz w:val="24"/>
          <w:szCs w:val="24"/>
        </w:rPr>
        <w:lastRenderedPageBreak/>
        <w:t>Figure 1</w:t>
      </w:r>
      <w:r w:rsidR="006238D0">
        <w:rPr>
          <w:sz w:val="24"/>
          <w:szCs w:val="24"/>
        </w:rPr>
        <w:t>0</w:t>
      </w:r>
      <w:r w:rsidRPr="0085398F">
        <w:rPr>
          <w:sz w:val="24"/>
          <w:szCs w:val="24"/>
        </w:rPr>
        <w:t xml:space="preserve">. </w:t>
      </w:r>
      <w:r w:rsidR="006238D0">
        <w:rPr>
          <w:b w:val="0"/>
          <w:bCs w:val="0"/>
          <w:sz w:val="24"/>
          <w:szCs w:val="24"/>
        </w:rPr>
        <w:t xml:space="preserve">Comparison of Lorenzen-scaled maximum age based and meta analytic estimates of natural mortality at age-0 by </w:t>
      </w:r>
      <w:r w:rsidR="00803AF6">
        <w:rPr>
          <w:b w:val="0"/>
          <w:bCs w:val="0"/>
          <w:sz w:val="24"/>
          <w:szCs w:val="24"/>
        </w:rPr>
        <w:t xml:space="preserve">sex </w:t>
      </w:r>
      <w:r w:rsidR="006238D0">
        <w:rPr>
          <w:b w:val="0"/>
          <w:bCs w:val="0"/>
          <w:sz w:val="24"/>
          <w:szCs w:val="24"/>
        </w:rPr>
        <w:t>for Pacific blue marlin</w:t>
      </w:r>
      <w:r w:rsidR="00803AF6">
        <w:rPr>
          <w:b w:val="0"/>
          <w:bCs w:val="0"/>
          <w:sz w:val="24"/>
          <w:szCs w:val="24"/>
        </w:rPr>
        <w:t xml:space="preserve"> with 80% confidence intervals</w:t>
      </w:r>
      <w:r w:rsidR="006238D0">
        <w:rPr>
          <w:b w:val="0"/>
          <w:bCs w:val="0"/>
          <w:sz w:val="24"/>
          <w:szCs w:val="24"/>
        </w:rPr>
        <w:t>.</w:t>
      </w:r>
    </w:p>
    <w:p w14:paraId="1222CD72" w14:textId="77777777" w:rsidR="00C34536" w:rsidRDefault="00C34536" w:rsidP="00C34536">
      <w:pPr>
        <w:rPr>
          <w:rFonts w:ascii="Calibri" w:hAnsi="Calibri" w:cs="Calibri"/>
          <w:sz w:val="24"/>
        </w:rPr>
      </w:pPr>
      <w:r>
        <w:rPr>
          <w:rFonts w:ascii="Calibri" w:hAnsi="Calibri" w:cs="Calibri"/>
          <w:noProof/>
          <w:sz w:val="24"/>
        </w:rPr>
        <w:drawing>
          <wp:inline distT="0" distB="0" distL="0" distR="0" wp14:anchorId="42037D82" wp14:editId="1AF2CA48">
            <wp:extent cx="5400040" cy="3856990"/>
            <wp:effectExtent l="0" t="0" r="0" b="0"/>
            <wp:docPr id="1971387378" name="Picture 9" descr="A graph with black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7378" name="Picture 9" descr="A graph with black lines and dots&#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0040" cy="3856990"/>
                    </a:xfrm>
                    <a:prstGeom prst="rect">
                      <a:avLst/>
                    </a:prstGeom>
                  </pic:spPr>
                </pic:pic>
              </a:graphicData>
            </a:graphic>
          </wp:inline>
        </w:drawing>
      </w:r>
    </w:p>
    <w:p w14:paraId="5C303F91" w14:textId="77777777" w:rsidR="00C34536" w:rsidRDefault="00C34536" w:rsidP="00C34536">
      <w:pPr>
        <w:widowControl/>
        <w:jc w:val="left"/>
        <w:rPr>
          <w:rFonts w:ascii="Calibri" w:eastAsiaTheme="majorEastAsia" w:hAnsi="Calibri" w:cs="Calibri"/>
          <w:b/>
          <w:bCs/>
          <w:sz w:val="24"/>
        </w:rPr>
      </w:pPr>
      <w:r>
        <w:rPr>
          <w:sz w:val="24"/>
        </w:rPr>
        <w:br w:type="page"/>
      </w:r>
    </w:p>
    <w:p w14:paraId="3100C115" w14:textId="3F02DD0E" w:rsidR="00C34536" w:rsidRPr="00803AF6" w:rsidRDefault="00C34536" w:rsidP="00C34536">
      <w:pPr>
        <w:pStyle w:val="Heading1"/>
        <w:rPr>
          <w:b w:val="0"/>
          <w:bCs w:val="0"/>
          <w:sz w:val="24"/>
          <w:szCs w:val="24"/>
        </w:rPr>
      </w:pPr>
      <w:r w:rsidRPr="0085398F">
        <w:rPr>
          <w:sz w:val="24"/>
          <w:szCs w:val="24"/>
        </w:rPr>
        <w:lastRenderedPageBreak/>
        <w:t>Figure 1</w:t>
      </w:r>
      <w:r w:rsidR="00803AF6">
        <w:rPr>
          <w:sz w:val="24"/>
          <w:szCs w:val="24"/>
        </w:rPr>
        <w:t>1</w:t>
      </w:r>
      <w:r w:rsidRPr="0085398F">
        <w:rPr>
          <w:sz w:val="24"/>
          <w:szCs w:val="24"/>
        </w:rPr>
        <w:t xml:space="preserve">. </w:t>
      </w:r>
      <w:r w:rsidR="00803AF6">
        <w:rPr>
          <w:b w:val="0"/>
          <w:bCs w:val="0"/>
          <w:sz w:val="24"/>
          <w:szCs w:val="24"/>
        </w:rPr>
        <w:t>Comparison of Lorenzen-scaled maximum age based and meta analytic estimates of natural mortality at age-1 to age-30 by sex for Pacific blue marlin.</w:t>
      </w:r>
    </w:p>
    <w:p w14:paraId="04FC1E45" w14:textId="77777777" w:rsidR="00C34536" w:rsidRDefault="00C34536" w:rsidP="00C34536">
      <w:pPr>
        <w:rPr>
          <w:rFonts w:ascii="Calibri" w:hAnsi="Calibri" w:cs="Calibri"/>
          <w:sz w:val="24"/>
        </w:rPr>
      </w:pPr>
      <w:r>
        <w:rPr>
          <w:rFonts w:ascii="Calibri" w:hAnsi="Calibri" w:cs="Calibri"/>
          <w:noProof/>
          <w:sz w:val="24"/>
        </w:rPr>
        <w:drawing>
          <wp:inline distT="0" distB="0" distL="0" distR="0" wp14:anchorId="4CED6C78" wp14:editId="4B670ECF">
            <wp:extent cx="5400040" cy="2700020"/>
            <wp:effectExtent l="0" t="0" r="0" b="5080"/>
            <wp:docPr id="1920594662" name="Picture 7" descr="A graph of age and 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94662" name="Picture 7" descr="A graph of age and age&#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0040" cy="2700020"/>
                    </a:xfrm>
                    <a:prstGeom prst="rect">
                      <a:avLst/>
                    </a:prstGeom>
                  </pic:spPr>
                </pic:pic>
              </a:graphicData>
            </a:graphic>
          </wp:inline>
        </w:drawing>
      </w:r>
    </w:p>
    <w:p w14:paraId="5721F629" w14:textId="77777777" w:rsidR="00C34536" w:rsidRDefault="00C34536" w:rsidP="00C34536">
      <w:pPr>
        <w:widowControl/>
        <w:jc w:val="left"/>
        <w:rPr>
          <w:rFonts w:ascii="Calibri" w:eastAsiaTheme="majorEastAsia" w:hAnsi="Calibri" w:cs="Calibri"/>
          <w:b/>
          <w:bCs/>
          <w:sz w:val="24"/>
        </w:rPr>
      </w:pPr>
      <w:r>
        <w:rPr>
          <w:sz w:val="24"/>
        </w:rPr>
        <w:br w:type="page"/>
      </w:r>
    </w:p>
    <w:p w14:paraId="38D31960" w14:textId="53F7E9E8" w:rsidR="00382D95" w:rsidRPr="00EF6961" w:rsidRDefault="00382D95" w:rsidP="00382D95">
      <w:pPr>
        <w:pStyle w:val="Heading1"/>
        <w:rPr>
          <w:b w:val="0"/>
          <w:bCs w:val="0"/>
          <w:sz w:val="24"/>
          <w:szCs w:val="24"/>
        </w:rPr>
      </w:pPr>
      <w:r w:rsidRPr="0085398F">
        <w:rPr>
          <w:sz w:val="24"/>
          <w:szCs w:val="24"/>
        </w:rPr>
        <w:lastRenderedPageBreak/>
        <w:t>Figure 1</w:t>
      </w:r>
      <w:r w:rsidR="00803AF6">
        <w:rPr>
          <w:sz w:val="24"/>
          <w:szCs w:val="24"/>
        </w:rPr>
        <w:t>2</w:t>
      </w:r>
      <w:r w:rsidRPr="0085398F">
        <w:rPr>
          <w:sz w:val="24"/>
          <w:szCs w:val="24"/>
        </w:rPr>
        <w:t xml:space="preserve">. </w:t>
      </w:r>
      <w:r w:rsidR="00EF6961">
        <w:rPr>
          <w:b w:val="0"/>
          <w:bCs w:val="0"/>
          <w:sz w:val="24"/>
          <w:szCs w:val="24"/>
        </w:rPr>
        <w:t>Results of s</w:t>
      </w:r>
      <w:r w:rsidR="00EF6961" w:rsidRPr="00EF6961">
        <w:rPr>
          <w:b w:val="0"/>
          <w:bCs w:val="0"/>
          <w:sz w:val="24"/>
          <w:szCs w:val="24"/>
        </w:rPr>
        <w:t xml:space="preserve">ensitivity </w:t>
      </w:r>
      <w:r w:rsidR="00EF6961">
        <w:rPr>
          <w:b w:val="0"/>
          <w:bCs w:val="0"/>
          <w:sz w:val="24"/>
          <w:szCs w:val="24"/>
        </w:rPr>
        <w:t xml:space="preserve">analysis </w:t>
      </w:r>
      <w:r w:rsidR="00EF6961" w:rsidRPr="00EF6961">
        <w:rPr>
          <w:b w:val="0"/>
          <w:bCs w:val="0"/>
          <w:sz w:val="24"/>
          <w:szCs w:val="24"/>
        </w:rPr>
        <w:t>of M-at-age to maturity-ogive based adult window</w:t>
      </w:r>
      <w:r w:rsidR="00EF6961">
        <w:rPr>
          <w:b w:val="0"/>
          <w:bCs w:val="0"/>
          <w:sz w:val="24"/>
          <w:szCs w:val="24"/>
        </w:rPr>
        <w:t xml:space="preserve"> set by </w:t>
      </w:r>
      <w:r w:rsidR="00EF6961" w:rsidRPr="00097D98">
        <w:rPr>
          <w:b w:val="0"/>
          <w:bCs w:val="0"/>
          <w:i/>
          <w:iCs/>
          <w:sz w:val="24"/>
          <w:szCs w:val="24"/>
        </w:rPr>
        <w:t>A</w:t>
      </w:r>
      <w:r w:rsidR="00EF6961" w:rsidRPr="00097D98">
        <w:rPr>
          <w:b w:val="0"/>
          <w:bCs w:val="0"/>
          <w:i/>
          <w:iCs/>
          <w:sz w:val="24"/>
          <w:szCs w:val="24"/>
          <w:vertAlign w:val="subscript"/>
        </w:rPr>
        <w:t>50</w:t>
      </w:r>
      <w:r w:rsidR="00EF6961">
        <w:rPr>
          <w:b w:val="0"/>
          <w:bCs w:val="0"/>
          <w:sz w:val="24"/>
          <w:szCs w:val="24"/>
        </w:rPr>
        <w:t xml:space="preserve"> (top panel) and </w:t>
      </w:r>
      <w:r w:rsidR="00097D98" w:rsidRPr="00097D98">
        <w:rPr>
          <w:b w:val="0"/>
          <w:bCs w:val="0"/>
          <w:i/>
          <w:iCs/>
          <w:sz w:val="24"/>
          <w:szCs w:val="24"/>
        </w:rPr>
        <w:t>A</w:t>
      </w:r>
      <w:r w:rsidR="00097D98">
        <w:rPr>
          <w:b w:val="0"/>
          <w:bCs w:val="0"/>
          <w:i/>
          <w:iCs/>
          <w:sz w:val="24"/>
          <w:szCs w:val="24"/>
          <w:vertAlign w:val="subscript"/>
        </w:rPr>
        <w:t>95</w:t>
      </w:r>
      <w:r w:rsidR="00EF6961">
        <w:rPr>
          <w:b w:val="0"/>
          <w:bCs w:val="0"/>
          <w:sz w:val="24"/>
          <w:szCs w:val="24"/>
        </w:rPr>
        <w:t xml:space="preserve"> (bottom panel).</w:t>
      </w:r>
    </w:p>
    <w:p w14:paraId="2AFE6845" w14:textId="0BC55BBE" w:rsidR="00531859" w:rsidRDefault="00E75743" w:rsidP="00531859">
      <w:pPr>
        <w:rPr>
          <w:rFonts w:ascii="Calibri" w:hAnsi="Calibri" w:cs="Calibri"/>
          <w:sz w:val="24"/>
        </w:rPr>
      </w:pPr>
      <w:r>
        <w:rPr>
          <w:rFonts w:ascii="Calibri" w:hAnsi="Calibri" w:cs="Calibri"/>
          <w:noProof/>
          <w:sz w:val="24"/>
        </w:rPr>
        <w:drawing>
          <wp:inline distT="0" distB="0" distL="0" distR="0" wp14:anchorId="4139EB83" wp14:editId="6BE72A36">
            <wp:extent cx="4500282" cy="3214336"/>
            <wp:effectExtent l="0" t="0" r="0" b="5715"/>
            <wp:docPr id="589016638" name="Picture 5" descr="A graph of a number of 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16638" name="Picture 5" descr="A graph of a number of age&#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12666" cy="3223182"/>
                    </a:xfrm>
                    <a:prstGeom prst="rect">
                      <a:avLst/>
                    </a:prstGeom>
                  </pic:spPr>
                </pic:pic>
              </a:graphicData>
            </a:graphic>
          </wp:inline>
        </w:drawing>
      </w:r>
      <w:r w:rsidR="00531859">
        <w:rPr>
          <w:rFonts w:ascii="Calibri" w:hAnsi="Calibri" w:cs="Calibri"/>
          <w:noProof/>
          <w:sz w:val="24"/>
        </w:rPr>
        <w:drawing>
          <wp:inline distT="0" distB="0" distL="0" distR="0" wp14:anchorId="0E6C432A" wp14:editId="7415C0DC">
            <wp:extent cx="4518424" cy="3227294"/>
            <wp:effectExtent l="0" t="0" r="0" b="0"/>
            <wp:docPr id="841857685" name="Picture 6" descr="A graph of a number of 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57685" name="Picture 6" descr="A graph of a number of age&#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26863" cy="3233321"/>
                    </a:xfrm>
                    <a:prstGeom prst="rect">
                      <a:avLst/>
                    </a:prstGeom>
                  </pic:spPr>
                </pic:pic>
              </a:graphicData>
            </a:graphic>
          </wp:inline>
        </w:drawing>
      </w:r>
    </w:p>
    <w:p w14:paraId="6C101735" w14:textId="281B2122" w:rsidR="00531859" w:rsidRDefault="00531859" w:rsidP="00531859">
      <w:pPr>
        <w:rPr>
          <w:rFonts w:ascii="Calibri" w:hAnsi="Calibri" w:cs="Calibri"/>
          <w:sz w:val="24"/>
        </w:rPr>
      </w:pPr>
    </w:p>
    <w:p w14:paraId="33D2E0BB" w14:textId="3AD0B5DB" w:rsidR="00531859" w:rsidRDefault="00531859">
      <w:pPr>
        <w:widowControl/>
        <w:jc w:val="left"/>
        <w:rPr>
          <w:rFonts w:ascii="Calibri" w:hAnsi="Calibri" w:cs="Calibri"/>
          <w:sz w:val="24"/>
        </w:rPr>
      </w:pPr>
    </w:p>
    <w:sectPr w:rsidR="00531859" w:rsidSect="00CD5C6E">
      <w:pgSz w:w="11906" w:h="16838"/>
      <w:pgMar w:top="1985" w:right="1701" w:bottom="1701" w:left="1701" w:header="851" w:footer="992" w:gutter="0"/>
      <w:pgNumType w:start="1"/>
      <w:cols w:space="151"/>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C2EA1" w14:textId="77777777" w:rsidR="00304AB1" w:rsidRDefault="00304AB1" w:rsidP="00326771">
      <w:r>
        <w:separator/>
      </w:r>
    </w:p>
  </w:endnote>
  <w:endnote w:type="continuationSeparator" w:id="0">
    <w:p w14:paraId="7AC986AF" w14:textId="77777777" w:rsidR="00304AB1" w:rsidRDefault="00304AB1" w:rsidP="00326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51539678"/>
      <w:docPartObj>
        <w:docPartGallery w:val="Page Numbers (Bottom of Page)"/>
        <w:docPartUnique/>
      </w:docPartObj>
    </w:sdtPr>
    <w:sdtEndPr>
      <w:rPr>
        <w:rStyle w:val="PageNumber"/>
      </w:rPr>
    </w:sdtEndPr>
    <w:sdtContent>
      <w:p w14:paraId="30E00278" w14:textId="77777777" w:rsidR="00EB6480" w:rsidRDefault="00EB6480" w:rsidP="00406C7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CB73C9" w14:textId="77777777" w:rsidR="00EB6480" w:rsidRDefault="00EB64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2476F" w14:textId="0CB6BB8F" w:rsidR="00CD5C6E" w:rsidRDefault="00CD5C6E" w:rsidP="00CD5C6E">
    <w:pPr>
      <w:pStyle w:val="Footer"/>
      <w:rPr>
        <w:sz w:val="18"/>
        <w:szCs w:val="18"/>
      </w:rPr>
    </w:pPr>
    <w:r>
      <w:rPr>
        <w:sz w:val="18"/>
        <w:szCs w:val="18"/>
      </w:rPr>
      <w:t xml:space="preserve">Working document submitted to the Billfish Working Group Meeting, International Scientific Committee for Tuna and Tuna-like Species in the North Pacific Ocean, </w:t>
    </w:r>
    <w:r w:rsidR="0010103B">
      <w:rPr>
        <w:sz w:val="18"/>
        <w:szCs w:val="18"/>
      </w:rPr>
      <w:t>January</w:t>
    </w:r>
    <w:r>
      <w:rPr>
        <w:sz w:val="18"/>
        <w:szCs w:val="18"/>
      </w:rPr>
      <w:t xml:space="preserve"> </w:t>
    </w:r>
    <w:r w:rsidR="0010103B">
      <w:rPr>
        <w:sz w:val="18"/>
        <w:szCs w:val="18"/>
      </w:rPr>
      <w:t>12</w:t>
    </w:r>
    <w:r>
      <w:rPr>
        <w:sz w:val="18"/>
        <w:szCs w:val="18"/>
      </w:rPr>
      <w:t>-</w:t>
    </w:r>
    <w:r w:rsidR="0010103B">
      <w:rPr>
        <w:sz w:val="18"/>
        <w:szCs w:val="18"/>
      </w:rPr>
      <w:t>16</w:t>
    </w:r>
    <w:r>
      <w:rPr>
        <w:sz w:val="18"/>
        <w:szCs w:val="18"/>
      </w:rPr>
      <w:t xml:space="preserve"> 2025, Yokohama, Japan.</w:t>
    </w:r>
  </w:p>
  <w:p w14:paraId="19B325F3" w14:textId="17EB2FA3" w:rsidR="00D260D6" w:rsidRPr="00CD5C6E" w:rsidRDefault="00CD5C6E" w:rsidP="00CD5C6E">
    <w:pPr>
      <w:pStyle w:val="Footer"/>
      <w:rPr>
        <w:sz w:val="18"/>
        <w:szCs w:val="18"/>
      </w:rPr>
    </w:pPr>
    <w:r>
      <w:rPr>
        <w:sz w:val="18"/>
        <w:szCs w:val="18"/>
      </w:rPr>
      <w:t xml:space="preserve">Document not to be cited without author’s permission.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00811635"/>
      <w:docPartObj>
        <w:docPartGallery w:val="Page Numbers (Bottom of Page)"/>
        <w:docPartUnique/>
      </w:docPartObj>
    </w:sdtPr>
    <w:sdtEndPr>
      <w:rPr>
        <w:rStyle w:val="PageNumber"/>
      </w:rPr>
    </w:sdtEndPr>
    <w:sdtContent>
      <w:p w14:paraId="5433B229" w14:textId="77777777" w:rsidR="00EB6480" w:rsidRDefault="00EB6480" w:rsidP="00406C7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A551D5">
          <w:rPr>
            <w:rStyle w:val="PageNumber"/>
            <w:noProof/>
          </w:rPr>
          <w:t>6</w:t>
        </w:r>
        <w:r>
          <w:rPr>
            <w:rStyle w:val="PageNumber"/>
          </w:rPr>
          <w:fldChar w:fldCharType="end"/>
        </w:r>
      </w:p>
    </w:sdtContent>
  </w:sdt>
  <w:p w14:paraId="5E46AAFB" w14:textId="77777777" w:rsidR="00EB6480" w:rsidRPr="009B0DA5" w:rsidRDefault="00EB6480" w:rsidP="009B0DA5">
    <w:pPr>
      <w:rPr>
        <w:rFonts w:ascii="Cambria" w:hAnsi="Cambria"/>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51928833"/>
      <w:docPartObj>
        <w:docPartGallery w:val="Page Numbers (Bottom of Page)"/>
        <w:docPartUnique/>
      </w:docPartObj>
    </w:sdtPr>
    <w:sdtEndPr>
      <w:rPr>
        <w:rStyle w:val="PageNumber"/>
      </w:rPr>
    </w:sdtEndPr>
    <w:sdtContent>
      <w:p w14:paraId="02663D35" w14:textId="77777777" w:rsidR="00EB6480" w:rsidRDefault="00EB6480" w:rsidP="00DA0DC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A551D5">
          <w:rPr>
            <w:rStyle w:val="PageNumber"/>
            <w:noProof/>
          </w:rPr>
          <w:t>5</w:t>
        </w:r>
        <w:r>
          <w:rPr>
            <w:rStyle w:val="PageNumber"/>
          </w:rPr>
          <w:fldChar w:fldCharType="end"/>
        </w:r>
      </w:p>
    </w:sdtContent>
  </w:sdt>
  <w:p w14:paraId="2746CD5B" w14:textId="77777777" w:rsidR="00EB6480" w:rsidRDefault="00EB64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F06EA3" w14:textId="77777777" w:rsidR="00304AB1" w:rsidRDefault="00304AB1" w:rsidP="00326771">
      <w:r>
        <w:separator/>
      </w:r>
    </w:p>
  </w:footnote>
  <w:footnote w:type="continuationSeparator" w:id="0">
    <w:p w14:paraId="6AAD9B75" w14:textId="77777777" w:rsidR="00304AB1" w:rsidRDefault="00304AB1" w:rsidP="003267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13653" w14:textId="5EDABA1B" w:rsidR="00CD5C6E" w:rsidRDefault="00CD5C6E">
    <w:pPr>
      <w:pStyle w:val="Header"/>
    </w:pPr>
    <w:r>
      <w:tab/>
    </w:r>
    <w:r>
      <w:tab/>
      <w:t>ISC/26/BILLWG-01/</w:t>
    </w:r>
    <w:r w:rsidR="004F3686">
      <w:t>11</w:t>
    </w:r>
  </w:p>
  <w:p w14:paraId="468995C2" w14:textId="77777777" w:rsidR="00CD5C6E" w:rsidRDefault="00CD5C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643BC" w14:textId="0AD8CF2A" w:rsidR="00CD5C6E" w:rsidRDefault="00CD5C6E">
    <w:pPr>
      <w:pStyle w:val="Header"/>
    </w:pPr>
    <w:r>
      <w:tab/>
    </w:r>
    <w:r>
      <w:tab/>
      <w:t>ISC/26/BILLWG-01/</w:t>
    </w:r>
    <w:r w:rsidR="009F3B4D">
      <w:t>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15122"/>
    <w:multiLevelType w:val="multilevel"/>
    <w:tmpl w:val="89446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2244D"/>
    <w:multiLevelType w:val="multilevel"/>
    <w:tmpl w:val="A3CE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D4554"/>
    <w:multiLevelType w:val="multilevel"/>
    <w:tmpl w:val="EEA2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4181A"/>
    <w:multiLevelType w:val="multilevel"/>
    <w:tmpl w:val="CB62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F20C0"/>
    <w:multiLevelType w:val="multilevel"/>
    <w:tmpl w:val="3DB6E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304DD"/>
    <w:multiLevelType w:val="multilevel"/>
    <w:tmpl w:val="A068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109A6"/>
    <w:multiLevelType w:val="multilevel"/>
    <w:tmpl w:val="A6A4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85FDE"/>
    <w:multiLevelType w:val="hybridMultilevel"/>
    <w:tmpl w:val="2B9C4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E2C77"/>
    <w:multiLevelType w:val="multilevel"/>
    <w:tmpl w:val="FADC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E442B"/>
    <w:multiLevelType w:val="multilevel"/>
    <w:tmpl w:val="DFD6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955659"/>
    <w:multiLevelType w:val="multilevel"/>
    <w:tmpl w:val="D31EA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25BB4"/>
    <w:multiLevelType w:val="multilevel"/>
    <w:tmpl w:val="9002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827C54"/>
    <w:multiLevelType w:val="multilevel"/>
    <w:tmpl w:val="FDEE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F76DD"/>
    <w:multiLevelType w:val="multilevel"/>
    <w:tmpl w:val="BDF2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CE3A70"/>
    <w:multiLevelType w:val="multilevel"/>
    <w:tmpl w:val="36D0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AF06A7"/>
    <w:multiLevelType w:val="hybridMultilevel"/>
    <w:tmpl w:val="CD468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AA41AE"/>
    <w:multiLevelType w:val="hybridMultilevel"/>
    <w:tmpl w:val="3956ED24"/>
    <w:lvl w:ilvl="0" w:tplc="95BCF308">
      <w:numFmt w:val="bullet"/>
      <w:lvlText w:val=""/>
      <w:lvlJc w:val="left"/>
      <w:pPr>
        <w:ind w:left="1200" w:hanging="840"/>
      </w:pPr>
      <w:rPr>
        <w:rFonts w:ascii="Symbol" w:eastAsiaTheme="minorEastAsia"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BA4565"/>
    <w:multiLevelType w:val="multilevel"/>
    <w:tmpl w:val="08DE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BB2608"/>
    <w:multiLevelType w:val="hybridMultilevel"/>
    <w:tmpl w:val="63E4B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FB4AED"/>
    <w:multiLevelType w:val="multilevel"/>
    <w:tmpl w:val="666C9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D01817"/>
    <w:multiLevelType w:val="hybridMultilevel"/>
    <w:tmpl w:val="C7442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A30E30"/>
    <w:multiLevelType w:val="multilevel"/>
    <w:tmpl w:val="CF3A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A525E4"/>
    <w:multiLevelType w:val="multilevel"/>
    <w:tmpl w:val="AFB6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9B6D59"/>
    <w:multiLevelType w:val="multilevel"/>
    <w:tmpl w:val="96A4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8F3EFA"/>
    <w:multiLevelType w:val="hybridMultilevel"/>
    <w:tmpl w:val="2B20D10E"/>
    <w:lvl w:ilvl="0" w:tplc="314230E4">
      <w:start w:val="1"/>
      <w:numFmt w:val="decimal"/>
      <w:lvlText w:val="(%1)"/>
      <w:lvlJc w:val="left"/>
      <w:pPr>
        <w:ind w:left="2031" w:hanging="1671"/>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466A93"/>
    <w:multiLevelType w:val="hybridMultilevel"/>
    <w:tmpl w:val="3E604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E4385A"/>
    <w:multiLevelType w:val="multilevel"/>
    <w:tmpl w:val="45FA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0"/>
  </w:num>
  <w:num w:numId="3">
    <w:abstractNumId w:val="18"/>
  </w:num>
  <w:num w:numId="4">
    <w:abstractNumId w:val="15"/>
  </w:num>
  <w:num w:numId="5">
    <w:abstractNumId w:val="25"/>
  </w:num>
  <w:num w:numId="6">
    <w:abstractNumId w:val="4"/>
  </w:num>
  <w:num w:numId="7">
    <w:abstractNumId w:val="9"/>
  </w:num>
  <w:num w:numId="8">
    <w:abstractNumId w:val="23"/>
  </w:num>
  <w:num w:numId="9">
    <w:abstractNumId w:val="6"/>
  </w:num>
  <w:num w:numId="10">
    <w:abstractNumId w:val="5"/>
  </w:num>
  <w:num w:numId="11">
    <w:abstractNumId w:val="12"/>
  </w:num>
  <w:num w:numId="12">
    <w:abstractNumId w:val="8"/>
  </w:num>
  <w:num w:numId="13">
    <w:abstractNumId w:val="13"/>
  </w:num>
  <w:num w:numId="14">
    <w:abstractNumId w:val="3"/>
  </w:num>
  <w:num w:numId="15">
    <w:abstractNumId w:val="21"/>
  </w:num>
  <w:num w:numId="16">
    <w:abstractNumId w:val="0"/>
  </w:num>
  <w:num w:numId="17">
    <w:abstractNumId w:val="1"/>
  </w:num>
  <w:num w:numId="18">
    <w:abstractNumId w:val="26"/>
  </w:num>
  <w:num w:numId="19">
    <w:abstractNumId w:val="11"/>
  </w:num>
  <w:num w:numId="20">
    <w:abstractNumId w:val="22"/>
  </w:num>
  <w:num w:numId="21">
    <w:abstractNumId w:val="2"/>
  </w:num>
  <w:num w:numId="22">
    <w:abstractNumId w:val="17"/>
  </w:num>
  <w:num w:numId="23">
    <w:abstractNumId w:val="16"/>
  </w:num>
  <w:num w:numId="24">
    <w:abstractNumId w:val="10"/>
  </w:num>
  <w:num w:numId="25">
    <w:abstractNumId w:val="19"/>
  </w:num>
  <w:num w:numId="26">
    <w:abstractNumId w:val="14"/>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35"/>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771"/>
    <w:rsid w:val="00001812"/>
    <w:rsid w:val="0000226B"/>
    <w:rsid w:val="000038D1"/>
    <w:rsid w:val="00004464"/>
    <w:rsid w:val="00004494"/>
    <w:rsid w:val="000126FF"/>
    <w:rsid w:val="000140CC"/>
    <w:rsid w:val="00015075"/>
    <w:rsid w:val="000165AC"/>
    <w:rsid w:val="000202D6"/>
    <w:rsid w:val="00036E1B"/>
    <w:rsid w:val="0004243B"/>
    <w:rsid w:val="00044E14"/>
    <w:rsid w:val="00055ECA"/>
    <w:rsid w:val="000607F3"/>
    <w:rsid w:val="000712FF"/>
    <w:rsid w:val="000720D7"/>
    <w:rsid w:val="00076034"/>
    <w:rsid w:val="00080D60"/>
    <w:rsid w:val="00082832"/>
    <w:rsid w:val="00084881"/>
    <w:rsid w:val="00086C2E"/>
    <w:rsid w:val="000905B9"/>
    <w:rsid w:val="00091998"/>
    <w:rsid w:val="00093C66"/>
    <w:rsid w:val="0009432F"/>
    <w:rsid w:val="00096035"/>
    <w:rsid w:val="000973D7"/>
    <w:rsid w:val="00097D98"/>
    <w:rsid w:val="000A1DF1"/>
    <w:rsid w:val="000A5335"/>
    <w:rsid w:val="000A5482"/>
    <w:rsid w:val="000A63FB"/>
    <w:rsid w:val="000A667E"/>
    <w:rsid w:val="000B3E93"/>
    <w:rsid w:val="000B52F0"/>
    <w:rsid w:val="000B642D"/>
    <w:rsid w:val="000C0A0C"/>
    <w:rsid w:val="000C2BA5"/>
    <w:rsid w:val="000C3B66"/>
    <w:rsid w:val="000C5C36"/>
    <w:rsid w:val="000D03E5"/>
    <w:rsid w:val="000D7F3F"/>
    <w:rsid w:val="000E3722"/>
    <w:rsid w:val="000E4B2E"/>
    <w:rsid w:val="000E6741"/>
    <w:rsid w:val="000F1415"/>
    <w:rsid w:val="0010103B"/>
    <w:rsid w:val="00101246"/>
    <w:rsid w:val="00101FD0"/>
    <w:rsid w:val="001037AD"/>
    <w:rsid w:val="00106AD6"/>
    <w:rsid w:val="00115E46"/>
    <w:rsid w:val="00121F10"/>
    <w:rsid w:val="00125A84"/>
    <w:rsid w:val="00133FF2"/>
    <w:rsid w:val="00135889"/>
    <w:rsid w:val="001408B9"/>
    <w:rsid w:val="00143A0C"/>
    <w:rsid w:val="0016107F"/>
    <w:rsid w:val="00162C91"/>
    <w:rsid w:val="00165B89"/>
    <w:rsid w:val="001740B8"/>
    <w:rsid w:val="00181106"/>
    <w:rsid w:val="00184FCB"/>
    <w:rsid w:val="0018631C"/>
    <w:rsid w:val="00190D3F"/>
    <w:rsid w:val="00193DEF"/>
    <w:rsid w:val="001947AF"/>
    <w:rsid w:val="00194B54"/>
    <w:rsid w:val="001A032A"/>
    <w:rsid w:val="001A67AB"/>
    <w:rsid w:val="001B18D1"/>
    <w:rsid w:val="001B41BA"/>
    <w:rsid w:val="001B4265"/>
    <w:rsid w:val="001C00A2"/>
    <w:rsid w:val="001C2D3B"/>
    <w:rsid w:val="001C4949"/>
    <w:rsid w:val="001C4D73"/>
    <w:rsid w:val="001C57B3"/>
    <w:rsid w:val="001D1B82"/>
    <w:rsid w:val="001D42E7"/>
    <w:rsid w:val="001D5827"/>
    <w:rsid w:val="001D694E"/>
    <w:rsid w:val="001D7472"/>
    <w:rsid w:val="001D7909"/>
    <w:rsid w:val="001E3798"/>
    <w:rsid w:val="001E5DF3"/>
    <w:rsid w:val="001F0904"/>
    <w:rsid w:val="001F1F77"/>
    <w:rsid w:val="001F4436"/>
    <w:rsid w:val="001F5F50"/>
    <w:rsid w:val="001F6657"/>
    <w:rsid w:val="001F7744"/>
    <w:rsid w:val="00203127"/>
    <w:rsid w:val="002115E5"/>
    <w:rsid w:val="00213A9C"/>
    <w:rsid w:val="002153FC"/>
    <w:rsid w:val="00221968"/>
    <w:rsid w:val="00222246"/>
    <w:rsid w:val="002227FA"/>
    <w:rsid w:val="002346FB"/>
    <w:rsid w:val="002428E8"/>
    <w:rsid w:val="00242986"/>
    <w:rsid w:val="002568C9"/>
    <w:rsid w:val="0026293F"/>
    <w:rsid w:val="00264BAA"/>
    <w:rsid w:val="002817E1"/>
    <w:rsid w:val="00292779"/>
    <w:rsid w:val="002941FC"/>
    <w:rsid w:val="002949F9"/>
    <w:rsid w:val="00294AB3"/>
    <w:rsid w:val="00296476"/>
    <w:rsid w:val="002A7C3C"/>
    <w:rsid w:val="002A7E7C"/>
    <w:rsid w:val="002B1F24"/>
    <w:rsid w:val="002B26A0"/>
    <w:rsid w:val="002B270E"/>
    <w:rsid w:val="002C36E5"/>
    <w:rsid w:val="002C4C43"/>
    <w:rsid w:val="002C5467"/>
    <w:rsid w:val="002C6AC6"/>
    <w:rsid w:val="002C6FB8"/>
    <w:rsid w:val="002D177D"/>
    <w:rsid w:val="002D42B5"/>
    <w:rsid w:val="002D59CE"/>
    <w:rsid w:val="002D6A57"/>
    <w:rsid w:val="002D716C"/>
    <w:rsid w:val="002D7296"/>
    <w:rsid w:val="002E1A8B"/>
    <w:rsid w:val="002E71FB"/>
    <w:rsid w:val="00302B31"/>
    <w:rsid w:val="00303BC7"/>
    <w:rsid w:val="00304AB1"/>
    <w:rsid w:val="0030728A"/>
    <w:rsid w:val="00310DAA"/>
    <w:rsid w:val="003115A9"/>
    <w:rsid w:val="0031255D"/>
    <w:rsid w:val="00312AE2"/>
    <w:rsid w:val="00312B40"/>
    <w:rsid w:val="00316428"/>
    <w:rsid w:val="00325D67"/>
    <w:rsid w:val="00326771"/>
    <w:rsid w:val="00336DA1"/>
    <w:rsid w:val="00336F11"/>
    <w:rsid w:val="00337F35"/>
    <w:rsid w:val="00342D1A"/>
    <w:rsid w:val="003430B7"/>
    <w:rsid w:val="00345D86"/>
    <w:rsid w:val="00351576"/>
    <w:rsid w:val="00351D00"/>
    <w:rsid w:val="00354BFC"/>
    <w:rsid w:val="00366CE9"/>
    <w:rsid w:val="00382D95"/>
    <w:rsid w:val="00383EB7"/>
    <w:rsid w:val="00385CDF"/>
    <w:rsid w:val="00391134"/>
    <w:rsid w:val="00394A00"/>
    <w:rsid w:val="00396109"/>
    <w:rsid w:val="003975C7"/>
    <w:rsid w:val="003A361B"/>
    <w:rsid w:val="003A377E"/>
    <w:rsid w:val="003A4287"/>
    <w:rsid w:val="003A5C39"/>
    <w:rsid w:val="003B303D"/>
    <w:rsid w:val="003B7992"/>
    <w:rsid w:val="003C0459"/>
    <w:rsid w:val="003C15DA"/>
    <w:rsid w:val="003C3611"/>
    <w:rsid w:val="003D1753"/>
    <w:rsid w:val="003D23A8"/>
    <w:rsid w:val="003D2E76"/>
    <w:rsid w:val="003D3B8B"/>
    <w:rsid w:val="003D4427"/>
    <w:rsid w:val="003E1FFD"/>
    <w:rsid w:val="003E36A6"/>
    <w:rsid w:val="003F3C53"/>
    <w:rsid w:val="003F4AEE"/>
    <w:rsid w:val="003F5003"/>
    <w:rsid w:val="00401027"/>
    <w:rsid w:val="0040488A"/>
    <w:rsid w:val="004069DA"/>
    <w:rsid w:val="0041107B"/>
    <w:rsid w:val="00411F68"/>
    <w:rsid w:val="004132CE"/>
    <w:rsid w:val="00415939"/>
    <w:rsid w:val="00415E8F"/>
    <w:rsid w:val="00416CF3"/>
    <w:rsid w:val="004216A7"/>
    <w:rsid w:val="0043009B"/>
    <w:rsid w:val="00440F4E"/>
    <w:rsid w:val="004438BF"/>
    <w:rsid w:val="00445266"/>
    <w:rsid w:val="0045295C"/>
    <w:rsid w:val="00453D2E"/>
    <w:rsid w:val="00454806"/>
    <w:rsid w:val="00455E09"/>
    <w:rsid w:val="0045681E"/>
    <w:rsid w:val="0046394E"/>
    <w:rsid w:val="00464FAC"/>
    <w:rsid w:val="004746D4"/>
    <w:rsid w:val="00475403"/>
    <w:rsid w:val="00477832"/>
    <w:rsid w:val="004822EC"/>
    <w:rsid w:val="00486850"/>
    <w:rsid w:val="00486DDD"/>
    <w:rsid w:val="0048702A"/>
    <w:rsid w:val="00490BF1"/>
    <w:rsid w:val="004918DC"/>
    <w:rsid w:val="00496541"/>
    <w:rsid w:val="004A06F1"/>
    <w:rsid w:val="004A29EB"/>
    <w:rsid w:val="004A53F9"/>
    <w:rsid w:val="004B10D8"/>
    <w:rsid w:val="004B3786"/>
    <w:rsid w:val="004B3819"/>
    <w:rsid w:val="004B5568"/>
    <w:rsid w:val="004C05E3"/>
    <w:rsid w:val="004C0690"/>
    <w:rsid w:val="004C6616"/>
    <w:rsid w:val="004D185E"/>
    <w:rsid w:val="004D2197"/>
    <w:rsid w:val="004D295C"/>
    <w:rsid w:val="004D5701"/>
    <w:rsid w:val="004E06B3"/>
    <w:rsid w:val="004E3964"/>
    <w:rsid w:val="004E3C06"/>
    <w:rsid w:val="004E64EF"/>
    <w:rsid w:val="004E690D"/>
    <w:rsid w:val="004F3686"/>
    <w:rsid w:val="004F69BA"/>
    <w:rsid w:val="00513CE2"/>
    <w:rsid w:val="005207AE"/>
    <w:rsid w:val="00520E71"/>
    <w:rsid w:val="005238CE"/>
    <w:rsid w:val="00526BA7"/>
    <w:rsid w:val="00531859"/>
    <w:rsid w:val="0053423D"/>
    <w:rsid w:val="0053662E"/>
    <w:rsid w:val="0053708B"/>
    <w:rsid w:val="00550446"/>
    <w:rsid w:val="00550D28"/>
    <w:rsid w:val="005542C4"/>
    <w:rsid w:val="005618DF"/>
    <w:rsid w:val="00566693"/>
    <w:rsid w:val="005723BE"/>
    <w:rsid w:val="00572D31"/>
    <w:rsid w:val="00574616"/>
    <w:rsid w:val="0057555B"/>
    <w:rsid w:val="00576653"/>
    <w:rsid w:val="005806BE"/>
    <w:rsid w:val="00581221"/>
    <w:rsid w:val="005836FA"/>
    <w:rsid w:val="0058784F"/>
    <w:rsid w:val="00592E4B"/>
    <w:rsid w:val="0059388D"/>
    <w:rsid w:val="005B0DB8"/>
    <w:rsid w:val="005B118C"/>
    <w:rsid w:val="005B6FCE"/>
    <w:rsid w:val="005C034D"/>
    <w:rsid w:val="005C4A8A"/>
    <w:rsid w:val="005C79F4"/>
    <w:rsid w:val="005D44F8"/>
    <w:rsid w:val="005D571B"/>
    <w:rsid w:val="005D5BBA"/>
    <w:rsid w:val="005E15F0"/>
    <w:rsid w:val="005E2030"/>
    <w:rsid w:val="005E28E2"/>
    <w:rsid w:val="005E702A"/>
    <w:rsid w:val="005F0B02"/>
    <w:rsid w:val="005F4A5D"/>
    <w:rsid w:val="005F5C5B"/>
    <w:rsid w:val="0060023C"/>
    <w:rsid w:val="00606259"/>
    <w:rsid w:val="006070AA"/>
    <w:rsid w:val="00610699"/>
    <w:rsid w:val="00611906"/>
    <w:rsid w:val="0061301A"/>
    <w:rsid w:val="00613730"/>
    <w:rsid w:val="00613862"/>
    <w:rsid w:val="00613EE5"/>
    <w:rsid w:val="00620227"/>
    <w:rsid w:val="006238D0"/>
    <w:rsid w:val="006259AE"/>
    <w:rsid w:val="00625EEF"/>
    <w:rsid w:val="006314CB"/>
    <w:rsid w:val="00632A79"/>
    <w:rsid w:val="00641433"/>
    <w:rsid w:val="00641702"/>
    <w:rsid w:val="00642F19"/>
    <w:rsid w:val="006442D5"/>
    <w:rsid w:val="00646228"/>
    <w:rsid w:val="00650F79"/>
    <w:rsid w:val="006566BC"/>
    <w:rsid w:val="00656E24"/>
    <w:rsid w:val="0066041A"/>
    <w:rsid w:val="00660CF9"/>
    <w:rsid w:val="00662E49"/>
    <w:rsid w:val="00663EAB"/>
    <w:rsid w:val="00671DAF"/>
    <w:rsid w:val="00672A16"/>
    <w:rsid w:val="00673C93"/>
    <w:rsid w:val="0067719D"/>
    <w:rsid w:val="00682666"/>
    <w:rsid w:val="00682F5B"/>
    <w:rsid w:val="0068415D"/>
    <w:rsid w:val="006861C2"/>
    <w:rsid w:val="00691218"/>
    <w:rsid w:val="00691FB6"/>
    <w:rsid w:val="006A6A27"/>
    <w:rsid w:val="006A7C55"/>
    <w:rsid w:val="006B2A1A"/>
    <w:rsid w:val="006B36FA"/>
    <w:rsid w:val="006C0380"/>
    <w:rsid w:val="006C06C7"/>
    <w:rsid w:val="006C0BB9"/>
    <w:rsid w:val="006C2A6A"/>
    <w:rsid w:val="006E0B96"/>
    <w:rsid w:val="006E49BD"/>
    <w:rsid w:val="006E584F"/>
    <w:rsid w:val="006E64D4"/>
    <w:rsid w:val="006E73F8"/>
    <w:rsid w:val="006F5B4E"/>
    <w:rsid w:val="00702D68"/>
    <w:rsid w:val="00712DAF"/>
    <w:rsid w:val="007135C0"/>
    <w:rsid w:val="00714FA9"/>
    <w:rsid w:val="0071698A"/>
    <w:rsid w:val="00716ED4"/>
    <w:rsid w:val="00725C4F"/>
    <w:rsid w:val="00727ABF"/>
    <w:rsid w:val="00730E21"/>
    <w:rsid w:val="0073133D"/>
    <w:rsid w:val="007418DF"/>
    <w:rsid w:val="00742653"/>
    <w:rsid w:val="00742BD4"/>
    <w:rsid w:val="007439C0"/>
    <w:rsid w:val="007504EE"/>
    <w:rsid w:val="007509F6"/>
    <w:rsid w:val="00752242"/>
    <w:rsid w:val="0075297B"/>
    <w:rsid w:val="00752B9C"/>
    <w:rsid w:val="00755430"/>
    <w:rsid w:val="00762DEC"/>
    <w:rsid w:val="0077199E"/>
    <w:rsid w:val="00774889"/>
    <w:rsid w:val="007802E4"/>
    <w:rsid w:val="00780FEB"/>
    <w:rsid w:val="00785EEC"/>
    <w:rsid w:val="00790BC4"/>
    <w:rsid w:val="00790EAC"/>
    <w:rsid w:val="007940EB"/>
    <w:rsid w:val="00795A48"/>
    <w:rsid w:val="00797BD3"/>
    <w:rsid w:val="007A3580"/>
    <w:rsid w:val="007B0A39"/>
    <w:rsid w:val="007B1E68"/>
    <w:rsid w:val="007B42D7"/>
    <w:rsid w:val="007B4968"/>
    <w:rsid w:val="007B4E06"/>
    <w:rsid w:val="007B6F6C"/>
    <w:rsid w:val="007B7838"/>
    <w:rsid w:val="007C05C4"/>
    <w:rsid w:val="007C7E85"/>
    <w:rsid w:val="007D21CE"/>
    <w:rsid w:val="007D7F4D"/>
    <w:rsid w:val="007E053E"/>
    <w:rsid w:val="007E090F"/>
    <w:rsid w:val="007E33DE"/>
    <w:rsid w:val="007E3DC0"/>
    <w:rsid w:val="007E3E73"/>
    <w:rsid w:val="007E5EF9"/>
    <w:rsid w:val="007E65B5"/>
    <w:rsid w:val="007F2BFB"/>
    <w:rsid w:val="007F7C26"/>
    <w:rsid w:val="00800B16"/>
    <w:rsid w:val="008010BA"/>
    <w:rsid w:val="00803AF6"/>
    <w:rsid w:val="00805A15"/>
    <w:rsid w:val="00810410"/>
    <w:rsid w:val="00815DA3"/>
    <w:rsid w:val="008223FE"/>
    <w:rsid w:val="008259C8"/>
    <w:rsid w:val="008260DD"/>
    <w:rsid w:val="00826A81"/>
    <w:rsid w:val="00840382"/>
    <w:rsid w:val="00843659"/>
    <w:rsid w:val="00844EC5"/>
    <w:rsid w:val="008465C5"/>
    <w:rsid w:val="008536DE"/>
    <w:rsid w:val="0085398F"/>
    <w:rsid w:val="008545D1"/>
    <w:rsid w:val="00854A43"/>
    <w:rsid w:val="008617F6"/>
    <w:rsid w:val="00865A33"/>
    <w:rsid w:val="00872D62"/>
    <w:rsid w:val="008742D5"/>
    <w:rsid w:val="00874FA8"/>
    <w:rsid w:val="0087514C"/>
    <w:rsid w:val="0087639A"/>
    <w:rsid w:val="00877624"/>
    <w:rsid w:val="00882AAE"/>
    <w:rsid w:val="0088457A"/>
    <w:rsid w:val="008874B3"/>
    <w:rsid w:val="008A0C31"/>
    <w:rsid w:val="008A2781"/>
    <w:rsid w:val="008A709A"/>
    <w:rsid w:val="008B4496"/>
    <w:rsid w:val="008C2CC5"/>
    <w:rsid w:val="008C2CF1"/>
    <w:rsid w:val="008C468F"/>
    <w:rsid w:val="008C5479"/>
    <w:rsid w:val="008C5A6F"/>
    <w:rsid w:val="008C7770"/>
    <w:rsid w:val="008C7F66"/>
    <w:rsid w:val="008D0140"/>
    <w:rsid w:val="008D6643"/>
    <w:rsid w:val="008D6A4E"/>
    <w:rsid w:val="008E5318"/>
    <w:rsid w:val="008E5C79"/>
    <w:rsid w:val="008F5D7D"/>
    <w:rsid w:val="00900466"/>
    <w:rsid w:val="00901EC7"/>
    <w:rsid w:val="0091207E"/>
    <w:rsid w:val="00920C6D"/>
    <w:rsid w:val="00922809"/>
    <w:rsid w:val="0092500D"/>
    <w:rsid w:val="00927226"/>
    <w:rsid w:val="009274EE"/>
    <w:rsid w:val="009342F1"/>
    <w:rsid w:val="0094409C"/>
    <w:rsid w:val="0094486F"/>
    <w:rsid w:val="00945153"/>
    <w:rsid w:val="00945F7A"/>
    <w:rsid w:val="0094689C"/>
    <w:rsid w:val="00960556"/>
    <w:rsid w:val="00960A7F"/>
    <w:rsid w:val="00963CA8"/>
    <w:rsid w:val="00965099"/>
    <w:rsid w:val="00965523"/>
    <w:rsid w:val="00966298"/>
    <w:rsid w:val="00980E3F"/>
    <w:rsid w:val="00982D07"/>
    <w:rsid w:val="009857CE"/>
    <w:rsid w:val="00987CC6"/>
    <w:rsid w:val="00990AED"/>
    <w:rsid w:val="00994E3A"/>
    <w:rsid w:val="009960AE"/>
    <w:rsid w:val="00996A0D"/>
    <w:rsid w:val="00997B4C"/>
    <w:rsid w:val="009A1D06"/>
    <w:rsid w:val="009A2DED"/>
    <w:rsid w:val="009A4C2C"/>
    <w:rsid w:val="009A54C7"/>
    <w:rsid w:val="009A5C02"/>
    <w:rsid w:val="009A6CFC"/>
    <w:rsid w:val="009B056C"/>
    <w:rsid w:val="009B0DA5"/>
    <w:rsid w:val="009B239C"/>
    <w:rsid w:val="009C2261"/>
    <w:rsid w:val="009C2642"/>
    <w:rsid w:val="009C2F5A"/>
    <w:rsid w:val="009C4051"/>
    <w:rsid w:val="009C54C5"/>
    <w:rsid w:val="009D1F9D"/>
    <w:rsid w:val="009D3C99"/>
    <w:rsid w:val="009D54F3"/>
    <w:rsid w:val="009D7847"/>
    <w:rsid w:val="009E2DCD"/>
    <w:rsid w:val="009E4939"/>
    <w:rsid w:val="009F3B4D"/>
    <w:rsid w:val="009F3C88"/>
    <w:rsid w:val="009F4108"/>
    <w:rsid w:val="009F78BB"/>
    <w:rsid w:val="00A00AFA"/>
    <w:rsid w:val="00A037B0"/>
    <w:rsid w:val="00A1418D"/>
    <w:rsid w:val="00A225B9"/>
    <w:rsid w:val="00A26ABD"/>
    <w:rsid w:val="00A30590"/>
    <w:rsid w:val="00A31B6F"/>
    <w:rsid w:val="00A32315"/>
    <w:rsid w:val="00A34C9C"/>
    <w:rsid w:val="00A359F8"/>
    <w:rsid w:val="00A45FA3"/>
    <w:rsid w:val="00A470A8"/>
    <w:rsid w:val="00A530FA"/>
    <w:rsid w:val="00A544CA"/>
    <w:rsid w:val="00A551D5"/>
    <w:rsid w:val="00A70096"/>
    <w:rsid w:val="00A72A20"/>
    <w:rsid w:val="00A73D23"/>
    <w:rsid w:val="00A863D9"/>
    <w:rsid w:val="00A95321"/>
    <w:rsid w:val="00A95830"/>
    <w:rsid w:val="00A966C5"/>
    <w:rsid w:val="00A97857"/>
    <w:rsid w:val="00A97DE6"/>
    <w:rsid w:val="00AA1A18"/>
    <w:rsid w:val="00AB632F"/>
    <w:rsid w:val="00AB7DC6"/>
    <w:rsid w:val="00AC33E0"/>
    <w:rsid w:val="00AC367D"/>
    <w:rsid w:val="00AC53EB"/>
    <w:rsid w:val="00AC596E"/>
    <w:rsid w:val="00AD23CC"/>
    <w:rsid w:val="00AD4C0C"/>
    <w:rsid w:val="00AE6F2A"/>
    <w:rsid w:val="00AE75FA"/>
    <w:rsid w:val="00AF0DB5"/>
    <w:rsid w:val="00AF1E09"/>
    <w:rsid w:val="00AF21BB"/>
    <w:rsid w:val="00AF45F7"/>
    <w:rsid w:val="00AF4B5E"/>
    <w:rsid w:val="00AF551D"/>
    <w:rsid w:val="00B02642"/>
    <w:rsid w:val="00B02D25"/>
    <w:rsid w:val="00B0392B"/>
    <w:rsid w:val="00B0425F"/>
    <w:rsid w:val="00B1291F"/>
    <w:rsid w:val="00B133D6"/>
    <w:rsid w:val="00B16DD1"/>
    <w:rsid w:val="00B1721D"/>
    <w:rsid w:val="00B23D67"/>
    <w:rsid w:val="00B25BE9"/>
    <w:rsid w:val="00B31F9F"/>
    <w:rsid w:val="00B328E6"/>
    <w:rsid w:val="00B37E5A"/>
    <w:rsid w:val="00B4039A"/>
    <w:rsid w:val="00B41A8E"/>
    <w:rsid w:val="00B46DB1"/>
    <w:rsid w:val="00B505FB"/>
    <w:rsid w:val="00B6181F"/>
    <w:rsid w:val="00B73648"/>
    <w:rsid w:val="00B75955"/>
    <w:rsid w:val="00B81876"/>
    <w:rsid w:val="00B85C3E"/>
    <w:rsid w:val="00B86580"/>
    <w:rsid w:val="00B9070E"/>
    <w:rsid w:val="00B966DA"/>
    <w:rsid w:val="00B96C2A"/>
    <w:rsid w:val="00BA1C3C"/>
    <w:rsid w:val="00BA21EC"/>
    <w:rsid w:val="00BA2242"/>
    <w:rsid w:val="00BA5C2F"/>
    <w:rsid w:val="00BA6E6F"/>
    <w:rsid w:val="00BB15AD"/>
    <w:rsid w:val="00BC0970"/>
    <w:rsid w:val="00BC4204"/>
    <w:rsid w:val="00BE2654"/>
    <w:rsid w:val="00BE3814"/>
    <w:rsid w:val="00BF0F53"/>
    <w:rsid w:val="00C02D55"/>
    <w:rsid w:val="00C11EBE"/>
    <w:rsid w:val="00C203B8"/>
    <w:rsid w:val="00C315B6"/>
    <w:rsid w:val="00C32958"/>
    <w:rsid w:val="00C32BB7"/>
    <w:rsid w:val="00C33953"/>
    <w:rsid w:val="00C34536"/>
    <w:rsid w:val="00C40782"/>
    <w:rsid w:val="00C42685"/>
    <w:rsid w:val="00C44317"/>
    <w:rsid w:val="00C53666"/>
    <w:rsid w:val="00C56333"/>
    <w:rsid w:val="00C64B7C"/>
    <w:rsid w:val="00C72890"/>
    <w:rsid w:val="00C74B03"/>
    <w:rsid w:val="00C7687D"/>
    <w:rsid w:val="00C82546"/>
    <w:rsid w:val="00C84DE1"/>
    <w:rsid w:val="00C94D3D"/>
    <w:rsid w:val="00C95780"/>
    <w:rsid w:val="00C975CA"/>
    <w:rsid w:val="00C978D6"/>
    <w:rsid w:val="00CA0E5B"/>
    <w:rsid w:val="00CA2088"/>
    <w:rsid w:val="00CA266F"/>
    <w:rsid w:val="00CA4B57"/>
    <w:rsid w:val="00CA7B37"/>
    <w:rsid w:val="00CB48A5"/>
    <w:rsid w:val="00CB4D17"/>
    <w:rsid w:val="00CB60BE"/>
    <w:rsid w:val="00CC02F9"/>
    <w:rsid w:val="00CC263D"/>
    <w:rsid w:val="00CC32E0"/>
    <w:rsid w:val="00CC4693"/>
    <w:rsid w:val="00CC554E"/>
    <w:rsid w:val="00CC6A05"/>
    <w:rsid w:val="00CD0310"/>
    <w:rsid w:val="00CD0A36"/>
    <w:rsid w:val="00CD1D8C"/>
    <w:rsid w:val="00CD25FE"/>
    <w:rsid w:val="00CD4BB1"/>
    <w:rsid w:val="00CD5C6E"/>
    <w:rsid w:val="00CE3BA7"/>
    <w:rsid w:val="00CE3F80"/>
    <w:rsid w:val="00CE6DFF"/>
    <w:rsid w:val="00CF0518"/>
    <w:rsid w:val="00CF3EEC"/>
    <w:rsid w:val="00CF4865"/>
    <w:rsid w:val="00D009D3"/>
    <w:rsid w:val="00D12360"/>
    <w:rsid w:val="00D20AC7"/>
    <w:rsid w:val="00D23AA2"/>
    <w:rsid w:val="00D260D6"/>
    <w:rsid w:val="00D27BB2"/>
    <w:rsid w:val="00D31E5C"/>
    <w:rsid w:val="00D321AF"/>
    <w:rsid w:val="00D33D4B"/>
    <w:rsid w:val="00D371CB"/>
    <w:rsid w:val="00D41A70"/>
    <w:rsid w:val="00D466A1"/>
    <w:rsid w:val="00D5219C"/>
    <w:rsid w:val="00D52D61"/>
    <w:rsid w:val="00D53466"/>
    <w:rsid w:val="00D62A19"/>
    <w:rsid w:val="00D7123F"/>
    <w:rsid w:val="00D76C7C"/>
    <w:rsid w:val="00D843E8"/>
    <w:rsid w:val="00D84434"/>
    <w:rsid w:val="00D879E3"/>
    <w:rsid w:val="00D923C2"/>
    <w:rsid w:val="00D93501"/>
    <w:rsid w:val="00D95552"/>
    <w:rsid w:val="00D9621D"/>
    <w:rsid w:val="00DA44FA"/>
    <w:rsid w:val="00DA7CFF"/>
    <w:rsid w:val="00DB178F"/>
    <w:rsid w:val="00DC3E54"/>
    <w:rsid w:val="00DC47B1"/>
    <w:rsid w:val="00DC65AD"/>
    <w:rsid w:val="00DD108F"/>
    <w:rsid w:val="00DD2123"/>
    <w:rsid w:val="00DE0ED4"/>
    <w:rsid w:val="00DE268C"/>
    <w:rsid w:val="00DF0D29"/>
    <w:rsid w:val="00DF7246"/>
    <w:rsid w:val="00E0224B"/>
    <w:rsid w:val="00E054E1"/>
    <w:rsid w:val="00E071DE"/>
    <w:rsid w:val="00E1207B"/>
    <w:rsid w:val="00E13BA9"/>
    <w:rsid w:val="00E141A6"/>
    <w:rsid w:val="00E16E69"/>
    <w:rsid w:val="00E21FA8"/>
    <w:rsid w:val="00E22315"/>
    <w:rsid w:val="00E25A7B"/>
    <w:rsid w:val="00E26059"/>
    <w:rsid w:val="00E31E02"/>
    <w:rsid w:val="00E34EC7"/>
    <w:rsid w:val="00E35F94"/>
    <w:rsid w:val="00E370DC"/>
    <w:rsid w:val="00E417E0"/>
    <w:rsid w:val="00E42F95"/>
    <w:rsid w:val="00E44EF3"/>
    <w:rsid w:val="00E46C11"/>
    <w:rsid w:val="00E47B82"/>
    <w:rsid w:val="00E47D9D"/>
    <w:rsid w:val="00E521E8"/>
    <w:rsid w:val="00E53CBD"/>
    <w:rsid w:val="00E641D6"/>
    <w:rsid w:val="00E67223"/>
    <w:rsid w:val="00E709BD"/>
    <w:rsid w:val="00E75743"/>
    <w:rsid w:val="00E75A55"/>
    <w:rsid w:val="00E8123F"/>
    <w:rsid w:val="00E81A8F"/>
    <w:rsid w:val="00E85B44"/>
    <w:rsid w:val="00EB2805"/>
    <w:rsid w:val="00EB5E2D"/>
    <w:rsid w:val="00EB6480"/>
    <w:rsid w:val="00EB684A"/>
    <w:rsid w:val="00EC1EA1"/>
    <w:rsid w:val="00EC4DCA"/>
    <w:rsid w:val="00EE0AB8"/>
    <w:rsid w:val="00EE1F33"/>
    <w:rsid w:val="00EE59FF"/>
    <w:rsid w:val="00EF1460"/>
    <w:rsid w:val="00EF3D20"/>
    <w:rsid w:val="00EF6961"/>
    <w:rsid w:val="00EF6C79"/>
    <w:rsid w:val="00F001F4"/>
    <w:rsid w:val="00F00326"/>
    <w:rsid w:val="00F041A4"/>
    <w:rsid w:val="00F05670"/>
    <w:rsid w:val="00F1120A"/>
    <w:rsid w:val="00F24094"/>
    <w:rsid w:val="00F24FB8"/>
    <w:rsid w:val="00F311B8"/>
    <w:rsid w:val="00F31B5F"/>
    <w:rsid w:val="00F31FEA"/>
    <w:rsid w:val="00F32225"/>
    <w:rsid w:val="00F33D77"/>
    <w:rsid w:val="00F33E59"/>
    <w:rsid w:val="00F36C32"/>
    <w:rsid w:val="00F36DB5"/>
    <w:rsid w:val="00F46CEC"/>
    <w:rsid w:val="00F605E0"/>
    <w:rsid w:val="00F643B0"/>
    <w:rsid w:val="00F674DC"/>
    <w:rsid w:val="00F67B07"/>
    <w:rsid w:val="00F739C8"/>
    <w:rsid w:val="00F77CD2"/>
    <w:rsid w:val="00F81EBE"/>
    <w:rsid w:val="00F82DA5"/>
    <w:rsid w:val="00F82EB8"/>
    <w:rsid w:val="00F83662"/>
    <w:rsid w:val="00F847E4"/>
    <w:rsid w:val="00F85FAE"/>
    <w:rsid w:val="00F86156"/>
    <w:rsid w:val="00F86B59"/>
    <w:rsid w:val="00F86C05"/>
    <w:rsid w:val="00F90101"/>
    <w:rsid w:val="00F9247B"/>
    <w:rsid w:val="00FA6CE7"/>
    <w:rsid w:val="00FA7DE9"/>
    <w:rsid w:val="00FB3987"/>
    <w:rsid w:val="00FC39C6"/>
    <w:rsid w:val="00FC56CC"/>
    <w:rsid w:val="00FD07E4"/>
    <w:rsid w:val="00FD23AB"/>
    <w:rsid w:val="00FE1076"/>
    <w:rsid w:val="00FE16DE"/>
    <w:rsid w:val="00FE1B48"/>
    <w:rsid w:val="00FF26F8"/>
    <w:rsid w:val="00FF3E12"/>
    <w:rsid w:val="00FF5A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77E9033"/>
  <w15:chartTrackingRefBased/>
  <w15:docId w15:val="{D4072FD2-5247-E947-ACDD-F0EF3FE1F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AF0DB5"/>
    <w:pPr>
      <w:keepNext/>
      <w:keepLines/>
      <w:spacing w:before="240"/>
      <w:outlineLvl w:val="0"/>
    </w:pPr>
    <w:rPr>
      <w:rFonts w:ascii="Calibri" w:eastAsiaTheme="majorEastAsia" w:hAnsi="Calibri" w:cs="Calibri"/>
      <w:b/>
      <w:bCs/>
      <w:sz w:val="32"/>
      <w:szCs w:val="32"/>
    </w:rPr>
  </w:style>
  <w:style w:type="paragraph" w:styleId="Heading2">
    <w:name w:val="heading 2"/>
    <w:basedOn w:val="Normal"/>
    <w:next w:val="Normal"/>
    <w:link w:val="Heading2Char"/>
    <w:uiPriority w:val="9"/>
    <w:semiHidden/>
    <w:unhideWhenUsed/>
    <w:qFormat/>
    <w:rsid w:val="00D7123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7123F"/>
    <w:pPr>
      <w:keepNext/>
      <w:keepLines/>
      <w:spacing w:before="4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702D6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6771"/>
    <w:pPr>
      <w:tabs>
        <w:tab w:val="center" w:pos="4252"/>
        <w:tab w:val="right" w:pos="8504"/>
      </w:tabs>
      <w:snapToGrid w:val="0"/>
    </w:pPr>
  </w:style>
  <w:style w:type="character" w:customStyle="1" w:styleId="HeaderChar">
    <w:name w:val="Header Char"/>
    <w:basedOn w:val="DefaultParagraphFont"/>
    <w:link w:val="Header"/>
    <w:uiPriority w:val="99"/>
    <w:rsid w:val="00326771"/>
  </w:style>
  <w:style w:type="paragraph" w:styleId="Footer">
    <w:name w:val="footer"/>
    <w:basedOn w:val="Normal"/>
    <w:link w:val="FooterChar"/>
    <w:uiPriority w:val="99"/>
    <w:unhideWhenUsed/>
    <w:rsid w:val="00326771"/>
    <w:pPr>
      <w:tabs>
        <w:tab w:val="center" w:pos="4252"/>
        <w:tab w:val="right" w:pos="8504"/>
      </w:tabs>
      <w:snapToGrid w:val="0"/>
    </w:pPr>
  </w:style>
  <w:style w:type="character" w:customStyle="1" w:styleId="FooterChar">
    <w:name w:val="Footer Char"/>
    <w:basedOn w:val="DefaultParagraphFont"/>
    <w:link w:val="Footer"/>
    <w:uiPriority w:val="99"/>
    <w:rsid w:val="00326771"/>
  </w:style>
  <w:style w:type="character" w:styleId="PageNumber">
    <w:name w:val="page number"/>
    <w:basedOn w:val="DefaultParagraphFont"/>
    <w:uiPriority w:val="99"/>
    <w:semiHidden/>
    <w:unhideWhenUsed/>
    <w:rsid w:val="009B0DA5"/>
  </w:style>
  <w:style w:type="character" w:customStyle="1" w:styleId="Heading1Char">
    <w:name w:val="Heading 1 Char"/>
    <w:basedOn w:val="DefaultParagraphFont"/>
    <w:link w:val="Heading1"/>
    <w:uiPriority w:val="9"/>
    <w:rsid w:val="00AF0DB5"/>
    <w:rPr>
      <w:rFonts w:ascii="Calibri" w:eastAsiaTheme="majorEastAsia" w:hAnsi="Calibri" w:cs="Calibri"/>
      <w:b/>
      <w:bCs/>
      <w:sz w:val="32"/>
      <w:szCs w:val="32"/>
    </w:rPr>
  </w:style>
  <w:style w:type="table" w:styleId="PlainTable2">
    <w:name w:val="Plain Table 2"/>
    <w:basedOn w:val="TableNormal"/>
    <w:uiPriority w:val="42"/>
    <w:rsid w:val="0001507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1507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1507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015075"/>
    <w:pPr>
      <w:spacing w:after="200"/>
    </w:pPr>
    <w:rPr>
      <w:i/>
      <w:iCs/>
      <w:color w:val="44546A" w:themeColor="text2"/>
      <w:sz w:val="18"/>
      <w:szCs w:val="18"/>
    </w:rPr>
  </w:style>
  <w:style w:type="character" w:styleId="Hyperlink">
    <w:name w:val="Hyperlink"/>
    <w:basedOn w:val="DefaultParagraphFont"/>
    <w:uiPriority w:val="99"/>
    <w:unhideWhenUsed/>
    <w:rsid w:val="00015075"/>
    <w:rPr>
      <w:color w:val="0563C1" w:themeColor="hyperlink"/>
      <w:u w:val="single"/>
    </w:rPr>
  </w:style>
  <w:style w:type="paragraph" w:styleId="ListParagraph">
    <w:name w:val="List Paragraph"/>
    <w:basedOn w:val="Normal"/>
    <w:uiPriority w:val="34"/>
    <w:qFormat/>
    <w:rsid w:val="000B642D"/>
    <w:pPr>
      <w:ind w:left="720"/>
      <w:contextualSpacing/>
    </w:pPr>
  </w:style>
  <w:style w:type="paragraph" w:customStyle="1" w:styleId="Default">
    <w:name w:val="Default"/>
    <w:rsid w:val="00CD5C6E"/>
    <w:pPr>
      <w:autoSpaceDE w:val="0"/>
      <w:autoSpaceDN w:val="0"/>
      <w:adjustRightInd w:val="0"/>
    </w:pPr>
    <w:rPr>
      <w:rFonts w:ascii="Arial" w:hAnsi="Arial" w:cs="Arial"/>
      <w:color w:val="000000"/>
      <w:kern w:val="0"/>
      <w:sz w:val="24"/>
    </w:rPr>
  </w:style>
  <w:style w:type="character" w:styleId="PlaceholderText">
    <w:name w:val="Placeholder Text"/>
    <w:basedOn w:val="DefaultParagraphFont"/>
    <w:uiPriority w:val="99"/>
    <w:semiHidden/>
    <w:rsid w:val="00B86580"/>
    <w:rPr>
      <w:color w:val="666666"/>
    </w:rPr>
  </w:style>
  <w:style w:type="character" w:styleId="UnresolvedMention">
    <w:name w:val="Unresolved Mention"/>
    <w:basedOn w:val="DefaultParagraphFont"/>
    <w:uiPriority w:val="99"/>
    <w:semiHidden/>
    <w:unhideWhenUsed/>
    <w:rsid w:val="006E0B96"/>
    <w:rPr>
      <w:color w:val="605E5C"/>
      <w:shd w:val="clear" w:color="auto" w:fill="E1DFDD"/>
    </w:rPr>
  </w:style>
  <w:style w:type="character" w:customStyle="1" w:styleId="Heading2Char">
    <w:name w:val="Heading 2 Char"/>
    <w:basedOn w:val="DefaultParagraphFont"/>
    <w:link w:val="Heading2"/>
    <w:uiPriority w:val="9"/>
    <w:semiHidden/>
    <w:rsid w:val="00D7123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7123F"/>
    <w:rPr>
      <w:rFonts w:asciiTheme="majorHAnsi" w:eastAsiaTheme="majorEastAsia" w:hAnsiTheme="majorHAnsi" w:cstheme="majorBidi"/>
      <w:color w:val="1F3763" w:themeColor="accent1" w:themeShade="7F"/>
      <w:sz w:val="24"/>
    </w:rPr>
  </w:style>
  <w:style w:type="paragraph" w:styleId="NormalWeb">
    <w:name w:val="Normal (Web)"/>
    <w:basedOn w:val="Normal"/>
    <w:uiPriority w:val="99"/>
    <w:semiHidden/>
    <w:unhideWhenUsed/>
    <w:rsid w:val="002D42B5"/>
    <w:pPr>
      <w:widowControl/>
      <w:spacing w:before="100" w:beforeAutospacing="1" w:after="100" w:afterAutospacing="1"/>
      <w:jc w:val="left"/>
    </w:pPr>
    <w:rPr>
      <w:rFonts w:ascii="Times New Roman" w:eastAsia="Times New Roman" w:hAnsi="Times New Roman" w:cs="Times New Roman"/>
      <w:kern w:val="0"/>
      <w:sz w:val="24"/>
    </w:rPr>
  </w:style>
  <w:style w:type="character" w:customStyle="1" w:styleId="Heading4Char">
    <w:name w:val="Heading 4 Char"/>
    <w:basedOn w:val="DefaultParagraphFont"/>
    <w:link w:val="Heading4"/>
    <w:uiPriority w:val="9"/>
    <w:semiHidden/>
    <w:rsid w:val="00702D68"/>
    <w:rPr>
      <w:rFonts w:asciiTheme="majorHAnsi" w:eastAsiaTheme="majorEastAsia" w:hAnsiTheme="majorHAnsi" w:cstheme="majorBidi"/>
      <w:i/>
      <w:iCs/>
      <w:color w:val="2F5496" w:themeColor="accent1" w:themeShade="BF"/>
    </w:rPr>
  </w:style>
  <w:style w:type="table" w:styleId="TableGrid">
    <w:name w:val="Table Grid"/>
    <w:basedOn w:val="TableNormal"/>
    <w:uiPriority w:val="59"/>
    <w:rsid w:val="005D571B"/>
    <w:rPr>
      <w:kern w:val="0"/>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6931">
      <w:bodyDiv w:val="1"/>
      <w:marLeft w:val="0"/>
      <w:marRight w:val="0"/>
      <w:marTop w:val="0"/>
      <w:marBottom w:val="0"/>
      <w:divBdr>
        <w:top w:val="none" w:sz="0" w:space="0" w:color="auto"/>
        <w:left w:val="none" w:sz="0" w:space="0" w:color="auto"/>
        <w:bottom w:val="none" w:sz="0" w:space="0" w:color="auto"/>
        <w:right w:val="none" w:sz="0" w:space="0" w:color="auto"/>
      </w:divBdr>
    </w:div>
    <w:div w:id="28843825">
      <w:bodyDiv w:val="1"/>
      <w:marLeft w:val="0"/>
      <w:marRight w:val="0"/>
      <w:marTop w:val="0"/>
      <w:marBottom w:val="0"/>
      <w:divBdr>
        <w:top w:val="none" w:sz="0" w:space="0" w:color="auto"/>
        <w:left w:val="none" w:sz="0" w:space="0" w:color="auto"/>
        <w:bottom w:val="none" w:sz="0" w:space="0" w:color="auto"/>
        <w:right w:val="none" w:sz="0" w:space="0" w:color="auto"/>
      </w:divBdr>
    </w:div>
    <w:div w:id="102770886">
      <w:bodyDiv w:val="1"/>
      <w:marLeft w:val="0"/>
      <w:marRight w:val="0"/>
      <w:marTop w:val="0"/>
      <w:marBottom w:val="0"/>
      <w:divBdr>
        <w:top w:val="none" w:sz="0" w:space="0" w:color="auto"/>
        <w:left w:val="none" w:sz="0" w:space="0" w:color="auto"/>
        <w:bottom w:val="none" w:sz="0" w:space="0" w:color="auto"/>
        <w:right w:val="none" w:sz="0" w:space="0" w:color="auto"/>
      </w:divBdr>
    </w:div>
    <w:div w:id="291256324">
      <w:bodyDiv w:val="1"/>
      <w:marLeft w:val="0"/>
      <w:marRight w:val="0"/>
      <w:marTop w:val="0"/>
      <w:marBottom w:val="0"/>
      <w:divBdr>
        <w:top w:val="none" w:sz="0" w:space="0" w:color="auto"/>
        <w:left w:val="none" w:sz="0" w:space="0" w:color="auto"/>
        <w:bottom w:val="none" w:sz="0" w:space="0" w:color="auto"/>
        <w:right w:val="none" w:sz="0" w:space="0" w:color="auto"/>
      </w:divBdr>
    </w:div>
    <w:div w:id="340740058">
      <w:bodyDiv w:val="1"/>
      <w:marLeft w:val="0"/>
      <w:marRight w:val="0"/>
      <w:marTop w:val="0"/>
      <w:marBottom w:val="0"/>
      <w:divBdr>
        <w:top w:val="none" w:sz="0" w:space="0" w:color="auto"/>
        <w:left w:val="none" w:sz="0" w:space="0" w:color="auto"/>
        <w:bottom w:val="none" w:sz="0" w:space="0" w:color="auto"/>
        <w:right w:val="none" w:sz="0" w:space="0" w:color="auto"/>
      </w:divBdr>
    </w:div>
    <w:div w:id="391924981">
      <w:bodyDiv w:val="1"/>
      <w:marLeft w:val="0"/>
      <w:marRight w:val="0"/>
      <w:marTop w:val="0"/>
      <w:marBottom w:val="0"/>
      <w:divBdr>
        <w:top w:val="none" w:sz="0" w:space="0" w:color="auto"/>
        <w:left w:val="none" w:sz="0" w:space="0" w:color="auto"/>
        <w:bottom w:val="none" w:sz="0" w:space="0" w:color="auto"/>
        <w:right w:val="none" w:sz="0" w:space="0" w:color="auto"/>
      </w:divBdr>
    </w:div>
    <w:div w:id="426657160">
      <w:bodyDiv w:val="1"/>
      <w:marLeft w:val="0"/>
      <w:marRight w:val="0"/>
      <w:marTop w:val="0"/>
      <w:marBottom w:val="0"/>
      <w:divBdr>
        <w:top w:val="none" w:sz="0" w:space="0" w:color="auto"/>
        <w:left w:val="none" w:sz="0" w:space="0" w:color="auto"/>
        <w:bottom w:val="none" w:sz="0" w:space="0" w:color="auto"/>
        <w:right w:val="none" w:sz="0" w:space="0" w:color="auto"/>
      </w:divBdr>
    </w:div>
    <w:div w:id="659506522">
      <w:bodyDiv w:val="1"/>
      <w:marLeft w:val="0"/>
      <w:marRight w:val="0"/>
      <w:marTop w:val="0"/>
      <w:marBottom w:val="0"/>
      <w:divBdr>
        <w:top w:val="none" w:sz="0" w:space="0" w:color="auto"/>
        <w:left w:val="none" w:sz="0" w:space="0" w:color="auto"/>
        <w:bottom w:val="none" w:sz="0" w:space="0" w:color="auto"/>
        <w:right w:val="none" w:sz="0" w:space="0" w:color="auto"/>
      </w:divBdr>
    </w:div>
    <w:div w:id="661934608">
      <w:bodyDiv w:val="1"/>
      <w:marLeft w:val="0"/>
      <w:marRight w:val="0"/>
      <w:marTop w:val="0"/>
      <w:marBottom w:val="0"/>
      <w:divBdr>
        <w:top w:val="none" w:sz="0" w:space="0" w:color="auto"/>
        <w:left w:val="none" w:sz="0" w:space="0" w:color="auto"/>
        <w:bottom w:val="none" w:sz="0" w:space="0" w:color="auto"/>
        <w:right w:val="none" w:sz="0" w:space="0" w:color="auto"/>
      </w:divBdr>
    </w:div>
    <w:div w:id="742872753">
      <w:bodyDiv w:val="1"/>
      <w:marLeft w:val="0"/>
      <w:marRight w:val="0"/>
      <w:marTop w:val="0"/>
      <w:marBottom w:val="0"/>
      <w:divBdr>
        <w:top w:val="none" w:sz="0" w:space="0" w:color="auto"/>
        <w:left w:val="none" w:sz="0" w:space="0" w:color="auto"/>
        <w:bottom w:val="none" w:sz="0" w:space="0" w:color="auto"/>
        <w:right w:val="none" w:sz="0" w:space="0" w:color="auto"/>
      </w:divBdr>
    </w:div>
    <w:div w:id="877933941">
      <w:bodyDiv w:val="1"/>
      <w:marLeft w:val="0"/>
      <w:marRight w:val="0"/>
      <w:marTop w:val="0"/>
      <w:marBottom w:val="0"/>
      <w:divBdr>
        <w:top w:val="none" w:sz="0" w:space="0" w:color="auto"/>
        <w:left w:val="none" w:sz="0" w:space="0" w:color="auto"/>
        <w:bottom w:val="none" w:sz="0" w:space="0" w:color="auto"/>
        <w:right w:val="none" w:sz="0" w:space="0" w:color="auto"/>
      </w:divBdr>
    </w:div>
    <w:div w:id="1127969492">
      <w:bodyDiv w:val="1"/>
      <w:marLeft w:val="0"/>
      <w:marRight w:val="0"/>
      <w:marTop w:val="0"/>
      <w:marBottom w:val="0"/>
      <w:divBdr>
        <w:top w:val="none" w:sz="0" w:space="0" w:color="auto"/>
        <w:left w:val="none" w:sz="0" w:space="0" w:color="auto"/>
        <w:bottom w:val="none" w:sz="0" w:space="0" w:color="auto"/>
        <w:right w:val="none" w:sz="0" w:space="0" w:color="auto"/>
      </w:divBdr>
    </w:div>
    <w:div w:id="1467233480">
      <w:bodyDiv w:val="1"/>
      <w:marLeft w:val="0"/>
      <w:marRight w:val="0"/>
      <w:marTop w:val="0"/>
      <w:marBottom w:val="0"/>
      <w:divBdr>
        <w:top w:val="none" w:sz="0" w:space="0" w:color="auto"/>
        <w:left w:val="none" w:sz="0" w:space="0" w:color="auto"/>
        <w:bottom w:val="none" w:sz="0" w:space="0" w:color="auto"/>
        <w:right w:val="none" w:sz="0" w:space="0" w:color="auto"/>
      </w:divBdr>
    </w:div>
    <w:div w:id="1690376605">
      <w:bodyDiv w:val="1"/>
      <w:marLeft w:val="0"/>
      <w:marRight w:val="0"/>
      <w:marTop w:val="0"/>
      <w:marBottom w:val="0"/>
      <w:divBdr>
        <w:top w:val="none" w:sz="0" w:space="0" w:color="auto"/>
        <w:left w:val="none" w:sz="0" w:space="0" w:color="auto"/>
        <w:bottom w:val="none" w:sz="0" w:space="0" w:color="auto"/>
        <w:right w:val="none" w:sz="0" w:space="0" w:color="auto"/>
      </w:divBdr>
    </w:div>
    <w:div w:id="1817526488">
      <w:bodyDiv w:val="1"/>
      <w:marLeft w:val="0"/>
      <w:marRight w:val="0"/>
      <w:marTop w:val="0"/>
      <w:marBottom w:val="0"/>
      <w:divBdr>
        <w:top w:val="none" w:sz="0" w:space="0" w:color="auto"/>
        <w:left w:val="none" w:sz="0" w:space="0" w:color="auto"/>
        <w:bottom w:val="none" w:sz="0" w:space="0" w:color="auto"/>
        <w:right w:val="none" w:sz="0" w:space="0" w:color="auto"/>
      </w:divBdr>
    </w:div>
    <w:div w:id="1869223105">
      <w:bodyDiv w:val="1"/>
      <w:marLeft w:val="0"/>
      <w:marRight w:val="0"/>
      <w:marTop w:val="0"/>
      <w:marBottom w:val="0"/>
      <w:divBdr>
        <w:top w:val="none" w:sz="0" w:space="0" w:color="auto"/>
        <w:left w:val="none" w:sz="0" w:space="0" w:color="auto"/>
        <w:bottom w:val="none" w:sz="0" w:space="0" w:color="auto"/>
        <w:right w:val="none" w:sz="0" w:space="0" w:color="auto"/>
      </w:divBdr>
    </w:div>
    <w:div w:id="2003268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25923/hwy4-2767" TargetMode="External"/><Relationship Id="rId18" Type="http://schemas.openxmlformats.org/officeDocument/2006/relationships/hyperlink" Target="http://isc.fra.go.jp/pdf/BILL/ISC13_BILL_1/ISC13BILLWG-1-07.pdf" TargetMode="External"/><Relationship Id="rId26" Type="http://schemas.openxmlformats.org/officeDocument/2006/relationships/image" Target="media/image4.png"/><Relationship Id="rId21" Type="http://schemas.openxmlformats.org/officeDocument/2006/relationships/hyperlink" Target="https://doi.org/10.1139/f81-153" TargetMode="External"/><Relationship Id="rId34"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doi.org/10.1016/j.fishres.2022.106477" TargetMode="Externa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cademic.oup.com/icesjms/article/72/1/62/2804304" TargetMode="External"/><Relationship Id="rId20" Type="http://schemas.openxmlformats.org/officeDocument/2006/relationships/hyperlink" Target="https://spo.nmfs.noaa.gov/sites/default/files/tm119.pdf"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093/icesjms/fsaf134" TargetMode="External"/><Relationship Id="rId23" Type="http://schemas.openxmlformats.org/officeDocument/2006/relationships/footer" Target="footer4.xml"/><Relationship Id="rId28" Type="http://schemas.openxmlformats.org/officeDocument/2006/relationships/image" Target="media/image6.png"/><Relationship Id="rId36"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hyperlink" Target="https://doi.org/10.1016/j.fishres.2022.106454" TargetMode="Externa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isc.fra.go.jp/pdf/BILL/ISC13_BILL_1/ISC13BILLWG-1-02.pdf" TargetMode="External"/><Relationship Id="rId22" Type="http://schemas.openxmlformats.org/officeDocument/2006/relationships/footer" Target="footer3.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74498D-B219-4521-BD85-6D9FD8B6E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40</Pages>
  <Words>7614</Words>
  <Characters>43400</Characters>
  <Application>Microsoft Office Word</Application>
  <DocSecurity>0</DocSecurity>
  <Lines>361</Lines>
  <Paragraphs>101</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50913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井嶋　浩貴</dc:creator>
  <cp:keywords/>
  <dc:description/>
  <cp:lastModifiedBy>Jon Brodziak</cp:lastModifiedBy>
  <cp:revision>17</cp:revision>
  <cp:lastPrinted>2026-01-07T03:12:00Z</cp:lastPrinted>
  <dcterms:created xsi:type="dcterms:W3CDTF">2026-01-07T02:56:00Z</dcterms:created>
  <dcterms:modified xsi:type="dcterms:W3CDTF">2026-01-07T03:18:00Z</dcterms:modified>
</cp:coreProperties>
</file>