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ovxwla4q5l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Michelle Vasquez</w:t>
      </w:r>
    </w:p>
    <w:p w:rsidR="00000000" w:rsidDel="00000000" w:rsidP="00000000" w:rsidRDefault="00000000" w:rsidRPr="00000000" w14:paraId="000000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Gibbs</w:t>
      </w:r>
    </w:p>
    <w:p w:rsidR="00000000" w:rsidDel="00000000" w:rsidP="00000000" w:rsidRDefault="00000000" w:rsidRPr="00000000" w14:paraId="000000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Singers as Social Symbols</w:t>
      </w:r>
    </w:p>
    <w:p w:rsidR="00000000" w:rsidDel="00000000" w:rsidP="00000000" w:rsidRDefault="00000000" w:rsidRPr="00000000" w14:paraId="000000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2, 2025</w:t>
      </w:r>
    </w:p>
    <w:p w:rsidR="00000000" w:rsidDel="00000000" w:rsidP="00000000" w:rsidRDefault="00000000" w:rsidRPr="00000000" w14:paraId="0000000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Shakira’s Musical and Cultural Evolution</w:t>
      </w:r>
    </w:p>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culture and music has always been irrevocably intertwined. Artists’ voices serve as both products and producers of their culture–voice being where identity, authenticity, and meaning intersect. When artists traverse linguistic and cultural boundaries, when they make the decision to reconstruct their own musical and cultural identity in an effort to reach new audiences, their voices then become complex vehicles for negotiating the multiple identities and cultural expectations of the two “worlds” they inhabit. The deliberate choices the artist makes in this transition–what cultural elements to preserve, which to adapt, which musical traditions to follow, etc.–reveal the complex relationship between an artist’s agency, cultural identity, and market pressures. Homi Bhabha’s theory of a “Third Space” in his insightful work, </w:t>
      </w:r>
      <w:r w:rsidDel="00000000" w:rsidR="00000000" w:rsidRPr="00000000">
        <w:rPr>
          <w:rFonts w:ascii="Times New Roman" w:cs="Times New Roman" w:eastAsia="Times New Roman" w:hAnsi="Times New Roman"/>
          <w:i w:val="1"/>
          <w:iCs w:val="1"/>
          <w:sz w:val="24"/>
          <w:szCs w:val="24"/>
          <w:rtl w:val="0"/>
        </w:rPr>
        <w:t xml:space="preserve">The Location of Culture</w:t>
      </w:r>
      <w:r w:rsidDel="00000000" w:rsidR="00000000" w:rsidRPr="00000000">
        <w:rPr>
          <w:rFonts w:ascii="Times New Roman" w:cs="Times New Roman" w:eastAsia="Times New Roman" w:hAnsi="Times New Roman"/>
          <w:sz w:val="24"/>
          <w:szCs w:val="24"/>
          <w:rtl w:val="0"/>
        </w:rPr>
        <w:t xml:space="preserve"> (1994), gives light to this claim. This “Third Space” refers to the conceptual cultural and social space where different identities, histories, and narratives interact and negotiate. The “Third Space” is neither fully one culture or another, but rather a “hybrid space,” (ibid. 83) where meanings and identities intersect and are continually redefined. </w:t>
      </w:r>
    </w:p>
    <w:p w:rsidR="00000000" w:rsidDel="00000000" w:rsidP="00000000" w:rsidRDefault="00000000" w:rsidRPr="00000000" w14:paraId="0000000A">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Shakira’s (b.1977) evolution from Spanish rock to English pop, this transformation unfolds dramatically: the progression from the song “Estoy Aqu</w:t>
      </w:r>
      <w:r w:rsidDel="00000000" w:rsidR="00000000" w:rsidRPr="00000000">
        <w:rPr>
          <w:rFonts w:ascii="Times New Roman" w:cs="Times New Roman" w:eastAsia="Times New Roman" w:hAnsi="Times New Roman"/>
          <w:sz w:val="24"/>
          <w:szCs w:val="24"/>
          <w:rtl w:val="0"/>
        </w:rPr>
        <w:t xml:space="preserve">í</w:t>
      </w:r>
      <w:r w:rsidDel="00000000" w:rsidR="00000000" w:rsidRPr="00000000">
        <w:rPr>
          <w:rFonts w:ascii="Times New Roman" w:cs="Times New Roman" w:eastAsia="Times New Roman" w:hAnsi="Times New Roman"/>
          <w:sz w:val="24"/>
          <w:szCs w:val="24"/>
          <w:rtl w:val="0"/>
        </w:rPr>
        <w:t xml:space="preserve">” (1995) on her first commercially successful album, to her debut English-language single “Whenever, Wherever” (2001) demonstrates how an artist’s voice carries the weight of multiple cultural implications and expectations that live in the “Third Space” (Bhabha 1994). Ingrained in the stylistic shifts in Shakira’s voice between these two periods–from the raw and raspy rock-influenced tone when she first debuted to the more polished and upbeat version of her pop and English crossovers–there is a vocal representation of the complex negotiations of identity that reshape both the music and its reception in different markets. </w:t>
      </w:r>
      <w:r w:rsidDel="00000000" w:rsidR="00000000" w:rsidRPr="00000000">
        <w:rPr>
          <w:rFonts w:ascii="Times New Roman" w:cs="Times New Roman" w:eastAsia="Times New Roman" w:hAnsi="Times New Roman"/>
          <w:sz w:val="24"/>
          <w:szCs w:val="24"/>
          <w:rtl w:val="0"/>
        </w:rPr>
        <w:t xml:space="preserve">In this essay, I will argue that Sharkira’s linguistic and stylistic changes reveal how the weight of multiple cultural expectations and societal pressures, typically in contradiction of each other, affect global artists. I will consider specifically how these artists navigate the tension between crossing cultural boundaries and preserving their own musical and cultural authenticity.</w:t>
      </w:r>
      <w:r w:rsidDel="00000000" w:rsidR="00000000" w:rsidRPr="00000000">
        <w:rPr>
          <w:rtl w:val="0"/>
        </w:rPr>
      </w:r>
    </w:p>
    <w:p w:rsidR="00000000" w:rsidDel="00000000" w:rsidP="00000000" w:rsidRDefault="00000000" w:rsidRPr="00000000" w14:paraId="0000000B">
      <w:pPr>
        <w:widowControl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Early Career and “Estoy Aquí”</w:t>
      </w:r>
    </w:p>
    <w:p w:rsidR="00000000" w:rsidDel="00000000" w:rsidP="00000000" w:rsidRDefault="00000000" w:rsidRPr="00000000" w14:paraId="0000000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Shakira Isabel Mebarak Ripoll was born in Barranquilla, Colombia. Her music career started at an early age, writing her first song at the age of seven titled, </w:t>
      </w:r>
      <w:r w:rsidDel="00000000" w:rsidR="00000000" w:rsidRPr="00000000">
        <w:rPr>
          <w:rFonts w:ascii="Times New Roman" w:cs="Times New Roman" w:eastAsia="Times New Roman" w:hAnsi="Times New Roman"/>
          <w:sz w:val="24"/>
          <w:szCs w:val="24"/>
          <w:rtl w:val="0"/>
        </w:rPr>
        <w:t xml:space="preserve">“Tus Gafas Oscuras”</w:t>
      </w:r>
      <w:r w:rsidDel="00000000" w:rsidR="00000000" w:rsidRPr="00000000">
        <w:rPr>
          <w:rFonts w:ascii="Times New Roman" w:cs="Times New Roman" w:eastAsia="Times New Roman" w:hAnsi="Times New Roman"/>
          <w:sz w:val="24"/>
          <w:szCs w:val="24"/>
          <w:rtl w:val="0"/>
        </w:rPr>
        <w:t xml:space="preserve"> (“Your Dark Glasses”). Although her young voice was still developing, </w:t>
      </w:r>
      <w:r w:rsidDel="00000000" w:rsidR="00000000" w:rsidRPr="00000000">
        <w:rPr>
          <w:rFonts w:ascii="Times New Roman" w:cs="Times New Roman" w:eastAsia="Times New Roman" w:hAnsi="Times New Roman"/>
          <w:sz w:val="24"/>
          <w:szCs w:val="24"/>
          <w:rtl w:val="0"/>
        </w:rPr>
        <w:t xml:space="preserve">this did not stop Shakira’s passion for creating music</w:t>
      </w:r>
      <w:r w:rsidDel="00000000" w:rsidR="00000000" w:rsidRPr="00000000">
        <w:rPr>
          <w:rFonts w:ascii="Times New Roman" w:cs="Times New Roman" w:eastAsia="Times New Roman" w:hAnsi="Times New Roman"/>
          <w:sz w:val="24"/>
          <w:szCs w:val="24"/>
          <w:rtl w:val="0"/>
        </w:rPr>
        <w:t xml:space="preserve">. At the age of thirteen, Shakira signed with Sony Music Entertainment (Colombia) and released her debut album, </w:t>
      </w:r>
      <w:r w:rsidDel="00000000" w:rsidR="00000000" w:rsidRPr="00000000">
        <w:rPr>
          <w:rFonts w:ascii="Times New Roman" w:cs="Times New Roman" w:eastAsia="Times New Roman" w:hAnsi="Times New Roman"/>
          <w:i w:val="1"/>
          <w:iCs w:val="1"/>
          <w:sz w:val="24"/>
          <w:szCs w:val="24"/>
          <w:rtl w:val="0"/>
        </w:rPr>
        <w:t xml:space="preserve">Magia</w:t>
      </w:r>
      <w:r w:rsidDel="00000000" w:rsidR="00000000" w:rsidRPr="00000000">
        <w:rPr>
          <w:rFonts w:ascii="Times New Roman" w:cs="Times New Roman" w:eastAsia="Times New Roman" w:hAnsi="Times New Roman"/>
          <w:sz w:val="24"/>
          <w:szCs w:val="24"/>
          <w:rtl w:val="0"/>
        </w:rPr>
        <w:t xml:space="preserve">, followed by a second titled </w:t>
      </w:r>
      <w:r w:rsidDel="00000000" w:rsidR="00000000" w:rsidRPr="00000000">
        <w:rPr>
          <w:rFonts w:ascii="Times New Roman" w:cs="Times New Roman" w:eastAsia="Times New Roman" w:hAnsi="Times New Roman"/>
          <w:i w:val="1"/>
          <w:iCs w:val="1"/>
          <w:sz w:val="24"/>
          <w:szCs w:val="24"/>
          <w:rtl w:val="0"/>
        </w:rPr>
        <w:t xml:space="preserve">Peligro</w:t>
      </w:r>
      <w:r w:rsidDel="00000000" w:rsidR="00000000" w:rsidRPr="00000000">
        <w:rPr>
          <w:rFonts w:ascii="Times New Roman" w:cs="Times New Roman" w:eastAsia="Times New Roman" w:hAnsi="Times New Roman"/>
          <w:sz w:val="24"/>
          <w:szCs w:val="24"/>
          <w:rtl w:val="0"/>
        </w:rPr>
        <w:t xml:space="preserve"> (“Shakira’s Biography.”) Both were commercial failures at the time, selling only a few thousand copies in Colombia. </w:t>
      </w:r>
    </w:p>
    <w:p w:rsidR="00000000" w:rsidDel="00000000" w:rsidP="00000000" w:rsidRDefault="00000000" w:rsidRPr="00000000" w14:paraId="0000000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Sony Music Colombia ultimately agreed to give Shakira one more attempt at releasing an album. Shakira finally created a hit with her album, </w:t>
      </w:r>
      <w:r w:rsidDel="00000000" w:rsidR="00000000" w:rsidRPr="00000000">
        <w:rPr>
          <w:rFonts w:ascii="Times New Roman" w:cs="Times New Roman" w:eastAsia="Times New Roman" w:hAnsi="Times New Roman"/>
          <w:i w:val="1"/>
          <w:iCs w:val="1"/>
          <w:sz w:val="24"/>
          <w:szCs w:val="24"/>
          <w:rtl w:val="0"/>
        </w:rPr>
        <w:t xml:space="preserve">Pies Descalzos</w:t>
      </w:r>
      <w:r w:rsidDel="00000000" w:rsidR="00000000" w:rsidRPr="00000000">
        <w:rPr>
          <w:rFonts w:ascii="Times New Roman" w:cs="Times New Roman" w:eastAsia="Times New Roman" w:hAnsi="Times New Roman"/>
          <w:sz w:val="24"/>
          <w:szCs w:val="24"/>
          <w:rtl w:val="0"/>
        </w:rPr>
        <w:t xml:space="preserve">, in 1995. Shakira is credited with writing all eleven songs on the album, including the critically acclaimed, “Estoy Aquí.” This song marked a turning point in her career, establishing Shakira as a rising star in the music scene. The integration of alternative rock with a distinct Latin American folk background (Cepeda 2010, 65-66), and the merging of acoustic guitar with rock-influenced rhythm, created a unique sound that shied away from popular music genres at the time. On her final chance to prove herself as an artist under her record label, Shakira decided to produce “Estoy Aquí,” not the tropical salsa or reggaeton that is associated with Colombian music on an international level. Shakira’s musical “edge”, sense of individuality, and willingness to push musical boundaries through this song attracted global audiences. Colombians and Latin(o)s all around the world found a sense of belonging in Shakira’s words and the connection between her music and her strong connection to her heritage and cultural identity. </w:t>
      </w:r>
    </w:p>
    <w:p w:rsidR="00000000" w:rsidDel="00000000" w:rsidP="00000000" w:rsidRDefault="00000000" w:rsidRPr="00000000" w14:paraId="0000000F">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Transition to Global Pop and “Whenever, Wherever”</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her increasing popularity and success in Colombia and among other Latin American audiences, Shakira’s then-manager, Emilo Estefan, pushed Shakira to “crossover” (Valdes-Rodriguez 2016) to American audiences and ride the “Latin(o) music boom,” hitting the U.S. in the late 1990’s to the early 2000’s (Cepeda 2010, 63). She headed the advice and, released in 2001, Shakira’s debut English single, “Whenever, Wherever” became her first chart-topper in the United States. </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“Whenever, Wherever” exhibits a masterful blend of genres, yet far different from Shakira's previous musical style. While she maintains some aspects of Colombian culture and musical traditions, the usage of pan flutes and charango, the beat reaches farther into mainstream American Pop music than Shakira’s typical “edge”. Her song seems to be a </w:t>
      </w:r>
      <w:r w:rsidDel="00000000" w:rsidR="00000000" w:rsidRPr="00000000">
        <w:rPr>
          <w:rFonts w:ascii="Times New Roman" w:cs="Times New Roman" w:eastAsia="Times New Roman" w:hAnsi="Times New Roman"/>
          <w:i w:val="1"/>
          <w:iCs w:val="1"/>
          <w:sz w:val="24"/>
          <w:szCs w:val="24"/>
          <w:rtl w:val="0"/>
        </w:rPr>
        <w:t xml:space="preserve">diluted </w:t>
      </w:r>
      <w:r w:rsidDel="00000000" w:rsidR="00000000" w:rsidRPr="00000000">
        <w:rPr>
          <w:rFonts w:ascii="Times New Roman" w:cs="Times New Roman" w:eastAsia="Times New Roman" w:hAnsi="Times New Roman"/>
          <w:sz w:val="24"/>
          <w:szCs w:val="24"/>
          <w:rtl w:val="0"/>
        </w:rPr>
        <w:t xml:space="preserve">version of her earlier music. The song’s production techniques, under the guidance of global producers (Valdes-Rodriguez 2016), demonstrate a strategic effort to bridge the cultural boundaries and fit the palettes of a much larger, American, audience. This polished and pop sound stands in contrast to the rawness and authenticity of  “Estoy Aquí.” Although, Shakira does make an effort to keep in touch with her cultural roots, her use of Belly dance – a nod to her Middle Eastern heritage from her fathers side (“Shakira's Belly Dancing Discovery”) – and even her desire to create a Spanish version of the song titled “Suerte.” While trying to maintain her presence in the American music industry, Shakira also felt the need to stay loyal, not only to her Latin(o) fans, but also to her own musical and cultural identity. </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Cultural Navigation</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progression from “Estoy Aquí” to “Whenever, Wherever” highlights Shakira’s need to evolve in order to fit all of the categories that define her “as a Lebanese–Colombian, Caribbean–Colombian, female, popular performer, and recent US immigrant” </w:t>
      </w:r>
      <w:r w:rsidDel="00000000" w:rsidR="00000000" w:rsidRPr="00000000">
        <w:rPr>
          <w:rFonts w:ascii="EB Garamond" w:cs="EB Garamond" w:eastAsia="EB Garamond" w:hAnsi="EB Garamond"/>
          <w:sz w:val="24"/>
          <w:szCs w:val="24"/>
          <w:rtl w:val="0"/>
        </w:rPr>
        <w:t xml:space="preserve">(</w:t>
      </w:r>
      <w:r w:rsidDel="00000000" w:rsidR="00000000" w:rsidRPr="00000000">
        <w:rPr>
          <w:rFonts w:ascii="Times New Roman" w:cs="Times New Roman" w:eastAsia="Times New Roman" w:hAnsi="Times New Roman"/>
          <w:sz w:val="24"/>
          <w:szCs w:val="24"/>
          <w:rtl w:val="0"/>
        </w:rPr>
        <w:t xml:space="preserve">Cepeda 2010, 63). Shakira has danced on the delicate line between her own cultural identity and global fan base for the majority of her career. The difference in these two songs is an audio representation of her ability to adapt to new audiences except, when you are constantly adapting, how do you find where you originally came from? This is the question that played on the minds of thousands of Latin(o) fans when Shakira slowly began to lose the sound that made her original audience swoon in the first place. </w:t>
      </w:r>
    </w:p>
    <w:p w:rsidR="00000000" w:rsidDel="00000000" w:rsidP="00000000" w:rsidRDefault="00000000" w:rsidRPr="00000000" w14:paraId="00000016">
      <w:pPr>
        <w:spacing w:line="480" w:lineRule="auto"/>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sz w:val="24"/>
          <w:szCs w:val="24"/>
          <w:rtl w:val="0"/>
        </w:rPr>
        <w:tab/>
        <w:t xml:space="preserve">As she gained popularity in the United States, Shakira received more effusive nicknames and titles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“Queen of Latin Music” (</w:t>
      </w:r>
      <w:r w:rsidDel="00000000" w:rsidR="00000000" w:rsidRPr="00000000">
        <w:rPr>
          <w:rFonts w:ascii="Times New Roman" w:cs="Times New Roman" w:eastAsia="Times New Roman" w:hAnsi="Times New Roman"/>
          <w:color w:val="202122"/>
          <w:sz w:val="24"/>
          <w:szCs w:val="24"/>
          <w:highlight w:val="white"/>
          <w:rtl w:val="0"/>
        </w:rPr>
        <w:t xml:space="preserve">La Vanguardia 2022) ; “The Crossover Queen” (The Economist 2010), “The Queen of World Cup” (Billboard 2018) </w:t>
      </w:r>
      <w:r w:rsidDel="00000000" w:rsidR="00000000" w:rsidRPr="00000000">
        <w:rPr>
          <w:rFonts w:ascii="Times New Roman" w:cs="Times New Roman" w:eastAsia="Times New Roman" w:hAnsi="Times New Roman"/>
          <w:i w:val="1"/>
          <w:iCs w:val="1"/>
          <w:color w:val="202122"/>
          <w:sz w:val="24"/>
          <w:szCs w:val="2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for her “Waka Waka” performance at the 2010 World Cup, and “Latin America’s Pop Queen” (Pitchfork 2021). Shakira is an ambassador for this kind of cultural hybridity, allowing her to cross cultural barriers and embrace different audiences. However, by opening herself up to more audience pressure, </w:t>
      </w:r>
      <w:r w:rsidDel="00000000" w:rsidR="00000000" w:rsidRPr="00000000">
        <w:rPr>
          <w:rFonts w:ascii="Times New Roman" w:cs="Times New Roman" w:eastAsia="Times New Roman" w:hAnsi="Times New Roman"/>
          <w:color w:val="202122"/>
          <w:sz w:val="24"/>
          <w:szCs w:val="24"/>
          <w:highlight w:val="white"/>
          <w:rtl w:val="0"/>
        </w:rPr>
        <w:t xml:space="preserve">Shakira is placed in the middle of multiple cultures she must keep a connection with in order to retain their support. How can one artist appease, confront and adjust to the pressures of  different cultures and worldviews? How else does Shakira engage these diverse audiences then by sacrificing pieces of her own identity? </w:t>
      </w:r>
      <w:r w:rsidDel="00000000" w:rsidR="00000000" w:rsidRPr="00000000">
        <w:rPr>
          <w:rtl w:val="0"/>
        </w:rPr>
      </w:r>
    </w:p>
    <w:p w:rsidR="00000000" w:rsidDel="00000000" w:rsidP="00000000" w:rsidRDefault="00000000" w:rsidRPr="00000000" w14:paraId="00000017">
      <w:pPr>
        <w:spacing w:line="480" w:lineRule="auto"/>
        <w:ind w:firstLine="720"/>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Shakira’s music embodies the idea of a “Third Space,” where cultural identities,</w:t>
      </w:r>
      <w:r w:rsidDel="00000000" w:rsidR="00000000" w:rsidRPr="00000000">
        <w:rPr>
          <w:rFonts w:ascii="Times New Roman" w:cs="Times New Roman" w:eastAsia="Times New Roman" w:hAnsi="Times New Roman"/>
          <w:color w:val="202122"/>
          <w:sz w:val="24"/>
          <w:szCs w:val="24"/>
          <w:highlight w:val="white"/>
          <w:rtl w:val="0"/>
        </w:rPr>
        <w:t xml:space="preserve"> her own and the fan bases she’s acquired in her career, are negotiated and reimagined</w:t>
      </w:r>
      <w:r w:rsidDel="00000000" w:rsidR="00000000" w:rsidRPr="00000000">
        <w:rPr>
          <w:rFonts w:ascii="Times New Roman" w:cs="Times New Roman" w:eastAsia="Times New Roman" w:hAnsi="Times New Roman"/>
          <w:color w:val="202122"/>
          <w:sz w:val="24"/>
          <w:szCs w:val="2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w:t>
      </w:r>
      <w:r w:rsidDel="00000000" w:rsidR="00000000" w:rsidRPr="00000000">
        <w:rPr>
          <w:rFonts w:ascii="Times New Roman" w:cs="Times New Roman" w:eastAsia="Times New Roman" w:hAnsi="Times New Roman"/>
          <w:color w:val="202122"/>
          <w:sz w:val="24"/>
          <w:szCs w:val="24"/>
          <w:highlight w:val="white"/>
          <w:rtl w:val="0"/>
        </w:rPr>
        <w:t xml:space="preserve">Bhabha</w:t>
      </w:r>
      <w:r w:rsidDel="00000000" w:rsidR="00000000" w:rsidRPr="00000000">
        <w:rPr>
          <w:rFonts w:ascii="Times New Roman" w:cs="Times New Roman" w:eastAsia="Times New Roman" w:hAnsi="Times New Roman"/>
          <w:color w:val="202122"/>
          <w:sz w:val="24"/>
          <w:szCs w:val="24"/>
          <w:highlight w:val="white"/>
          <w:rtl w:val="0"/>
        </w:rPr>
        <w:t xml:space="preserve"> 1994)</w:t>
      </w:r>
      <w:r w:rsidDel="00000000" w:rsidR="00000000" w:rsidRPr="00000000">
        <w:rPr>
          <w:rFonts w:ascii="Times New Roman" w:cs="Times New Roman" w:eastAsia="Times New Roman" w:hAnsi="Times New Roman"/>
          <w:sz w:val="24"/>
          <w:szCs w:val="24"/>
          <w:rtl w:val="0"/>
        </w:rPr>
        <w:t xml:space="preserve">. “Estoy Aquí” is not a simple song within the conventional “Columbian sound” as “Whenever, Wherever” is not entirely a product of Western pop culture. Istead, they are a hybrid–a space where Shakira blends Latin American influences and musical traditions with the rebellious beats of alternative rock, creating sounds that transcends cultural and audience expectations. Throughout her discography, Shakira produces something uniquely “in-between” – neither conforming to the Latin music category, nor does she completely assimilate into Western culture despite her notoriety. As Bhabha suggests, this space allows for a “revaluation of colonial identity,” (Bhabha 163) and Shakira redefines what it means to be a Latin artist in a deeply westernized industry. </w:t>
      </w: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Shakira’s musical journey throughout these two songs demonstrate the way in which she, and many global artists, must resist submitting to cultural and audience pressures while simultaneously negotiating their identities to maintain their success and relevance in ever changing social spheres. Shakira’s linguistic and stylistic transformations since the start of her career illustrate the negotiations to artistic authenticity and global appeal in the music industry. </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Shakira is regarded as the “Queen of Latin Music” (</w:t>
      </w:r>
      <w:r w:rsidDel="00000000" w:rsidR="00000000" w:rsidRPr="00000000">
        <w:rPr>
          <w:rFonts w:ascii="Times New Roman" w:cs="Times New Roman" w:eastAsia="Times New Roman" w:hAnsi="Times New Roman"/>
          <w:color w:val="202122"/>
          <w:sz w:val="24"/>
          <w:szCs w:val="24"/>
          <w:highlight w:val="white"/>
          <w:rtl w:val="0"/>
        </w:rPr>
        <w:t xml:space="preserve">La Vanguardia 2022)</w:t>
      </w:r>
      <w:r w:rsidDel="00000000" w:rsidR="00000000" w:rsidRPr="00000000">
        <w:rPr>
          <w:rFonts w:ascii="Times New Roman" w:cs="Times New Roman" w:eastAsia="Times New Roman" w:hAnsi="Times New Roman"/>
          <w:sz w:val="24"/>
          <w:szCs w:val="24"/>
          <w:rtl w:val="0"/>
        </w:rPr>
        <w:t xml:space="preserve"> because of her unique ability to do just this. She is able to step into her various identities and create a connection with each one of her fans. Whether it is because she is Latina, Colombiana, an immigrant, a successful woman – she invites all types of people in to experience her music, but at what cost to her authenticity as a person and as a musician?</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his book Bhabha explains “...that it is the ‘inter’ – the cutting edge of translation and negotiation, the </w:t>
      </w:r>
      <w:r w:rsidDel="00000000" w:rsidR="00000000" w:rsidRPr="00000000">
        <w:rPr>
          <w:rFonts w:ascii="Times New Roman" w:cs="Times New Roman" w:eastAsia="Times New Roman" w:hAnsi="Times New Roman"/>
          <w:i w:val="1"/>
          <w:iCs w:val="1"/>
          <w:sz w:val="24"/>
          <w:szCs w:val="24"/>
          <w:rtl w:val="0"/>
        </w:rPr>
        <w:t xml:space="preserve">inbetween</w:t>
      </w:r>
      <w:r w:rsidDel="00000000" w:rsidR="00000000" w:rsidRPr="00000000">
        <w:rPr>
          <w:rFonts w:ascii="Times New Roman" w:cs="Times New Roman" w:eastAsia="Times New Roman" w:hAnsi="Times New Roman"/>
          <w:sz w:val="24"/>
          <w:szCs w:val="24"/>
          <w:rtl w:val="0"/>
        </w:rPr>
        <w:t xml:space="preserve"> space – that carries the meaning of culture” (Bhabha 56). In this “Third Space” (ibid.), in this inbetween, Shakira is not simply borrowing pieces of a specific culture, but rather engaging in a deeper negotiation. Through her music, Shakira incorporates her personal, </w:t>
      </w:r>
      <w:r w:rsidDel="00000000" w:rsidR="00000000" w:rsidRPr="00000000">
        <w:rPr>
          <w:rFonts w:ascii="Times New Roman" w:cs="Times New Roman" w:eastAsia="Times New Roman" w:hAnsi="Times New Roman"/>
          <w:i w:val="1"/>
          <w:iCs w:val="1"/>
          <w:sz w:val="24"/>
          <w:szCs w:val="24"/>
          <w:rtl w:val="0"/>
        </w:rPr>
        <w:t xml:space="preserve">Colombianidad</w:t>
      </w:r>
      <w:r w:rsidDel="00000000" w:rsidR="00000000" w:rsidRPr="00000000">
        <w:rPr>
          <w:rFonts w:ascii="Times New Roman" w:cs="Times New Roman" w:eastAsia="Times New Roman" w:hAnsi="Times New Roman"/>
          <w:sz w:val="24"/>
          <w:szCs w:val="24"/>
          <w:rtl w:val="0"/>
        </w:rPr>
        <w:t xml:space="preserve"> (Cepeda 2010) with the international music industry that demands a global appeal. Her musical contributions are not fixed, they are continuously reinterpreted through the intersections of her very different identities. </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Cited</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widowControl w:val="0"/>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“Así ha cambiado Shakira: Desde 'Pies descalzos' hasta su ruptura con Gerard Piqué.” La Vanguardia (in Spanish). June 7, 2022. </w:t>
      </w:r>
    </w:p>
    <w:p w:rsidR="00000000" w:rsidDel="00000000" w:rsidP="00000000" w:rsidRDefault="00000000" w:rsidRPr="00000000" w14:paraId="00000035">
      <w:pPr>
        <w:widowControl w:val="0"/>
        <w:spacing w:line="24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hd w:fill="ffffff" w:val="clea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Bhabha, Homi K. “The Location of Culture”. London ; Routledge, 1994.</w:t>
      </w:r>
    </w:p>
    <w:p w:rsidR="00000000" w:rsidDel="00000000" w:rsidP="00000000" w:rsidRDefault="00000000" w:rsidRPr="00000000" w14:paraId="00000037">
      <w:pPr>
        <w:widowControl w:val="0"/>
        <w:shd w:fill="ffffff" w:val="clear"/>
        <w:spacing w:line="24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Cepeda, María Elena. “Shakira as the Idealized Transnational Citizen: Media Perspectives on Colombianidad in Transition.” In </w:t>
      </w:r>
      <w:r w:rsidDel="00000000" w:rsidR="00000000" w:rsidRPr="00000000">
        <w:rPr>
          <w:rFonts w:ascii="Times New Roman" w:cs="Times New Roman" w:eastAsia="Times New Roman" w:hAnsi="Times New Roman"/>
          <w:i w:val="1"/>
          <w:iCs w:val="1"/>
          <w:sz w:val="24"/>
          <w:szCs w:val="24"/>
          <w:rtl w:val="0"/>
        </w:rPr>
        <w:t xml:space="preserve">Musical ImagiNation: U.S-Colombian Identity and the Latin Music Boom</w:t>
      </w:r>
      <w:r w:rsidDel="00000000" w:rsidR="00000000" w:rsidRPr="00000000">
        <w:rPr>
          <w:rFonts w:ascii="Times New Roman" w:cs="Times New Roman" w:eastAsia="Times New Roman" w:hAnsi="Times New Roman"/>
          <w:sz w:val="24"/>
          <w:szCs w:val="24"/>
          <w:rtl w:val="0"/>
        </w:rPr>
        <w:t xml:space="preserve">, 61–86. NYU Press, 2010. </w:t>
      </w:r>
      <w:hyperlink r:id="rId6">
        <w:r w:rsidDel="00000000" w:rsidR="00000000" w:rsidRPr="00000000">
          <w:rPr>
            <w:rFonts w:ascii="Times New Roman" w:cs="Times New Roman" w:eastAsia="Times New Roman" w:hAnsi="Times New Roman"/>
            <w:sz w:val="24"/>
            <w:szCs w:val="24"/>
            <w:u w:val="single"/>
            <w:rtl w:val="0"/>
          </w:rPr>
          <w:t xml:space="preserve">http://www.jstor.org/stable/j.ctt9qg0k0.7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spacing w:line="24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line="240" w:lineRule="auto"/>
        <w:ind w:left="720"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“Laundry Service”. </w:t>
      </w:r>
      <w:r w:rsidDel="00000000" w:rsidR="00000000" w:rsidRPr="00000000">
        <w:rPr>
          <w:rFonts w:ascii="Times New Roman" w:cs="Times New Roman" w:eastAsia="Times New Roman" w:hAnsi="Times New Roman"/>
          <w:i w:val="1"/>
          <w:iCs w:val="1"/>
          <w:sz w:val="24"/>
          <w:szCs w:val="24"/>
          <w:rtl w:val="0"/>
        </w:rPr>
        <w:t xml:space="preserve">Pitchfork</w:t>
      </w:r>
      <w:r w:rsidDel="00000000" w:rsidR="00000000" w:rsidRPr="00000000">
        <w:rPr>
          <w:rFonts w:ascii="Times New Roman" w:cs="Times New Roman" w:eastAsia="Times New Roman" w:hAnsi="Times New Roman"/>
          <w:sz w:val="24"/>
          <w:szCs w:val="24"/>
          <w:rtl w:val="0"/>
        </w:rPr>
        <w:t xml:space="preserve">. Accessed 8 April, 2020.</w:t>
      </w:r>
    </w:p>
    <w:p w:rsidR="00000000" w:rsidDel="00000000" w:rsidP="00000000" w:rsidRDefault="00000000" w:rsidRPr="00000000" w14:paraId="0000003B">
      <w:pPr>
        <w:spacing w:line="24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line="240" w:lineRule="auto"/>
        <w:ind w:left="720"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crossover queen”. </w:t>
      </w:r>
      <w:r w:rsidDel="00000000" w:rsidR="00000000" w:rsidRPr="00000000">
        <w:rPr>
          <w:rFonts w:ascii="Times New Roman" w:cs="Times New Roman" w:eastAsia="Times New Roman" w:hAnsi="Times New Roman"/>
          <w:i w:val="1"/>
          <w:iCs w:val="1"/>
          <w:sz w:val="24"/>
          <w:szCs w:val="24"/>
          <w:rtl w:val="0"/>
        </w:rPr>
        <w:t xml:space="preserve">The Economist</w:t>
      </w:r>
      <w:r w:rsidDel="00000000" w:rsidR="00000000" w:rsidRPr="00000000">
        <w:rPr>
          <w:rFonts w:ascii="Times New Roman" w:cs="Times New Roman" w:eastAsia="Times New Roman" w:hAnsi="Times New Roman"/>
          <w:sz w:val="24"/>
          <w:szCs w:val="24"/>
          <w:rtl w:val="0"/>
        </w:rPr>
        <w:t xml:space="preserve">. Archived from the original on 7 August, 2020.</w:t>
      </w:r>
    </w:p>
    <w:p w:rsidR="00000000" w:rsidDel="00000000" w:rsidP="00000000" w:rsidRDefault="00000000" w:rsidRPr="00000000" w14:paraId="0000003D">
      <w:pPr>
        <w:widowControl w:val="0"/>
        <w:spacing w:line="240" w:lineRule="auto"/>
        <w:ind w:left="720" w:right="1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shd w:fill="ffffff" w:val="clea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 Best World Cup Songs Ever: The Definitive List From 1962 to Today”. </w:t>
      </w:r>
      <w:r w:rsidDel="00000000" w:rsidR="00000000" w:rsidRPr="00000000">
        <w:rPr>
          <w:rFonts w:ascii="Times New Roman" w:cs="Times New Roman" w:eastAsia="Times New Roman" w:hAnsi="Times New Roman"/>
          <w:i w:val="1"/>
          <w:iCs w:val="1"/>
          <w:sz w:val="24"/>
          <w:szCs w:val="24"/>
          <w:rtl w:val="0"/>
        </w:rPr>
        <w:t xml:space="preserve">Billboard</w:t>
      </w:r>
      <w:r w:rsidDel="00000000" w:rsidR="00000000" w:rsidRPr="00000000">
        <w:rPr>
          <w:rFonts w:ascii="Times New Roman" w:cs="Times New Roman" w:eastAsia="Times New Roman" w:hAnsi="Times New Roman"/>
          <w:sz w:val="24"/>
          <w:szCs w:val="24"/>
          <w:rtl w:val="0"/>
        </w:rPr>
        <w:t xml:space="preserve">. Archived 3 July 2018.</w:t>
      </w:r>
    </w:p>
    <w:p w:rsidR="00000000" w:rsidDel="00000000" w:rsidP="00000000" w:rsidRDefault="00000000" w:rsidRPr="00000000" w14:paraId="0000003F">
      <w:pPr>
        <w:widowControl w:val="0"/>
        <w:shd w:fill="ffffff" w:val="clear"/>
        <w:spacing w:line="24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“Shakira's Belly Dancing Discovery.” Contactmusic.com. January 27, 2006.</w:t>
      </w:r>
    </w:p>
    <w:p w:rsidR="00000000" w:rsidDel="00000000" w:rsidP="00000000" w:rsidRDefault="00000000" w:rsidRPr="00000000" w14:paraId="00000041">
      <w:pPr>
        <w:widowControl w:val="0"/>
        <w:spacing w:line="240" w:lineRule="auto"/>
        <w:ind w:left="720" w:right="1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“Shakira's Biography.” Tumblr. August 7, 2020. </w:t>
      </w:r>
      <w:hyperlink r:id="rId7">
        <w:r w:rsidDel="00000000" w:rsidR="00000000" w:rsidRPr="00000000">
          <w:rPr>
            <w:rFonts w:ascii="Times New Roman" w:cs="Times New Roman" w:eastAsia="Times New Roman" w:hAnsi="Times New Roman"/>
            <w:sz w:val="24"/>
            <w:szCs w:val="24"/>
            <w:u w:val="single"/>
            <w:rtl w:val="0"/>
          </w:rPr>
          <w:t xml:space="preserve">https://shakira-bio.tumblr.com/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ind w:left="720"/>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sz w:val="24"/>
          <w:szCs w:val="24"/>
          <w:rtl w:val="0"/>
        </w:rPr>
        <w:t xml:space="preserve">Valdes-Rodriguez, Alisa. "Queen of Crossover?" </w:t>
      </w:r>
      <w:r w:rsidDel="00000000" w:rsidR="00000000" w:rsidRPr="00000000">
        <w:rPr>
          <w:rFonts w:ascii="Times New Roman" w:cs="Times New Roman" w:eastAsia="Times New Roman" w:hAnsi="Times New Roman"/>
          <w:i w:val="1"/>
          <w:iCs w:val="1"/>
          <w:sz w:val="24"/>
          <w:szCs w:val="24"/>
          <w:rtl w:val="0"/>
        </w:rPr>
        <w:t xml:space="preserve">Los Angeles Times</w:t>
      </w:r>
      <w:r w:rsidDel="00000000" w:rsidR="00000000" w:rsidRPr="00000000">
        <w:rPr>
          <w:rFonts w:ascii="Times New Roman" w:cs="Times New Roman" w:eastAsia="Times New Roman" w:hAnsi="Times New Roman"/>
          <w:sz w:val="24"/>
          <w:szCs w:val="24"/>
          <w:rtl w:val="0"/>
        </w:rPr>
        <w:t xml:space="preserve">. Archived from the original on April 15, 2016.</w:t>
      </w:r>
      <w:r w:rsidDel="00000000" w:rsidR="00000000" w:rsidRPr="00000000">
        <w:rPr>
          <w:rtl w:val="0"/>
        </w:rPr>
      </w:r>
    </w:p>
    <w:p w:rsidR="00000000" w:rsidDel="00000000" w:rsidP="00000000" w:rsidRDefault="00000000" w:rsidRPr="00000000" w14:paraId="00000045">
      <w:pPr>
        <w:spacing w:line="24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Subtitle"/>
        <w:spacing w:line="480" w:lineRule="auto"/>
        <w:ind w:firstLine="720"/>
        <w:rPr/>
      </w:pPr>
      <w:bookmarkStart w:colFirst="0" w:colLast="0" w:name="_ksdsdo9rigf0" w:id="1"/>
      <w:bookmarkEnd w:id="1"/>
      <w:r w:rsidDel="00000000" w:rsidR="00000000" w:rsidRPr="00000000">
        <w:rPr>
          <w:rtl w:val="0"/>
        </w:rPr>
      </w:r>
    </w:p>
    <w:sectPr>
      <w:headerReference r:id="rId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jstor.org/stable/j.ctt9qg0k0.7" TargetMode="External"/><Relationship Id="rId7" Type="http://schemas.openxmlformats.org/officeDocument/2006/relationships/hyperlink" Target="https://shakira-bio.tumblr.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