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F403" w14:textId="7CD67B60" w:rsidR="004817F7" w:rsidRDefault="008318AE" w:rsidP="008318AE">
      <w:pPr>
        <w:jc w:val="center"/>
      </w:pPr>
      <w:r>
        <w:t>GEOSPATIAL ANALYSIS</w:t>
      </w:r>
    </w:p>
    <w:p w14:paraId="4B480BEF" w14:textId="25FEA59E" w:rsidR="008318AE" w:rsidRDefault="008318AE"/>
    <w:p w14:paraId="3524776A" w14:textId="5305EF41" w:rsidR="008318AE" w:rsidRDefault="008318AE"/>
    <w:p w14:paraId="7F2197CA" w14:textId="77777777" w:rsidR="008318AE" w:rsidRPr="008318AE" w:rsidRDefault="008318AE" w:rsidP="008318AE">
      <w:pPr>
        <w:shd w:val="clear" w:color="auto" w:fill="FFFFFF"/>
        <w:spacing w:after="120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val="en-RW"/>
        </w:rPr>
      </w:pPr>
      <w:r w:rsidRPr="008318AE">
        <w:rPr>
          <w:rFonts w:ascii="Arial" w:eastAsia="Times New Roman" w:hAnsi="Arial" w:cs="Times New Roman"/>
          <w:color w:val="000000"/>
          <w:kern w:val="36"/>
          <w:sz w:val="36"/>
          <w:szCs w:val="36"/>
          <w:lang w:val="en-RW"/>
        </w:rPr>
        <w:t>Introduction</w:t>
      </w:r>
    </w:p>
    <w:p w14:paraId="46C92322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In this micro-course, you'll learn about different methods to wrangle and visualize </w:t>
      </w:r>
      <w:r w:rsidRPr="008318AE">
        <w:rPr>
          <w:rFonts w:ascii="Arial" w:eastAsia="Times New Roman" w:hAnsi="Arial" w:cs="Times New Roman"/>
          <w:b/>
          <w:bCs/>
          <w:sz w:val="21"/>
          <w:szCs w:val="21"/>
          <w:lang w:val="en-RW"/>
        </w:rPr>
        <w:t>geospatial data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, or data with a geographic location.</w:t>
      </w:r>
    </w:p>
    <w:p w14:paraId="2D55A7D8" w14:textId="4A8CB03A" w:rsidR="008318AE" w:rsidRPr="008318AE" w:rsidRDefault="008318AE" w:rsidP="008318AE">
      <w:pPr>
        <w:shd w:val="clear" w:color="auto" w:fill="FFFFFF"/>
        <w:jc w:val="center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fldChar w:fldCharType="begin"/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instrText xml:space="preserve"> INCLUDEPICTURE "https://i.imgur.com/v6ZUGgI.png" \* MERGEFORMATINET </w:instrTex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fldChar w:fldCharType="separate"/>
      </w:r>
      <w:r w:rsidRPr="008318AE">
        <w:rPr>
          <w:rFonts w:ascii="Arial" w:eastAsia="Times New Roman" w:hAnsi="Arial" w:cs="Times New Roman"/>
          <w:noProof/>
          <w:sz w:val="21"/>
          <w:szCs w:val="21"/>
          <w:lang w:val="en-RW"/>
        </w:rPr>
        <w:drawing>
          <wp:inline distT="0" distB="0" distL="0" distR="0" wp14:anchorId="5EA280D2" wp14:editId="7E2AC9CD">
            <wp:extent cx="5943600" cy="1214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fldChar w:fldCharType="end"/>
      </w:r>
    </w:p>
    <w:p w14:paraId="4A14D0CD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Along the way, you'll offer solutions to several real-world problems like:</w:t>
      </w:r>
    </w:p>
    <w:p w14:paraId="1B9B1F51" w14:textId="77777777" w:rsidR="008318AE" w:rsidRPr="008318AE" w:rsidRDefault="008318AE" w:rsidP="008318AE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Where should a global non-profit expand its reach in remote areas of the Philippines?</w:t>
      </w:r>
    </w:p>
    <w:p w14:paraId="290D2DE9" w14:textId="77777777" w:rsidR="008318AE" w:rsidRPr="008318AE" w:rsidRDefault="008318AE" w:rsidP="008318AE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How do purple martins, a threatened bird species, travel between North and South America? Are the birds travelling to conservation areas?</w:t>
      </w:r>
    </w:p>
    <w:p w14:paraId="79A7020E" w14:textId="77777777" w:rsidR="008318AE" w:rsidRPr="008318AE" w:rsidRDefault="008318AE" w:rsidP="008318AE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Which areas of Japan could potentially benefit from extra earthquake reinforcement?</w:t>
      </w:r>
    </w:p>
    <w:p w14:paraId="1706DF0E" w14:textId="77777777" w:rsidR="008318AE" w:rsidRPr="008318AE" w:rsidRDefault="008318AE" w:rsidP="008318AE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Which Starbucks stores in California are strong candidates for the next </w:t>
      </w:r>
      <w:hyperlink r:id="rId6" w:anchor="6cb80d4a1bc6" w:history="1">
        <w:r w:rsidRPr="008318AE">
          <w:rPr>
            <w:rFonts w:ascii="Arial" w:eastAsia="Times New Roman" w:hAnsi="Arial" w:cs="Times New Roman"/>
            <w:color w:val="008ABC"/>
            <w:sz w:val="21"/>
            <w:szCs w:val="21"/>
            <w:u w:val="single"/>
            <w:lang w:val="en-RW"/>
          </w:rPr>
          <w:t>Starbucks Reserve Roastery</w:t>
        </w:r>
      </w:hyperlink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location?</w:t>
      </w:r>
    </w:p>
    <w:p w14:paraId="7DA7DB3F" w14:textId="77777777" w:rsidR="008318AE" w:rsidRPr="008318AE" w:rsidRDefault="008318AE" w:rsidP="008318AE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Does New York City have sufficient hospitals to respond to motor vehicle collisions? Which areas of the city have gaps in coverage?</w:t>
      </w:r>
    </w:p>
    <w:p w14:paraId="2B9304D0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You'll also visualize crime in the city of Boston, examine health facilities in Ghana, explore top universities in Europe, and track releases of toxic chemicals in the United States.</w:t>
      </w:r>
    </w:p>
    <w:p w14:paraId="422C5C08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In this first tutorial, we'll quickly cover the pre-requisites that you'll need to complete this micro-course. And, if you'd like to review more deeply, we recommend the </w:t>
      </w:r>
      <w:hyperlink r:id="rId7" w:history="1">
        <w:r w:rsidRPr="008318AE">
          <w:rPr>
            <w:rFonts w:ascii="Arial" w:eastAsia="Times New Roman" w:hAnsi="Arial" w:cs="Times New Roman"/>
            <w:b/>
            <w:bCs/>
            <w:color w:val="008ABC"/>
            <w:sz w:val="21"/>
            <w:szCs w:val="21"/>
            <w:u w:val="single"/>
            <w:lang w:val="en-RW"/>
          </w:rPr>
          <w:t>Pandas micro-course</w:t>
        </w:r>
      </w:hyperlink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.</w:t>
      </w:r>
    </w:p>
    <w:p w14:paraId="3AD368C9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We'll also get started with visualizing our first geospatial dataset!</w:t>
      </w:r>
    </w:p>
    <w:p w14:paraId="5B67C49B" w14:textId="77777777" w:rsidR="008318AE" w:rsidRPr="008318AE" w:rsidRDefault="008318AE" w:rsidP="008318AE">
      <w:pPr>
        <w:shd w:val="clear" w:color="auto" w:fill="FFFFFF"/>
        <w:spacing w:before="480" w:after="120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val="en-RW"/>
        </w:rPr>
      </w:pPr>
      <w:r w:rsidRPr="008318AE">
        <w:rPr>
          <w:rFonts w:ascii="Arial" w:eastAsia="Times New Roman" w:hAnsi="Arial" w:cs="Times New Roman"/>
          <w:color w:val="000000"/>
          <w:kern w:val="36"/>
          <w:sz w:val="36"/>
          <w:szCs w:val="36"/>
          <w:lang w:val="en-RW"/>
        </w:rPr>
        <w:t>Reading data</w:t>
      </w:r>
    </w:p>
    <w:p w14:paraId="36EE4321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The first step is to read in some geospatial data! To do this, we'll use the </w:t>
      </w:r>
      <w:hyperlink r:id="rId8" w:history="1">
        <w:r w:rsidRPr="008318AE">
          <w:rPr>
            <w:rFonts w:ascii="Arial" w:eastAsia="Times New Roman" w:hAnsi="Arial" w:cs="Times New Roman"/>
            <w:color w:val="008ABC"/>
            <w:sz w:val="21"/>
            <w:szCs w:val="21"/>
            <w:u w:val="single"/>
            <w:lang w:val="en-RW"/>
          </w:rPr>
          <w:t>GeoPandas</w:t>
        </w:r>
      </w:hyperlink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library.</w:t>
      </w:r>
    </w:p>
    <w:p w14:paraId="6D921424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In [1]:</w:t>
      </w:r>
    </w:p>
    <w:p w14:paraId="181B8A0A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color w:val="007B00"/>
          <w:sz w:val="20"/>
          <w:szCs w:val="20"/>
          <w:lang w:val="en-RW"/>
        </w:rPr>
        <w:t>import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geopandas </w:t>
      </w:r>
      <w:r w:rsidRPr="008318AE">
        <w:rPr>
          <w:rFonts w:ascii="Monaco" w:eastAsia="Times New Roman" w:hAnsi="Monaco" w:cs="Courier New"/>
          <w:color w:val="007B00"/>
          <w:sz w:val="20"/>
          <w:szCs w:val="20"/>
          <w:lang w:val="en-RW"/>
        </w:rPr>
        <w:t>as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</w:t>
      </w:r>
      <w:bookmarkStart w:id="0" w:name="kln-1"/>
      <w:bookmarkEnd w:id="0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>gpd</w:t>
      </w:r>
    </w:p>
    <w:p w14:paraId="738B56E7" w14:textId="77777777" w:rsidR="008318AE" w:rsidRPr="008318AE" w:rsidRDefault="008318AE" w:rsidP="008318AE">
      <w:pPr>
        <w:shd w:val="clear" w:color="auto" w:fill="FFFFFF"/>
        <w:spacing w:after="18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There are many, many different geospatial file formats, such as </w:t>
      </w:r>
      <w:hyperlink r:id="rId9" w:history="1">
        <w:r w:rsidRPr="008318AE">
          <w:rPr>
            <w:rFonts w:ascii="Arial" w:eastAsia="Times New Roman" w:hAnsi="Arial" w:cs="Times New Roman"/>
            <w:color w:val="008ABC"/>
            <w:sz w:val="21"/>
            <w:szCs w:val="21"/>
            <w:u w:val="single"/>
            <w:lang w:val="en-RW"/>
          </w:rPr>
          <w:t>shapefile</w:t>
        </w:r>
      </w:hyperlink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, </w:t>
      </w:r>
      <w:hyperlink r:id="rId10" w:history="1">
        <w:r w:rsidRPr="008318AE">
          <w:rPr>
            <w:rFonts w:ascii="Arial" w:eastAsia="Times New Roman" w:hAnsi="Arial" w:cs="Times New Roman"/>
            <w:color w:val="008ABC"/>
            <w:sz w:val="21"/>
            <w:szCs w:val="21"/>
            <w:u w:val="single"/>
            <w:lang w:val="en-RW"/>
          </w:rPr>
          <w:t>GeoJSON</w:t>
        </w:r>
      </w:hyperlink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, </w:t>
      </w:r>
      <w:hyperlink r:id="rId11" w:history="1">
        <w:r w:rsidRPr="008318AE">
          <w:rPr>
            <w:rFonts w:ascii="Arial" w:eastAsia="Times New Roman" w:hAnsi="Arial" w:cs="Times New Roman"/>
            <w:color w:val="008ABC"/>
            <w:sz w:val="21"/>
            <w:szCs w:val="21"/>
            <w:u w:val="single"/>
            <w:lang w:val="en-RW"/>
          </w:rPr>
          <w:t>KML</w:t>
        </w:r>
      </w:hyperlink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, and </w:t>
      </w:r>
      <w:hyperlink r:id="rId12" w:history="1">
        <w:r w:rsidRPr="008318AE">
          <w:rPr>
            <w:rFonts w:ascii="Arial" w:eastAsia="Times New Roman" w:hAnsi="Arial" w:cs="Times New Roman"/>
            <w:color w:val="008ABC"/>
            <w:sz w:val="21"/>
            <w:szCs w:val="21"/>
            <w:u w:val="single"/>
            <w:lang w:val="en-RW"/>
          </w:rPr>
          <w:t>GPKG</w:t>
        </w:r>
      </w:hyperlink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. We won't discuss their differences in this micro-course, but it's important to mention that:</w:t>
      </w:r>
    </w:p>
    <w:p w14:paraId="4391E1BD" w14:textId="77777777" w:rsidR="008318AE" w:rsidRPr="008318AE" w:rsidRDefault="008318AE" w:rsidP="008318AE">
      <w:pPr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shapefile is the most common file type that you'll encounter, and</w:t>
      </w:r>
    </w:p>
    <w:p w14:paraId="4E8DF962" w14:textId="77777777" w:rsidR="008318AE" w:rsidRPr="008318AE" w:rsidRDefault="008318AE" w:rsidP="008318AE">
      <w:pPr>
        <w:numPr>
          <w:ilvl w:val="0"/>
          <w:numId w:val="2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all of these file types can be quickly loaded with the </w:t>
      </w:r>
      <w:r w:rsidRPr="008318AE">
        <w:rPr>
          <w:rFonts w:ascii="Monaco" w:eastAsia="Times New Roman" w:hAnsi="Monaco" w:cs="Courier New"/>
          <w:sz w:val="21"/>
          <w:szCs w:val="21"/>
          <w:lang w:val="en-RW"/>
        </w:rPr>
        <w:t>gpd.read_file()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function.</w:t>
      </w:r>
    </w:p>
    <w:p w14:paraId="37A509C1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The next code cell loads a shapefile containing information about forests, wilderness areas, and other lands under the care of the </w:t>
      </w:r>
      <w:hyperlink r:id="rId13" w:history="1">
        <w:r w:rsidRPr="008318AE">
          <w:rPr>
            <w:rFonts w:ascii="Arial" w:eastAsia="Times New Roman" w:hAnsi="Arial" w:cs="Times New Roman"/>
            <w:color w:val="008ABC"/>
            <w:sz w:val="21"/>
            <w:szCs w:val="21"/>
            <w:u w:val="single"/>
            <w:lang w:val="en-RW"/>
          </w:rPr>
          <w:t>Department of Environmental Conservation</w:t>
        </w:r>
      </w:hyperlink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in the state of New York.</w:t>
      </w:r>
    </w:p>
    <w:p w14:paraId="51741332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lastRenderedPageBreak/>
        <w:t>In [2]:</w:t>
      </w:r>
    </w:p>
    <w:p w14:paraId="6D113616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i/>
          <w:iCs/>
          <w:sz w:val="20"/>
          <w:szCs w:val="20"/>
          <w:lang w:val="en-RW"/>
        </w:rPr>
        <w:t># Read in the data</w:t>
      </w:r>
    </w:p>
    <w:p w14:paraId="4854CA6D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1" w:name="kln-3"/>
      <w:bookmarkEnd w:id="1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full_data 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gpd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read_file(</w:t>
      </w:r>
      <w:r w:rsidRPr="008318AE">
        <w:rPr>
          <w:rFonts w:ascii="Monaco" w:eastAsia="Times New Roman" w:hAnsi="Monaco" w:cs="Courier New"/>
          <w:color w:val="BA2121"/>
          <w:sz w:val="20"/>
          <w:szCs w:val="20"/>
          <w:lang w:val="en-RW"/>
        </w:rPr>
        <w:t>"../input/geospatial-learn-course-data/DEC_lands/DEC_lands/DEC_lands.shp"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)</w:t>
      </w:r>
    </w:p>
    <w:p w14:paraId="77E688BE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</w:p>
    <w:p w14:paraId="6218D65C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i/>
          <w:iCs/>
          <w:sz w:val="20"/>
          <w:szCs w:val="20"/>
          <w:lang w:val="en-RW"/>
        </w:rPr>
        <w:t># View the first five rows of the data</w:t>
      </w:r>
    </w:p>
    <w:p w14:paraId="6DE472A4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2" w:name="kln-6"/>
      <w:bookmarkEnd w:id="2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>full_data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head()</w:t>
      </w:r>
    </w:p>
    <w:p w14:paraId="700EFB01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Out[2]:</w:t>
      </w:r>
    </w:p>
    <w:p w14:paraId="697C128F" w14:textId="77777777" w:rsidR="008318AE" w:rsidRPr="008318AE" w:rsidRDefault="008318AE" w:rsidP="008318AE">
      <w:pPr>
        <w:shd w:val="clear" w:color="auto" w:fill="FFFFFF"/>
        <w:spacing w:after="18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As you can see in the "CLASS" column, each of the first five rows corresponds to a different forest.</w:t>
      </w:r>
    </w:p>
    <w:p w14:paraId="57E0D6BB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For the rest of this tutorial, consider a scenario where you'd like to use this data to plan a weekend camping trip. Instead of relying on crowd-sourced reviews online, you decide to create your own map. This way, you can tailor the trip to your specific interests.</w:t>
      </w:r>
    </w:p>
    <w:p w14:paraId="679ABB84" w14:textId="77777777" w:rsidR="008318AE" w:rsidRPr="008318AE" w:rsidRDefault="008318AE" w:rsidP="008318AE">
      <w:pPr>
        <w:shd w:val="clear" w:color="auto" w:fill="FFFFFF"/>
        <w:spacing w:before="480" w:after="120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val="en-RW"/>
        </w:rPr>
      </w:pPr>
      <w:r w:rsidRPr="008318AE">
        <w:rPr>
          <w:rFonts w:ascii="Arial" w:eastAsia="Times New Roman" w:hAnsi="Arial" w:cs="Times New Roman"/>
          <w:color w:val="000000"/>
          <w:kern w:val="36"/>
          <w:sz w:val="36"/>
          <w:szCs w:val="36"/>
          <w:lang w:val="en-RW"/>
        </w:rPr>
        <w:t>Prerequisites</w:t>
      </w:r>
    </w:p>
    <w:p w14:paraId="3618B343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To view the first five rows of the data, we used the </w:t>
      </w:r>
      <w:r w:rsidRPr="008318AE">
        <w:rPr>
          <w:rFonts w:ascii="Monaco" w:eastAsia="Times New Roman" w:hAnsi="Monaco" w:cs="Courier New"/>
          <w:sz w:val="21"/>
          <w:szCs w:val="21"/>
          <w:lang w:val="en-RW"/>
        </w:rPr>
        <w:t>head()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method. You may recall that this is also what we use to preview a Pandas DataFrame. In fact, every command that you can use with a DataFrame will work with the data!</w:t>
      </w:r>
    </w:p>
    <w:p w14:paraId="6CA1D1ED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This is because the data was loaded into a (GeoPandas) </w:t>
      </w:r>
      <w:r w:rsidRPr="008318AE">
        <w:rPr>
          <w:rFonts w:ascii="Arial" w:eastAsia="Times New Roman" w:hAnsi="Arial" w:cs="Times New Roman"/>
          <w:b/>
          <w:bCs/>
          <w:sz w:val="21"/>
          <w:szCs w:val="21"/>
          <w:lang w:val="en-RW"/>
        </w:rPr>
        <w:t>GeoDataFrame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object that has all of the capabilities of a (Pandas) DataFrame.</w:t>
      </w:r>
    </w:p>
    <w:p w14:paraId="16FF60F8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In [3]:</w:t>
      </w:r>
    </w:p>
    <w:p w14:paraId="5E37C4E9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3" w:name="kln-7"/>
      <w:bookmarkEnd w:id="3"/>
      <w:r w:rsidRPr="008318AE">
        <w:rPr>
          <w:rFonts w:ascii="Monaco" w:eastAsia="Times New Roman" w:hAnsi="Monaco" w:cs="Courier New"/>
          <w:color w:val="008000"/>
          <w:sz w:val="20"/>
          <w:szCs w:val="20"/>
          <w:lang w:val="en-RW"/>
        </w:rPr>
        <w:t>type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(full_data)</w:t>
      </w:r>
    </w:p>
    <w:p w14:paraId="1C8A0F0A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Out[3]:</w:t>
      </w:r>
    </w:p>
    <w:p w14:paraId="776FB7CA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geopandas.geodataframe.GeoDataFrame</w:t>
      </w:r>
    </w:p>
    <w:p w14:paraId="13EAB353" w14:textId="77777777" w:rsidR="008318AE" w:rsidRPr="008318AE" w:rsidRDefault="008318AE" w:rsidP="008318AE">
      <w:pPr>
        <w:shd w:val="clear" w:color="auto" w:fill="FFFFFF"/>
        <w:spacing w:after="18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For instance, if we don't plan to use all of the columns, we can select a subset of them. (</w:t>
      </w:r>
      <w:r w:rsidRPr="008318AE">
        <w:rPr>
          <w:rFonts w:ascii="Arial" w:eastAsia="Times New Roman" w:hAnsi="Arial" w:cs="Times New Roman"/>
          <w:i/>
          <w:iCs/>
          <w:sz w:val="21"/>
          <w:szCs w:val="21"/>
          <w:lang w:val="en-RW"/>
        </w:rPr>
        <w:t>To review other methods for selecting data, check out </w:t>
      </w:r>
      <w:hyperlink r:id="rId14" w:history="1">
        <w:r w:rsidRPr="008318AE">
          <w:rPr>
            <w:rFonts w:ascii="Arial" w:eastAsia="Times New Roman" w:hAnsi="Arial" w:cs="Times New Roman"/>
            <w:i/>
            <w:iCs/>
            <w:color w:val="008ABC"/>
            <w:sz w:val="21"/>
            <w:szCs w:val="21"/>
            <w:u w:val="single"/>
            <w:lang w:val="en-RW"/>
          </w:rPr>
          <w:t>this tutorial</w:t>
        </w:r>
      </w:hyperlink>
      <w:r w:rsidRPr="008318AE">
        <w:rPr>
          <w:rFonts w:ascii="Arial" w:eastAsia="Times New Roman" w:hAnsi="Arial" w:cs="Times New Roman"/>
          <w:i/>
          <w:iCs/>
          <w:sz w:val="21"/>
          <w:szCs w:val="21"/>
          <w:lang w:val="en-RW"/>
        </w:rPr>
        <w:t> from the Pandas micro-course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.)</w:t>
      </w:r>
    </w:p>
    <w:p w14:paraId="2DEE4335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In [4]:</w:t>
      </w:r>
    </w:p>
    <w:p w14:paraId="289509BE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4" w:name="kln-8"/>
      <w:bookmarkEnd w:id="4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data 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full_data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loc[:, [</w:t>
      </w:r>
      <w:r w:rsidRPr="008318AE">
        <w:rPr>
          <w:rFonts w:ascii="Monaco" w:eastAsia="Times New Roman" w:hAnsi="Monaco" w:cs="Courier New"/>
          <w:color w:val="BA2121"/>
          <w:sz w:val="20"/>
          <w:szCs w:val="20"/>
          <w:lang w:val="en-RW"/>
        </w:rPr>
        <w:t>"CLASS"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, </w:t>
      </w:r>
      <w:r w:rsidRPr="008318AE">
        <w:rPr>
          <w:rFonts w:ascii="Monaco" w:eastAsia="Times New Roman" w:hAnsi="Monaco" w:cs="Courier New"/>
          <w:color w:val="BA2121"/>
          <w:sz w:val="20"/>
          <w:szCs w:val="20"/>
          <w:lang w:val="en-RW"/>
        </w:rPr>
        <w:t>"COUNTY"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, </w:t>
      </w:r>
      <w:r w:rsidRPr="008318AE">
        <w:rPr>
          <w:rFonts w:ascii="Monaco" w:eastAsia="Times New Roman" w:hAnsi="Monaco" w:cs="Courier New"/>
          <w:color w:val="BA2121"/>
          <w:sz w:val="20"/>
          <w:szCs w:val="20"/>
          <w:lang w:val="en-RW"/>
        </w:rPr>
        <w:t>"geometry"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]]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copy()</w:t>
      </w:r>
    </w:p>
    <w:p w14:paraId="78A38E6B" w14:textId="77777777" w:rsidR="008318AE" w:rsidRPr="008318AE" w:rsidRDefault="008318AE" w:rsidP="008318AE">
      <w:pPr>
        <w:shd w:val="clear" w:color="auto" w:fill="FFFFFF"/>
        <w:spacing w:after="18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We use the </w:t>
      </w:r>
      <w:r w:rsidRPr="008318AE">
        <w:rPr>
          <w:rFonts w:ascii="Monaco" w:eastAsia="Times New Roman" w:hAnsi="Monaco" w:cs="Courier New"/>
          <w:sz w:val="21"/>
          <w:szCs w:val="21"/>
          <w:lang w:val="en-RW"/>
        </w:rPr>
        <w:t>value_counts()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method to see a list of different land types, along with how many times they appear in the dataset. (</w:t>
      </w:r>
      <w:r w:rsidRPr="008318AE">
        <w:rPr>
          <w:rFonts w:ascii="Arial" w:eastAsia="Times New Roman" w:hAnsi="Arial" w:cs="Times New Roman"/>
          <w:i/>
          <w:iCs/>
          <w:sz w:val="21"/>
          <w:szCs w:val="21"/>
          <w:lang w:val="en-RW"/>
        </w:rPr>
        <w:t>To review this (and related methods), check out </w:t>
      </w:r>
      <w:hyperlink r:id="rId15" w:history="1">
        <w:r w:rsidRPr="008318AE">
          <w:rPr>
            <w:rFonts w:ascii="Arial" w:eastAsia="Times New Roman" w:hAnsi="Arial" w:cs="Times New Roman"/>
            <w:i/>
            <w:iCs/>
            <w:color w:val="008ABC"/>
            <w:sz w:val="21"/>
            <w:szCs w:val="21"/>
            <w:u w:val="single"/>
            <w:lang w:val="en-RW"/>
          </w:rPr>
          <w:t>this tutorial</w:t>
        </w:r>
      </w:hyperlink>
      <w:r w:rsidRPr="008318AE">
        <w:rPr>
          <w:rFonts w:ascii="Arial" w:eastAsia="Times New Roman" w:hAnsi="Arial" w:cs="Times New Roman"/>
          <w:i/>
          <w:iCs/>
          <w:sz w:val="21"/>
          <w:szCs w:val="21"/>
          <w:lang w:val="en-RW"/>
        </w:rPr>
        <w:t> from the Pandas micro-course.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)</w:t>
      </w:r>
    </w:p>
    <w:p w14:paraId="359B9B41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In [5]:</w:t>
      </w:r>
    </w:p>
    <w:p w14:paraId="2D9FD42C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i/>
          <w:iCs/>
          <w:sz w:val="20"/>
          <w:szCs w:val="20"/>
          <w:lang w:val="en-RW"/>
        </w:rPr>
        <w:t># How many lands of each type are there?</w:t>
      </w:r>
    </w:p>
    <w:p w14:paraId="679B615E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5" w:name="kln-10"/>
      <w:bookmarkEnd w:id="5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>data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CLASS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value_counts()</w:t>
      </w:r>
    </w:p>
    <w:p w14:paraId="4EF334A1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Out[5]:</w:t>
      </w:r>
    </w:p>
    <w:p w14:paraId="6336EA64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WILD FOREST                   965</w:t>
      </w:r>
    </w:p>
    <w:p w14:paraId="4CCAD95E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INTENSIVE USE                 108</w:t>
      </w:r>
    </w:p>
    <w:p w14:paraId="1D01B93A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PRIMITIVE                      60</w:t>
      </w:r>
    </w:p>
    <w:p w14:paraId="662BA3E2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WILDERNESS                     52</w:t>
      </w:r>
    </w:p>
    <w:p w14:paraId="333B0FAF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ADMINISTRATIVE                 17</w:t>
      </w:r>
    </w:p>
    <w:p w14:paraId="7BD58CB4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UNCLASSIFIED                    7</w:t>
      </w:r>
    </w:p>
    <w:p w14:paraId="4A83D751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HISTORIC                        5</w:t>
      </w:r>
    </w:p>
    <w:p w14:paraId="3EE81711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PRIMITIVE BICYCLE CORRIDOR      4</w:t>
      </w:r>
    </w:p>
    <w:p w14:paraId="68C9BC71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lastRenderedPageBreak/>
        <w:t>CANOE AREA                      1</w:t>
      </w:r>
    </w:p>
    <w:p w14:paraId="1E4F3004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Name: CLASS, dtype: int64</w:t>
      </w:r>
    </w:p>
    <w:p w14:paraId="5EF1D1AF" w14:textId="77777777" w:rsidR="008318AE" w:rsidRPr="008318AE" w:rsidRDefault="008318AE" w:rsidP="008318AE">
      <w:pPr>
        <w:shd w:val="clear" w:color="auto" w:fill="FFFFFF"/>
        <w:spacing w:after="18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You can also use </w:t>
      </w:r>
      <w:r w:rsidRPr="008318AE">
        <w:rPr>
          <w:rFonts w:ascii="Monaco" w:eastAsia="Times New Roman" w:hAnsi="Monaco" w:cs="Courier New"/>
          <w:sz w:val="21"/>
          <w:szCs w:val="21"/>
          <w:lang w:val="en-RW"/>
        </w:rPr>
        <w:t>loc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(and </w:t>
      </w:r>
      <w:r w:rsidRPr="008318AE">
        <w:rPr>
          <w:rFonts w:ascii="Monaco" w:eastAsia="Times New Roman" w:hAnsi="Monaco" w:cs="Courier New"/>
          <w:sz w:val="21"/>
          <w:szCs w:val="21"/>
          <w:lang w:val="en-RW"/>
        </w:rPr>
        <w:t>iloc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) and </w:t>
      </w:r>
      <w:r w:rsidRPr="008318AE">
        <w:rPr>
          <w:rFonts w:ascii="Monaco" w:eastAsia="Times New Roman" w:hAnsi="Monaco" w:cs="Courier New"/>
          <w:sz w:val="21"/>
          <w:szCs w:val="21"/>
          <w:lang w:val="en-RW"/>
        </w:rPr>
        <w:t>isin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to select subsets of the data. (</w:t>
      </w:r>
      <w:r w:rsidRPr="008318AE">
        <w:rPr>
          <w:rFonts w:ascii="Arial" w:eastAsia="Times New Roman" w:hAnsi="Arial" w:cs="Times New Roman"/>
          <w:i/>
          <w:iCs/>
          <w:sz w:val="21"/>
          <w:szCs w:val="21"/>
          <w:lang w:val="en-RW"/>
        </w:rPr>
        <w:t>To review this, check out </w:t>
      </w:r>
      <w:hyperlink r:id="rId16" w:history="1">
        <w:r w:rsidRPr="008318AE">
          <w:rPr>
            <w:rFonts w:ascii="Arial" w:eastAsia="Times New Roman" w:hAnsi="Arial" w:cs="Times New Roman"/>
            <w:i/>
            <w:iCs/>
            <w:color w:val="008ABC"/>
            <w:sz w:val="21"/>
            <w:szCs w:val="21"/>
            <w:u w:val="single"/>
            <w:lang w:val="en-RW"/>
          </w:rPr>
          <w:t>this tutorial</w:t>
        </w:r>
      </w:hyperlink>
      <w:r w:rsidRPr="008318AE">
        <w:rPr>
          <w:rFonts w:ascii="Arial" w:eastAsia="Times New Roman" w:hAnsi="Arial" w:cs="Times New Roman"/>
          <w:i/>
          <w:iCs/>
          <w:sz w:val="21"/>
          <w:szCs w:val="21"/>
          <w:lang w:val="en-RW"/>
        </w:rPr>
        <w:t> from the Pandas micro-course.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)</w:t>
      </w:r>
    </w:p>
    <w:p w14:paraId="7E06044E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In [6]:</w:t>
      </w:r>
    </w:p>
    <w:p w14:paraId="47E02D74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i/>
          <w:iCs/>
          <w:sz w:val="20"/>
          <w:szCs w:val="20"/>
          <w:lang w:val="en-RW"/>
        </w:rPr>
        <w:t># Select lands that fall under the "WILD FOREST" or "WILDERNESS" category</w:t>
      </w:r>
    </w:p>
    <w:p w14:paraId="7E3CA490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6" w:name="kln-12"/>
      <w:bookmarkEnd w:id="6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wild_lands 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data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loc[data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CLASS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isin([</w:t>
      </w:r>
      <w:r w:rsidRPr="008318AE">
        <w:rPr>
          <w:rFonts w:ascii="Monaco" w:eastAsia="Times New Roman" w:hAnsi="Monaco" w:cs="Courier New"/>
          <w:color w:val="BB2323"/>
          <w:sz w:val="20"/>
          <w:szCs w:val="20"/>
          <w:lang w:val="en-RW"/>
        </w:rPr>
        <w:t>'WILD FOREST'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, </w:t>
      </w:r>
      <w:r w:rsidRPr="008318AE">
        <w:rPr>
          <w:rFonts w:ascii="Monaco" w:eastAsia="Times New Roman" w:hAnsi="Monaco" w:cs="Courier New"/>
          <w:color w:val="BB2323"/>
          <w:sz w:val="20"/>
          <w:szCs w:val="20"/>
          <w:lang w:val="en-RW"/>
        </w:rPr>
        <w:t>'WILDERNESS'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])]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copy()</w:t>
      </w:r>
    </w:p>
    <w:p w14:paraId="778217F4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7" w:name="kln-13"/>
      <w:bookmarkEnd w:id="7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>wild_lands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head()</w:t>
      </w:r>
    </w:p>
    <w:p w14:paraId="54DDDE5B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Out[6]: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425"/>
        <w:gridCol w:w="1250"/>
        <w:gridCol w:w="4325"/>
      </w:tblGrid>
      <w:tr w:rsidR="008318AE" w:rsidRPr="008318AE" w14:paraId="2B8E9821" w14:textId="77777777" w:rsidTr="008318A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A8267E" w14:textId="77777777" w:rsidR="008318AE" w:rsidRPr="008318AE" w:rsidRDefault="008318AE" w:rsidP="008318AE">
            <w:pPr>
              <w:spacing w:line="306" w:lineRule="atLeast"/>
              <w:jc w:val="right"/>
              <w:rPr>
                <w:rFonts w:ascii="Monaco" w:eastAsia="Times New Roman" w:hAnsi="Monaco" w:cs="Times New Roman"/>
                <w:sz w:val="18"/>
                <w:szCs w:val="18"/>
                <w:lang w:val="en-RW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99D04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99C35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COUNTY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AA3E7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geometry</w:t>
            </w:r>
          </w:p>
        </w:tc>
      </w:tr>
      <w:tr w:rsidR="008318AE" w:rsidRPr="008318AE" w14:paraId="1A09089B" w14:textId="77777777" w:rsidTr="008318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0135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E1236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WILD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D9827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DELAWARE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A2F7CC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POLYGON ((486093.245 4635308.586, 486787.235 4...</w:t>
            </w:r>
          </w:p>
        </w:tc>
      </w:tr>
      <w:tr w:rsidR="008318AE" w:rsidRPr="008318AE" w14:paraId="52D19EDC" w14:textId="77777777" w:rsidTr="008318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BDE53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D02F2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WILD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6F43A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DELAWARE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427A4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POLYGON ((491931.514 4637416.256, 491305.424 4...</w:t>
            </w:r>
          </w:p>
        </w:tc>
      </w:tr>
      <w:tr w:rsidR="008318AE" w:rsidRPr="008318AE" w14:paraId="0B6EDDD6" w14:textId="77777777" w:rsidTr="008318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C8476C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68CA7B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WILD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2CBF20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DELAWARE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AD24F1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POLYGON ((486000.287 4635834.453, 485007.550 4...</w:t>
            </w:r>
          </w:p>
        </w:tc>
      </w:tr>
      <w:tr w:rsidR="008318AE" w:rsidRPr="008318AE" w14:paraId="2EA00978" w14:textId="77777777" w:rsidTr="008318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11BA2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DD4DD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WILD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C1946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GREENE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1256FD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POLYGON ((541716.775 4675243.268, 541217.579 4...</w:t>
            </w:r>
          </w:p>
        </w:tc>
      </w:tr>
      <w:tr w:rsidR="008318AE" w:rsidRPr="008318AE" w14:paraId="1A6E5EFE" w14:textId="77777777" w:rsidTr="008318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8071A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5475C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WILD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9F893D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ESSEX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0A387" w14:textId="77777777" w:rsidR="008318AE" w:rsidRPr="008318AE" w:rsidRDefault="008318AE" w:rsidP="008318AE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</w:pPr>
            <w:r w:rsidRPr="008318AE">
              <w:rPr>
                <w:rFonts w:ascii="Times New Roman" w:eastAsia="Times New Roman" w:hAnsi="Times New Roman" w:cs="Times New Roman"/>
                <w:sz w:val="18"/>
                <w:szCs w:val="18"/>
                <w:lang w:val="en-RW"/>
              </w:rPr>
              <w:t>POLYGON ((583896.043 4909643.187, 583891.200 4...</w:t>
            </w:r>
          </w:p>
        </w:tc>
      </w:tr>
    </w:tbl>
    <w:p w14:paraId="173EEDCC" w14:textId="77777777" w:rsidR="008318AE" w:rsidRPr="008318AE" w:rsidRDefault="008318AE" w:rsidP="008318AE">
      <w:pPr>
        <w:shd w:val="clear" w:color="auto" w:fill="FFFFFF"/>
        <w:spacing w:after="18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If you're not familiar with the commands above, you are encouraged to bookmark this page for reference, so you can look up the commands as needed. (</w:t>
      </w:r>
      <w:r w:rsidRPr="008318AE">
        <w:rPr>
          <w:rFonts w:ascii="Arial" w:eastAsia="Times New Roman" w:hAnsi="Arial" w:cs="Times New Roman"/>
          <w:i/>
          <w:iCs/>
          <w:sz w:val="21"/>
          <w:szCs w:val="21"/>
          <w:lang w:val="en-RW"/>
        </w:rPr>
        <w:t>Alternatively, you can take the </w:t>
      </w:r>
      <w:hyperlink r:id="rId17" w:history="1">
        <w:r w:rsidRPr="008318AE">
          <w:rPr>
            <w:rFonts w:ascii="Arial" w:eastAsia="Times New Roman" w:hAnsi="Arial" w:cs="Times New Roman"/>
            <w:i/>
            <w:iCs/>
            <w:color w:val="008ABC"/>
            <w:sz w:val="21"/>
            <w:szCs w:val="21"/>
            <w:u w:val="single"/>
            <w:lang w:val="en-RW"/>
          </w:rPr>
          <w:t>Pandas micro-course</w:t>
        </w:r>
      </w:hyperlink>
      <w:r w:rsidRPr="008318AE">
        <w:rPr>
          <w:rFonts w:ascii="Arial" w:eastAsia="Times New Roman" w:hAnsi="Arial" w:cs="Times New Roman"/>
          <w:i/>
          <w:iCs/>
          <w:sz w:val="21"/>
          <w:szCs w:val="21"/>
          <w:lang w:val="en-RW"/>
        </w:rPr>
        <w:t>.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) We'll use these commands throughout this micro-course to understand and filter data before creating maps.</w:t>
      </w:r>
    </w:p>
    <w:p w14:paraId="64357570" w14:textId="77777777" w:rsidR="008318AE" w:rsidRPr="008318AE" w:rsidRDefault="008318AE" w:rsidP="008318AE">
      <w:pPr>
        <w:shd w:val="clear" w:color="auto" w:fill="FFFFFF"/>
        <w:spacing w:before="480" w:after="120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val="en-RW"/>
        </w:rPr>
      </w:pPr>
      <w:r w:rsidRPr="008318AE">
        <w:rPr>
          <w:rFonts w:ascii="Arial" w:eastAsia="Times New Roman" w:hAnsi="Arial" w:cs="Times New Roman"/>
          <w:color w:val="000000"/>
          <w:kern w:val="36"/>
          <w:sz w:val="36"/>
          <w:szCs w:val="36"/>
          <w:lang w:val="en-RW"/>
        </w:rPr>
        <w:t>Create your first map!</w:t>
      </w:r>
    </w:p>
    <w:p w14:paraId="71E72AB8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We can quickly visualize the data with the </w:t>
      </w:r>
      <w:r w:rsidRPr="008318AE">
        <w:rPr>
          <w:rFonts w:ascii="Monaco" w:eastAsia="Times New Roman" w:hAnsi="Monaco" w:cs="Courier New"/>
          <w:sz w:val="21"/>
          <w:szCs w:val="21"/>
          <w:lang w:val="en-RW"/>
        </w:rPr>
        <w:t>plot()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method.</w:t>
      </w:r>
    </w:p>
    <w:p w14:paraId="4C5EB74D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In [7]:</w:t>
      </w:r>
    </w:p>
    <w:p w14:paraId="68AAD285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8" w:name="kln-14"/>
      <w:bookmarkEnd w:id="8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>wild_lands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plot()</w:t>
      </w:r>
    </w:p>
    <w:p w14:paraId="7C5B3871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Out[7]:</w:t>
      </w:r>
    </w:p>
    <w:p w14:paraId="5291381E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&lt;AxesSubplot:&gt;</w:t>
      </w:r>
    </w:p>
    <w:p w14:paraId="2822B47C" w14:textId="6B784AAB" w:rsidR="008318AE" w:rsidRPr="008318AE" w:rsidRDefault="008318AE" w:rsidP="008318AE">
      <w:pPr>
        <w:rPr>
          <w:rFonts w:ascii="Monaco" w:eastAsia="Times New Roman" w:hAnsi="Monaco" w:cs="Times New Roman"/>
          <w:sz w:val="21"/>
          <w:szCs w:val="21"/>
          <w:lang w:val="en-RW"/>
        </w:rPr>
      </w:pPr>
      <w:r w:rsidRPr="008318AE">
        <w:rPr>
          <w:rFonts w:ascii="Monaco" w:eastAsia="Times New Roman" w:hAnsi="Monaco" w:cs="Times New Roman"/>
          <w:sz w:val="21"/>
          <w:szCs w:val="21"/>
          <w:lang w:val="en-RW"/>
        </w:rPr>
        <w:lastRenderedPageBreak/>
        <w:fldChar w:fldCharType="begin"/>
      </w:r>
      <w:r w:rsidRPr="008318AE">
        <w:rPr>
          <w:rFonts w:ascii="Monaco" w:eastAsia="Times New Roman" w:hAnsi="Monaco" w:cs="Times New Roman"/>
          <w:sz w:val="21"/>
          <w:szCs w:val="21"/>
          <w:lang w:val="en-RW"/>
        </w:rPr>
        <w:instrText xml:space="preserve"> INCLUDEPICTURE "https://www.kaggleusercontent.com/kf/79128018/eyJhbGciOiJkaXIiLCJlbmMiOiJBMTI4Q0JDLUhTMjU2In0..JCjx7gf4Lm1WkOiEjZSReA.J3gg8bIBNWW_hIgqqV9ltEnviAjwL5Q2Hr9awrYazF9tSuijNc6q5XZR-W3oAYeUyLxoPD4GuQHlHfRGEBDim5M-fhwsKYnqbQ62NfJg7pBPOksGspPGtgCCUmxDz4c4z20gQVx_bsuiYLaDEC-5c9biyx8TWIoNCwR8ooAcNWqc-cr0AO2v8PmxN4QNovM9Qf-EtPieMZkNXq8NKJ9-H2iCwc44U6dTN2p5nEKtiLRRzQz9nO2sN_J2XQKowl0U7IjWp3zZ61AJosKhidgkVy_GBNBWyv6BNJDUlBBOBOIGK-c39wZjNBjElWASvJttfS8DLn7Ks_ouwaBhel82nnu0jrV-ENnz0MSwkia05c2yQY_V4FiboIAFwPYiDE2y0TsnlkNSmbEK9fV0bl98VgFZXtFw4THbZ5DdBw4BO7kFm5fjFVl96G5xb4dZQPwZJNOCv69IDyxmFbpPKcWIqF0OSlp_Y3XuX_4vs24g76BXR7QoLb2NdrWnEiLd85Vu2rBJpgCzIu0WpkCl6oJqj930My1bfTpHFAV2TU8BVJlbBvcunrDWoabOwrTLJy3_unW_zuDo-8y6CyMYaarK36Stfy3I02K4gX22LnxXfHXV236wGLRASUyRmRhSrgyzVLH83ELZgOkx-xaGKMNSQTF4QQoxorJvxGC1IHnuO34.46dibek1Gi0eWhHJ5n322w/__results___files/__results___13_1.png" \* MERGEFORMATINET </w:instrText>
      </w:r>
      <w:r w:rsidRPr="008318AE">
        <w:rPr>
          <w:rFonts w:ascii="Monaco" w:eastAsia="Times New Roman" w:hAnsi="Monaco" w:cs="Times New Roman"/>
          <w:sz w:val="21"/>
          <w:szCs w:val="21"/>
          <w:lang w:val="en-RW"/>
        </w:rPr>
        <w:fldChar w:fldCharType="separate"/>
      </w:r>
      <w:r w:rsidRPr="008318AE">
        <w:rPr>
          <w:rFonts w:ascii="Monaco" w:eastAsia="Times New Roman" w:hAnsi="Monaco" w:cs="Times New Roman"/>
          <w:noProof/>
          <w:sz w:val="21"/>
          <w:szCs w:val="21"/>
          <w:lang w:val="en-RW"/>
        </w:rPr>
        <w:drawing>
          <wp:inline distT="0" distB="0" distL="0" distR="0" wp14:anchorId="1B34DB92" wp14:editId="0DA419A3">
            <wp:extent cx="1727200" cy="328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8AE">
        <w:rPr>
          <w:rFonts w:ascii="Monaco" w:eastAsia="Times New Roman" w:hAnsi="Monaco" w:cs="Times New Roman"/>
          <w:sz w:val="21"/>
          <w:szCs w:val="21"/>
          <w:lang w:val="en-RW"/>
        </w:rPr>
        <w:fldChar w:fldCharType="end"/>
      </w:r>
    </w:p>
    <w:p w14:paraId="5672CDDD" w14:textId="77777777" w:rsidR="008318AE" w:rsidRPr="008318AE" w:rsidRDefault="008318AE" w:rsidP="008318AE">
      <w:pPr>
        <w:shd w:val="clear" w:color="auto" w:fill="FFFFFF"/>
        <w:spacing w:after="18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Every GeoDataFrame contains a special "geometry" column. It contains all of the geometric objects that are displayed when we call the </w:t>
      </w:r>
      <w:r w:rsidRPr="008318AE">
        <w:rPr>
          <w:rFonts w:ascii="Monaco" w:eastAsia="Times New Roman" w:hAnsi="Monaco" w:cs="Courier New"/>
          <w:sz w:val="21"/>
          <w:szCs w:val="21"/>
          <w:lang w:val="en-RW"/>
        </w:rPr>
        <w:t>plot()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method.</w:t>
      </w:r>
    </w:p>
    <w:p w14:paraId="0D5088CE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In [8]:</w:t>
      </w:r>
    </w:p>
    <w:p w14:paraId="659D016E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i/>
          <w:iCs/>
          <w:sz w:val="20"/>
          <w:szCs w:val="20"/>
          <w:lang w:val="en-RW"/>
        </w:rPr>
        <w:t># View the first five entries in the "geometry" column</w:t>
      </w:r>
    </w:p>
    <w:p w14:paraId="534CB473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9" w:name="kln-16"/>
      <w:bookmarkEnd w:id="9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>wild_lands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geometry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head()</w:t>
      </w:r>
    </w:p>
    <w:p w14:paraId="40B3714D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Out[8]:</w:t>
      </w:r>
    </w:p>
    <w:p w14:paraId="3F0E626D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0    POLYGON ((486093.245 4635308.586, 486787.235 4...</w:t>
      </w:r>
    </w:p>
    <w:p w14:paraId="25E2C611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1    POLYGON ((491931.514 4637416.256, 491305.424 4...</w:t>
      </w:r>
    </w:p>
    <w:p w14:paraId="07D5452F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2    POLYGON ((486000.287 4635834.453, 485007.550 4...</w:t>
      </w:r>
    </w:p>
    <w:p w14:paraId="1BCBC8BC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3    POLYGON ((541716.775 4675243.268, 541217.579 4...</w:t>
      </w:r>
    </w:p>
    <w:p w14:paraId="73E091A9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4    POLYGON ((583896.043 4909643.187, 583891.200 4...</w:t>
      </w:r>
    </w:p>
    <w:p w14:paraId="0940F789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Name: geometry, dtype: geometry</w:t>
      </w:r>
    </w:p>
    <w:p w14:paraId="1C64EF0E" w14:textId="77777777" w:rsidR="008318AE" w:rsidRPr="008318AE" w:rsidRDefault="008318AE" w:rsidP="008318AE">
      <w:pPr>
        <w:shd w:val="clear" w:color="auto" w:fill="FFFFFF"/>
        <w:spacing w:after="18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While this column can contain a variety of different datatypes, each entry will typically be a </w:t>
      </w:r>
      <w:r w:rsidRPr="008318AE">
        <w:rPr>
          <w:rFonts w:ascii="Arial" w:eastAsia="Times New Roman" w:hAnsi="Arial" w:cs="Times New Roman"/>
          <w:b/>
          <w:bCs/>
          <w:sz w:val="21"/>
          <w:szCs w:val="21"/>
          <w:lang w:val="en-RW"/>
        </w:rPr>
        <w:t>Point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, </w:t>
      </w:r>
      <w:r w:rsidRPr="008318AE">
        <w:rPr>
          <w:rFonts w:ascii="Arial" w:eastAsia="Times New Roman" w:hAnsi="Arial" w:cs="Times New Roman"/>
          <w:b/>
          <w:bCs/>
          <w:sz w:val="21"/>
          <w:szCs w:val="21"/>
          <w:lang w:val="en-RW"/>
        </w:rPr>
        <w:t>LineString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, or </w:t>
      </w:r>
      <w:r w:rsidRPr="008318AE">
        <w:rPr>
          <w:rFonts w:ascii="Arial" w:eastAsia="Times New Roman" w:hAnsi="Arial" w:cs="Times New Roman"/>
          <w:b/>
          <w:bCs/>
          <w:sz w:val="21"/>
          <w:szCs w:val="21"/>
          <w:lang w:val="en-RW"/>
        </w:rPr>
        <w:t>Polygon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.</w:t>
      </w:r>
    </w:p>
    <w:p w14:paraId="6733ACF9" w14:textId="65680B65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fldChar w:fldCharType="begin"/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instrText xml:space="preserve"> INCLUDEPICTURE "https://i.imgur.com/N1llefr.png" \* MERGEFORMATINET </w:instrTex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fldChar w:fldCharType="separate"/>
      </w:r>
      <w:r w:rsidRPr="008318AE">
        <w:rPr>
          <w:rFonts w:ascii="Arial" w:eastAsia="Times New Roman" w:hAnsi="Arial" w:cs="Times New Roman"/>
          <w:noProof/>
          <w:sz w:val="21"/>
          <w:szCs w:val="21"/>
          <w:lang w:val="en-RW"/>
        </w:rPr>
        <w:drawing>
          <wp:inline distT="0" distB="0" distL="0" distR="0" wp14:anchorId="55D83D5D" wp14:editId="02FE008E">
            <wp:extent cx="5943600" cy="1089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fldChar w:fldCharType="end"/>
      </w:r>
    </w:p>
    <w:p w14:paraId="447FB1D6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The "geometry" column in our dataset contains 2983 different Polygon objects, each corresponding to a different shape in the plot above.</w:t>
      </w:r>
    </w:p>
    <w:p w14:paraId="71D62F5D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In the code cell below, we create three more GeoDataFrames, containing campsite locations (</w:t>
      </w:r>
      <w:r w:rsidRPr="008318AE">
        <w:rPr>
          <w:rFonts w:ascii="Arial" w:eastAsia="Times New Roman" w:hAnsi="Arial" w:cs="Times New Roman"/>
          <w:b/>
          <w:bCs/>
          <w:sz w:val="21"/>
          <w:szCs w:val="21"/>
          <w:lang w:val="en-RW"/>
        </w:rPr>
        <w:t>Point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), foot trails (</w:t>
      </w:r>
      <w:r w:rsidRPr="008318AE">
        <w:rPr>
          <w:rFonts w:ascii="Arial" w:eastAsia="Times New Roman" w:hAnsi="Arial" w:cs="Times New Roman"/>
          <w:b/>
          <w:bCs/>
          <w:sz w:val="21"/>
          <w:szCs w:val="21"/>
          <w:lang w:val="en-RW"/>
        </w:rPr>
        <w:t>LineString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), and county boundaries (</w:t>
      </w:r>
      <w:r w:rsidRPr="008318AE">
        <w:rPr>
          <w:rFonts w:ascii="Arial" w:eastAsia="Times New Roman" w:hAnsi="Arial" w:cs="Times New Roman"/>
          <w:b/>
          <w:bCs/>
          <w:sz w:val="21"/>
          <w:szCs w:val="21"/>
          <w:lang w:val="en-RW"/>
        </w:rPr>
        <w:t>Polygon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).</w:t>
      </w:r>
    </w:p>
    <w:p w14:paraId="40E3EDB5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lastRenderedPageBreak/>
        <w:t>In [9]:</w:t>
      </w:r>
    </w:p>
    <w:p w14:paraId="03231A64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i/>
          <w:iCs/>
          <w:sz w:val="20"/>
          <w:szCs w:val="20"/>
          <w:lang w:val="en-RW"/>
        </w:rPr>
        <w:t># Campsites in New York state (Point)</w:t>
      </w:r>
    </w:p>
    <w:p w14:paraId="74B81570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10" w:name="kln-18"/>
      <w:bookmarkEnd w:id="10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POI_data 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gpd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read_file(</w:t>
      </w:r>
      <w:r w:rsidRPr="008318AE">
        <w:rPr>
          <w:rFonts w:ascii="Monaco" w:eastAsia="Times New Roman" w:hAnsi="Monaco" w:cs="Courier New"/>
          <w:color w:val="BA2121"/>
          <w:sz w:val="20"/>
          <w:szCs w:val="20"/>
          <w:lang w:val="en-RW"/>
        </w:rPr>
        <w:t>"../input/geospatial-learn-course-data/DEC_pointsinterest/DEC_pointsinterest/Decptsofinterest.shp"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)</w:t>
      </w:r>
    </w:p>
    <w:p w14:paraId="551B62D9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11" w:name="kln-19"/>
      <w:bookmarkEnd w:id="11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campsites 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POI_data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loc[POI_data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ASSET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==</w:t>
      </w:r>
      <w:r w:rsidRPr="008318AE">
        <w:rPr>
          <w:rFonts w:ascii="Monaco" w:eastAsia="Times New Roman" w:hAnsi="Monaco" w:cs="Courier New"/>
          <w:color w:val="BB2323"/>
          <w:sz w:val="20"/>
          <w:szCs w:val="20"/>
          <w:lang w:val="en-RW"/>
        </w:rPr>
        <w:t>'PRIMITIVE CAMPSITE'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]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copy()</w:t>
      </w:r>
    </w:p>
    <w:p w14:paraId="16AC04AA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</w:p>
    <w:p w14:paraId="603B9B76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i/>
          <w:iCs/>
          <w:sz w:val="20"/>
          <w:szCs w:val="20"/>
          <w:lang w:val="en-RW"/>
        </w:rPr>
        <w:t># Foot trails in New York state (LineString)</w:t>
      </w:r>
    </w:p>
    <w:p w14:paraId="69C7F66D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12" w:name="kln-22"/>
      <w:bookmarkEnd w:id="12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roads_trails 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gpd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read_file(</w:t>
      </w:r>
      <w:r w:rsidRPr="008318AE">
        <w:rPr>
          <w:rFonts w:ascii="Monaco" w:eastAsia="Times New Roman" w:hAnsi="Monaco" w:cs="Courier New"/>
          <w:color w:val="BA2121"/>
          <w:sz w:val="20"/>
          <w:szCs w:val="20"/>
          <w:lang w:val="en-RW"/>
        </w:rPr>
        <w:t>"../input/geospatial-learn-course-data/DEC_roadstrails/DEC_roadstrails/Decroadstrails.shp"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)</w:t>
      </w:r>
    </w:p>
    <w:p w14:paraId="37459767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13" w:name="kln-23"/>
      <w:bookmarkEnd w:id="13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trails 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roads_trails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loc[roads_trails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ASSET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==</w:t>
      </w:r>
      <w:r w:rsidRPr="008318AE">
        <w:rPr>
          <w:rFonts w:ascii="Monaco" w:eastAsia="Times New Roman" w:hAnsi="Monaco" w:cs="Courier New"/>
          <w:color w:val="BB2323"/>
          <w:sz w:val="20"/>
          <w:szCs w:val="20"/>
          <w:lang w:val="en-RW"/>
        </w:rPr>
        <w:t>'FOOT TRAIL'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]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copy()</w:t>
      </w:r>
    </w:p>
    <w:p w14:paraId="03CE222A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</w:p>
    <w:p w14:paraId="16014D46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i/>
          <w:iCs/>
          <w:sz w:val="20"/>
          <w:szCs w:val="20"/>
          <w:lang w:val="en-RW"/>
        </w:rPr>
        <w:t># County boundaries in New York state (Polygon)</w:t>
      </w:r>
    </w:p>
    <w:p w14:paraId="4AFE29C1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14" w:name="kln-26"/>
      <w:bookmarkEnd w:id="14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counties 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gpd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read_file(</w:t>
      </w:r>
      <w:r w:rsidRPr="008318AE">
        <w:rPr>
          <w:rFonts w:ascii="Monaco" w:eastAsia="Times New Roman" w:hAnsi="Monaco" w:cs="Courier New"/>
          <w:color w:val="BA2121"/>
          <w:sz w:val="20"/>
          <w:szCs w:val="20"/>
          <w:lang w:val="en-RW"/>
        </w:rPr>
        <w:t>"../input/geospatial-learn-course-data/NY_county_boundaries/NY_county_boundaries/NY_county_boundaries.shp"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)</w:t>
      </w:r>
    </w:p>
    <w:p w14:paraId="1394BB37" w14:textId="77777777" w:rsidR="008318AE" w:rsidRPr="008318AE" w:rsidRDefault="008318AE" w:rsidP="008318AE">
      <w:pPr>
        <w:shd w:val="clear" w:color="auto" w:fill="FFFFFF"/>
        <w:spacing w:after="18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Next, we create a map from all four GeoDataFrames.</w:t>
      </w:r>
    </w:p>
    <w:p w14:paraId="4BDEE840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The </w:t>
      </w:r>
      <w:r w:rsidRPr="008318AE">
        <w:rPr>
          <w:rFonts w:ascii="Monaco" w:eastAsia="Times New Roman" w:hAnsi="Monaco" w:cs="Courier New"/>
          <w:sz w:val="21"/>
          <w:szCs w:val="21"/>
          <w:lang w:val="en-RW"/>
        </w:rPr>
        <w:t>plot()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method takes as (optional) input several parameters that can be used to customize the appearance. Most importantly, setting a value for </w:t>
      </w:r>
      <w:r w:rsidRPr="008318AE">
        <w:rPr>
          <w:rFonts w:ascii="Monaco" w:eastAsia="Times New Roman" w:hAnsi="Monaco" w:cs="Courier New"/>
          <w:sz w:val="21"/>
          <w:szCs w:val="21"/>
          <w:lang w:val="en-RW"/>
        </w:rPr>
        <w:t>ax</w:t>
      </w: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ensures that all of the information is plotted on the same map.</w:t>
      </w:r>
    </w:p>
    <w:p w14:paraId="4180ACBA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In [10]:</w:t>
      </w:r>
    </w:p>
    <w:p w14:paraId="006F2E5F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i/>
          <w:iCs/>
          <w:sz w:val="20"/>
          <w:szCs w:val="20"/>
          <w:lang w:val="en-RW"/>
        </w:rPr>
        <w:t># Define a base map with county boundaries</w:t>
      </w:r>
    </w:p>
    <w:p w14:paraId="44529AF9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15" w:name="kln-28"/>
      <w:bookmarkEnd w:id="15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ax 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 xml:space="preserve"> counties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plot(figsize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(</w:t>
      </w:r>
      <w:r w:rsidRPr="008318AE">
        <w:rPr>
          <w:rFonts w:ascii="Monaco" w:eastAsia="Times New Roman" w:hAnsi="Monaco" w:cs="Courier New"/>
          <w:color w:val="666666"/>
          <w:sz w:val="20"/>
          <w:szCs w:val="20"/>
          <w:lang w:val="en-RW"/>
        </w:rPr>
        <w:t>10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,</w:t>
      </w:r>
      <w:r w:rsidRPr="008318AE">
        <w:rPr>
          <w:rFonts w:ascii="Monaco" w:eastAsia="Times New Roman" w:hAnsi="Monaco" w:cs="Courier New"/>
          <w:color w:val="666666"/>
          <w:sz w:val="20"/>
          <w:szCs w:val="20"/>
          <w:lang w:val="en-RW"/>
        </w:rPr>
        <w:t>10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), color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color w:val="BB2323"/>
          <w:sz w:val="20"/>
          <w:szCs w:val="20"/>
          <w:lang w:val="en-RW"/>
        </w:rPr>
        <w:t>'none'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, edgecolor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color w:val="BB2323"/>
          <w:sz w:val="20"/>
          <w:szCs w:val="20"/>
          <w:lang w:val="en-RW"/>
        </w:rPr>
        <w:t>'gainsboro'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, zorder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color w:val="666666"/>
          <w:sz w:val="20"/>
          <w:szCs w:val="20"/>
          <w:lang w:val="en-RW"/>
        </w:rPr>
        <w:t>3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)</w:t>
      </w:r>
    </w:p>
    <w:p w14:paraId="30101F98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</w:p>
    <w:p w14:paraId="7598E70D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r w:rsidRPr="008318AE">
        <w:rPr>
          <w:rFonts w:ascii="Monaco" w:eastAsia="Times New Roman" w:hAnsi="Monaco" w:cs="Courier New"/>
          <w:i/>
          <w:iCs/>
          <w:sz w:val="20"/>
          <w:szCs w:val="20"/>
          <w:lang w:val="en-RW"/>
        </w:rPr>
        <w:t># Add wild lands, campsites, and foot trails to the base map</w:t>
      </w:r>
    </w:p>
    <w:p w14:paraId="05E4DFF4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16" w:name="kln-31"/>
      <w:bookmarkEnd w:id="16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>wild_lands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plot(color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color w:val="BB2323"/>
          <w:sz w:val="20"/>
          <w:szCs w:val="20"/>
          <w:lang w:val="en-RW"/>
        </w:rPr>
        <w:t>'lightgreen'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, ax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ax)</w:t>
      </w:r>
    </w:p>
    <w:p w14:paraId="38703B6E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17" w:name="kln-32"/>
      <w:bookmarkEnd w:id="17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>campsites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plot(color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color w:val="BB2323"/>
          <w:sz w:val="20"/>
          <w:szCs w:val="20"/>
          <w:lang w:val="en-RW"/>
        </w:rPr>
        <w:t>'maroon'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, markersize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color w:val="666666"/>
          <w:sz w:val="20"/>
          <w:szCs w:val="20"/>
          <w:lang w:val="en-RW"/>
        </w:rPr>
        <w:t>2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, ax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ax)</w:t>
      </w:r>
    </w:p>
    <w:p w14:paraId="44A4AFBF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sz w:val="20"/>
          <w:szCs w:val="20"/>
          <w:lang w:val="en-RW"/>
        </w:rPr>
      </w:pPr>
      <w:bookmarkStart w:id="18" w:name="kln-33"/>
      <w:bookmarkEnd w:id="18"/>
      <w:r w:rsidRPr="008318AE">
        <w:rPr>
          <w:rFonts w:ascii="Monaco" w:eastAsia="Times New Roman" w:hAnsi="Monaco" w:cs="Courier New"/>
          <w:sz w:val="20"/>
          <w:szCs w:val="20"/>
          <w:lang w:val="en-RW"/>
        </w:rPr>
        <w:t>trails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.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plot(color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color w:val="BB2323"/>
          <w:sz w:val="20"/>
          <w:szCs w:val="20"/>
          <w:lang w:val="en-RW"/>
        </w:rPr>
        <w:t>'black'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, markersize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color w:val="666666"/>
          <w:sz w:val="20"/>
          <w:szCs w:val="20"/>
          <w:lang w:val="en-RW"/>
        </w:rPr>
        <w:t>1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, ax</w:t>
      </w:r>
      <w:r w:rsidRPr="008318AE">
        <w:rPr>
          <w:rFonts w:ascii="Monaco" w:eastAsia="Times New Roman" w:hAnsi="Monaco" w:cs="Courier New"/>
          <w:color w:val="055BE0"/>
          <w:sz w:val="20"/>
          <w:szCs w:val="20"/>
          <w:lang w:val="en-RW"/>
        </w:rPr>
        <w:t>=</w:t>
      </w:r>
      <w:r w:rsidRPr="008318AE">
        <w:rPr>
          <w:rFonts w:ascii="Monaco" w:eastAsia="Times New Roman" w:hAnsi="Monaco" w:cs="Courier New"/>
          <w:sz w:val="20"/>
          <w:szCs w:val="20"/>
          <w:lang w:val="en-RW"/>
        </w:rPr>
        <w:t>ax)</w:t>
      </w:r>
    </w:p>
    <w:p w14:paraId="7CF7027B" w14:textId="77777777" w:rsidR="008318AE" w:rsidRPr="008318AE" w:rsidRDefault="008318AE" w:rsidP="008318AE">
      <w:pPr>
        <w:spacing w:line="306" w:lineRule="atLeast"/>
        <w:jc w:val="right"/>
        <w:rPr>
          <w:rFonts w:ascii="Monaco" w:eastAsia="Times New Roman" w:hAnsi="Monaco" w:cs="Times New Roman"/>
          <w:sz w:val="18"/>
          <w:szCs w:val="18"/>
          <w:lang w:val="en-RW"/>
        </w:rPr>
      </w:pPr>
      <w:r w:rsidRPr="008318AE">
        <w:rPr>
          <w:rFonts w:ascii="Monaco" w:eastAsia="Times New Roman" w:hAnsi="Monaco" w:cs="Times New Roman"/>
          <w:sz w:val="18"/>
          <w:szCs w:val="18"/>
          <w:lang w:val="en-RW"/>
        </w:rPr>
        <w:t>Out[10]:</w:t>
      </w:r>
    </w:p>
    <w:p w14:paraId="2B272F8E" w14:textId="77777777" w:rsidR="008318AE" w:rsidRPr="008318AE" w:rsidRDefault="008318AE" w:rsidP="008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onaco" w:eastAsia="Times New Roman" w:hAnsi="Monaco" w:cs="Courier New"/>
          <w:color w:val="3C4043"/>
          <w:sz w:val="21"/>
          <w:szCs w:val="21"/>
          <w:lang w:val="en-RW"/>
        </w:rPr>
      </w:pPr>
      <w:r w:rsidRPr="008318AE">
        <w:rPr>
          <w:rFonts w:ascii="Monaco" w:eastAsia="Times New Roman" w:hAnsi="Monaco" w:cs="Courier New"/>
          <w:color w:val="3C4043"/>
          <w:sz w:val="21"/>
          <w:szCs w:val="21"/>
          <w:lang w:val="en-RW"/>
        </w:rPr>
        <w:t>&lt;AxesSubplot:&gt;</w:t>
      </w:r>
    </w:p>
    <w:p w14:paraId="195832A1" w14:textId="519B2122" w:rsidR="008318AE" w:rsidRPr="008318AE" w:rsidRDefault="008318AE" w:rsidP="008318AE">
      <w:pPr>
        <w:rPr>
          <w:rFonts w:ascii="Monaco" w:eastAsia="Times New Roman" w:hAnsi="Monaco" w:cs="Times New Roman"/>
          <w:sz w:val="21"/>
          <w:szCs w:val="21"/>
          <w:lang w:val="en-RW"/>
        </w:rPr>
      </w:pPr>
      <w:r w:rsidRPr="008318AE">
        <w:rPr>
          <w:rFonts w:ascii="Monaco" w:eastAsia="Times New Roman" w:hAnsi="Monaco" w:cs="Times New Roman"/>
          <w:sz w:val="21"/>
          <w:szCs w:val="21"/>
          <w:lang w:val="en-RW"/>
        </w:rPr>
        <w:lastRenderedPageBreak/>
        <w:fldChar w:fldCharType="begin"/>
      </w:r>
      <w:r w:rsidRPr="008318AE">
        <w:rPr>
          <w:rFonts w:ascii="Monaco" w:eastAsia="Times New Roman" w:hAnsi="Monaco" w:cs="Times New Roman"/>
          <w:sz w:val="21"/>
          <w:szCs w:val="21"/>
          <w:lang w:val="en-RW"/>
        </w:rPr>
        <w:instrText xml:space="preserve"> INCLUDEPICTURE "https://www.kaggleusercontent.com/kf/79128018/eyJhbGciOiJkaXIiLCJlbmMiOiJBMTI4Q0JDLUhTMjU2In0..JCjx7gf4Lm1WkOiEjZSReA.J3gg8bIBNWW_hIgqqV9ltEnviAjwL5Q2Hr9awrYazF9tSuijNc6q5XZR-W3oAYeUyLxoPD4GuQHlHfRGEBDim5M-fhwsKYnqbQ62NfJg7pBPOksGspPGtgCCUmxDz4c4z20gQVx_bsuiYLaDEC-5c9biyx8TWIoNCwR8ooAcNWqc-cr0AO2v8PmxN4QNovM9Qf-EtPieMZkNXq8NKJ9-H2iCwc44U6dTN2p5nEKtiLRRzQz9nO2sN_J2XQKowl0U7IjWp3zZ61AJosKhidgkVy_GBNBWyv6BNJDUlBBOBOIGK-c39wZjNBjElWASvJttfS8DLn7Ks_ouwaBhel82nnu0jrV-ENnz0MSwkia05c2yQY_V4FiboIAFwPYiDE2y0TsnlkNSmbEK9fV0bl98VgFZXtFw4THbZ5DdBw4BO7kFm5fjFVl96G5xb4dZQPwZJNOCv69IDyxmFbpPKcWIqF0OSlp_Y3XuX_4vs24g76BXR7QoLb2NdrWnEiLd85Vu2rBJpgCzIu0WpkCl6oJqj930My1bfTpHFAV2TU8BVJlbBvcunrDWoabOwrTLJy3_unW_zuDo-8y6CyMYaarK36Stfy3I02K4gX22LnxXfHXV236wGLRASUyRmRhSrgyzVLH83ELZgOkx-xaGKMNSQTF4QQoxorJvxGC1IHnuO34.46dibek1Gi0eWhHJ5n322w/__results___files/__results___19_1.png" \* MERGEFORMATINET </w:instrText>
      </w:r>
      <w:r w:rsidRPr="008318AE">
        <w:rPr>
          <w:rFonts w:ascii="Monaco" w:eastAsia="Times New Roman" w:hAnsi="Monaco" w:cs="Times New Roman"/>
          <w:sz w:val="21"/>
          <w:szCs w:val="21"/>
          <w:lang w:val="en-RW"/>
        </w:rPr>
        <w:fldChar w:fldCharType="separate"/>
      </w:r>
      <w:r w:rsidRPr="008318AE">
        <w:rPr>
          <w:rFonts w:ascii="Monaco" w:eastAsia="Times New Roman" w:hAnsi="Monaco" w:cs="Times New Roman"/>
          <w:noProof/>
          <w:sz w:val="21"/>
          <w:szCs w:val="21"/>
          <w:lang w:val="en-RW"/>
        </w:rPr>
        <w:drawing>
          <wp:inline distT="0" distB="0" distL="0" distR="0" wp14:anchorId="63B70401" wp14:editId="525CEA73">
            <wp:extent cx="5943600" cy="467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8AE">
        <w:rPr>
          <w:rFonts w:ascii="Monaco" w:eastAsia="Times New Roman" w:hAnsi="Monaco" w:cs="Times New Roman"/>
          <w:sz w:val="21"/>
          <w:szCs w:val="21"/>
          <w:lang w:val="en-RW"/>
        </w:rPr>
        <w:fldChar w:fldCharType="end"/>
      </w:r>
    </w:p>
    <w:p w14:paraId="679B0E5F" w14:textId="77777777" w:rsidR="008318AE" w:rsidRPr="008318AE" w:rsidRDefault="008318AE" w:rsidP="008318AE">
      <w:pPr>
        <w:shd w:val="clear" w:color="auto" w:fill="FFFFFF"/>
        <w:rPr>
          <w:rFonts w:ascii="Arial" w:eastAsia="Times New Roman" w:hAnsi="Arial" w:cs="Times New Roman"/>
          <w:color w:val="202124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color w:val="202124"/>
          <w:sz w:val="21"/>
          <w:szCs w:val="21"/>
          <w:lang w:val="en-RW"/>
        </w:rPr>
        <w:t>linkcode</w:t>
      </w:r>
    </w:p>
    <w:p w14:paraId="42834215" w14:textId="77777777" w:rsidR="008318AE" w:rsidRPr="008318AE" w:rsidRDefault="008318AE" w:rsidP="008318AE">
      <w:pPr>
        <w:shd w:val="clear" w:color="auto" w:fill="FFFFFF"/>
        <w:spacing w:after="18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It looks like the northeastern part of the state would be a great option for a camping trip!</w:t>
      </w:r>
    </w:p>
    <w:p w14:paraId="408AE4DD" w14:textId="77777777" w:rsidR="008318AE" w:rsidRPr="008318AE" w:rsidRDefault="008318AE" w:rsidP="008318AE">
      <w:pPr>
        <w:shd w:val="clear" w:color="auto" w:fill="FFFFFF"/>
        <w:spacing w:before="480" w:after="120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val="en-RW"/>
        </w:rPr>
      </w:pPr>
      <w:r w:rsidRPr="008318AE">
        <w:rPr>
          <w:rFonts w:ascii="Arial" w:eastAsia="Times New Roman" w:hAnsi="Arial" w:cs="Times New Roman"/>
          <w:color w:val="000000"/>
          <w:kern w:val="36"/>
          <w:sz w:val="36"/>
          <w:szCs w:val="36"/>
          <w:lang w:val="en-RW"/>
        </w:rPr>
        <w:t>Your turn</w:t>
      </w:r>
    </w:p>
    <w:p w14:paraId="2B7AC5D5" w14:textId="77777777" w:rsidR="008318AE" w:rsidRPr="008318AE" w:rsidRDefault="008318AE" w:rsidP="008318AE">
      <w:pPr>
        <w:shd w:val="clear" w:color="auto" w:fill="FFFFFF"/>
        <w:spacing w:after="240"/>
        <w:rPr>
          <w:rFonts w:ascii="Arial" w:eastAsia="Times New Roman" w:hAnsi="Arial" w:cs="Times New Roman"/>
          <w:sz w:val="21"/>
          <w:szCs w:val="21"/>
          <w:lang w:val="en-RW"/>
        </w:rPr>
      </w:pPr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This feels complex at first, but you've already learned enough to do important analysis. See for yourself as you </w:t>
      </w:r>
      <w:hyperlink r:id="rId21" w:history="1">
        <w:r w:rsidRPr="008318AE">
          <w:rPr>
            <w:rFonts w:ascii="Arial" w:eastAsia="Times New Roman" w:hAnsi="Arial" w:cs="Times New Roman"/>
            <w:b/>
            <w:bCs/>
            <w:color w:val="008ABC"/>
            <w:sz w:val="21"/>
            <w:szCs w:val="21"/>
            <w:u w:val="single"/>
            <w:lang w:val="en-RW"/>
          </w:rPr>
          <w:t>identify remote areas</w:t>
        </w:r>
      </w:hyperlink>
      <w:r w:rsidRPr="008318AE">
        <w:rPr>
          <w:rFonts w:ascii="Arial" w:eastAsia="Times New Roman" w:hAnsi="Arial" w:cs="Times New Roman"/>
          <w:sz w:val="21"/>
          <w:szCs w:val="21"/>
          <w:lang w:val="en-RW"/>
        </w:rPr>
        <w:t> of the Philippines where a non-profit can expand its operations.</w:t>
      </w:r>
    </w:p>
    <w:p w14:paraId="25B870F9" w14:textId="77777777" w:rsidR="008318AE" w:rsidRDefault="008318AE"/>
    <w:sectPr w:rsidR="00831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43AA"/>
    <w:multiLevelType w:val="multilevel"/>
    <w:tmpl w:val="0F96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AA706C"/>
    <w:multiLevelType w:val="multilevel"/>
    <w:tmpl w:val="4BA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157302">
    <w:abstractNumId w:val="0"/>
  </w:num>
  <w:num w:numId="2" w16cid:durableId="1214344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AE"/>
    <w:rsid w:val="0016551A"/>
    <w:rsid w:val="004817F7"/>
    <w:rsid w:val="008318AE"/>
    <w:rsid w:val="009C5D36"/>
    <w:rsid w:val="00AE0D23"/>
    <w:rsid w:val="00E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C2FA4"/>
  <w15:chartTrackingRefBased/>
  <w15:docId w15:val="{05609A63-B4C2-B14C-BC71-D5C65F4E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8318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R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318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8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RW"/>
    </w:rPr>
  </w:style>
  <w:style w:type="character" w:styleId="Strong">
    <w:name w:val="Strong"/>
    <w:basedOn w:val="DefaultParagraphFont"/>
    <w:uiPriority w:val="22"/>
    <w:qFormat/>
    <w:rsid w:val="008318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R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8A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318AE"/>
  </w:style>
  <w:style w:type="character" w:customStyle="1" w:styleId="nn">
    <w:name w:val="nn"/>
    <w:basedOn w:val="DefaultParagraphFont"/>
    <w:rsid w:val="008318AE"/>
  </w:style>
  <w:style w:type="character" w:customStyle="1" w:styleId="k">
    <w:name w:val="k"/>
    <w:basedOn w:val="DefaultParagraphFont"/>
    <w:rsid w:val="008318AE"/>
  </w:style>
  <w:style w:type="character" w:styleId="HTMLCode">
    <w:name w:val="HTML Code"/>
    <w:basedOn w:val="DefaultParagraphFont"/>
    <w:uiPriority w:val="99"/>
    <w:semiHidden/>
    <w:unhideWhenUsed/>
    <w:rsid w:val="008318A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318AE"/>
  </w:style>
  <w:style w:type="character" w:customStyle="1" w:styleId="n">
    <w:name w:val="n"/>
    <w:basedOn w:val="DefaultParagraphFont"/>
    <w:rsid w:val="008318AE"/>
  </w:style>
  <w:style w:type="character" w:customStyle="1" w:styleId="o">
    <w:name w:val="o"/>
    <w:basedOn w:val="DefaultParagraphFont"/>
    <w:rsid w:val="008318AE"/>
  </w:style>
  <w:style w:type="character" w:customStyle="1" w:styleId="p">
    <w:name w:val="p"/>
    <w:basedOn w:val="DefaultParagraphFont"/>
    <w:rsid w:val="008318AE"/>
  </w:style>
  <w:style w:type="character" w:customStyle="1" w:styleId="s2">
    <w:name w:val="s2"/>
    <w:basedOn w:val="DefaultParagraphFont"/>
    <w:rsid w:val="008318AE"/>
  </w:style>
  <w:style w:type="character" w:customStyle="1" w:styleId="nb">
    <w:name w:val="nb"/>
    <w:basedOn w:val="DefaultParagraphFont"/>
    <w:rsid w:val="008318AE"/>
  </w:style>
  <w:style w:type="character" w:styleId="Emphasis">
    <w:name w:val="Emphasis"/>
    <w:basedOn w:val="DefaultParagraphFont"/>
    <w:uiPriority w:val="20"/>
    <w:qFormat/>
    <w:rsid w:val="008318AE"/>
    <w:rPr>
      <w:i/>
      <w:iCs/>
    </w:rPr>
  </w:style>
  <w:style w:type="character" w:customStyle="1" w:styleId="s1">
    <w:name w:val="s1"/>
    <w:basedOn w:val="DefaultParagraphFont"/>
    <w:rsid w:val="008318AE"/>
  </w:style>
  <w:style w:type="character" w:customStyle="1" w:styleId="mi">
    <w:name w:val="mi"/>
    <w:basedOn w:val="DefaultParagraphFont"/>
    <w:rsid w:val="0083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1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03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8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93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3574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426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04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74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03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3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7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23966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39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15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4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52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03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44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48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1346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0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5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148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1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82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02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3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7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02556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74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62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98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2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35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8907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1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52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828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08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4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8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26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27108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09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8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7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70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4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55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225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88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77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067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7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22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12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05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738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0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82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3076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0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11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311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29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84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40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95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404313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41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87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61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5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0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16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2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88731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6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71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3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3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444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0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0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9702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pandas.org/" TargetMode="External"/><Relationship Id="rId13" Type="http://schemas.openxmlformats.org/officeDocument/2006/relationships/hyperlink" Target="https://www.dec.ny.gov/index.html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kaggle.com/kernels/fork/5832167" TargetMode="External"/><Relationship Id="rId7" Type="http://schemas.openxmlformats.org/officeDocument/2006/relationships/hyperlink" Target="https://www.kaggle.com/learn/pandas" TargetMode="External"/><Relationship Id="rId12" Type="http://schemas.openxmlformats.org/officeDocument/2006/relationships/hyperlink" Target="https://en.wikipedia.org/wiki/GeoPackage" TargetMode="External"/><Relationship Id="rId17" Type="http://schemas.openxmlformats.org/officeDocument/2006/relationships/hyperlink" Target="https://www.kaggle.com/learn/pand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residentmario/indexing-selecting-assigning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garystern/2019/01/22/starbucks-reserve-roastery-its-spacious-and-trendy-but-why-is-starbucks-slowing-down-expansion/" TargetMode="External"/><Relationship Id="rId11" Type="http://schemas.openxmlformats.org/officeDocument/2006/relationships/hyperlink" Target="https://en.wikipedia.org/wiki/Keyhole_Markup_Languag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kaggle.com/residentmario/summary-functions-and-map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GeoJSON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hapefile" TargetMode="External"/><Relationship Id="rId14" Type="http://schemas.openxmlformats.org/officeDocument/2006/relationships/hyperlink" Target="https://www.kaggle.com/residentmario/indexing-selecting-assign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Isamuna</dc:creator>
  <cp:keywords/>
  <dc:description/>
  <cp:lastModifiedBy>Michel Isamuna</cp:lastModifiedBy>
  <cp:revision>1</cp:revision>
  <dcterms:created xsi:type="dcterms:W3CDTF">2022-09-28T19:06:00Z</dcterms:created>
  <dcterms:modified xsi:type="dcterms:W3CDTF">2022-09-29T09:46:00Z</dcterms:modified>
</cp:coreProperties>
</file>