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8110" w14:textId="77777777" w:rsidR="00FD7DFF" w:rsidRPr="00FD7DFF" w:rsidRDefault="00FD7DFF" w:rsidP="00FD7DFF">
      <w:pPr>
        <w:spacing w:line="276" w:lineRule="auto"/>
        <w:ind w:firstLine="720"/>
        <w:rPr>
          <w:rFonts w:ascii="Times New Roman" w:hAnsi="Times New Roman" w:cs="Times New Roman"/>
          <w:sz w:val="20"/>
          <w:szCs w:val="20"/>
        </w:rPr>
      </w:pPr>
      <w:r w:rsidRPr="00FD7DFF">
        <w:rPr>
          <w:rFonts w:ascii="Times New Roman" w:hAnsi="Times New Roman" w:cs="Times New Roman"/>
          <w:sz w:val="20"/>
          <w:szCs w:val="20"/>
        </w:rPr>
        <w:t>Google Auth (OAuth2 login with Google) in Spring Boot microservices uses Spring Security's OAuth2 client for secure, delegated authentication, avoiding custom user storage. Integration adds dedicated config classes and properties, with minimal changes to existing folders like controller and config.</w:t>
      </w:r>
    </w:p>
    <w:p w14:paraId="45CB1D8D" w14:textId="77777777" w:rsidR="00FD7DFF" w:rsidRPr="00FD7DFF" w:rsidRDefault="00FD7DFF" w:rsidP="00FD7DFF">
      <w:pPr>
        <w:spacing w:line="276" w:lineRule="auto"/>
        <w:rPr>
          <w:rFonts w:ascii="Times New Roman" w:hAnsi="Times New Roman" w:cs="Times New Roman"/>
          <w:b/>
          <w:bCs/>
          <w:sz w:val="20"/>
          <w:szCs w:val="20"/>
        </w:rPr>
      </w:pPr>
      <w:r w:rsidRPr="00FD7DFF">
        <w:rPr>
          <w:rFonts w:ascii="Times New Roman" w:hAnsi="Times New Roman" w:cs="Times New Roman"/>
          <w:b/>
          <w:bCs/>
          <w:sz w:val="20"/>
          <w:szCs w:val="20"/>
        </w:rPr>
        <w:t>Setup Dependencies</w:t>
      </w:r>
    </w:p>
    <w:p w14:paraId="1C3982CA" w14:textId="77777777" w:rsidR="00FD7DFF" w:rsidRPr="00FD7DFF" w:rsidRDefault="00FD7DFF" w:rsidP="00FD7DFF">
      <w:pPr>
        <w:spacing w:line="276" w:lineRule="auto"/>
        <w:ind w:firstLine="720"/>
        <w:rPr>
          <w:rFonts w:ascii="Times New Roman" w:hAnsi="Times New Roman" w:cs="Times New Roman"/>
          <w:sz w:val="20"/>
          <w:szCs w:val="20"/>
        </w:rPr>
      </w:pPr>
      <w:r w:rsidRPr="00FD7DFF">
        <w:rPr>
          <w:rFonts w:ascii="Times New Roman" w:hAnsi="Times New Roman" w:cs="Times New Roman"/>
          <w:sz w:val="20"/>
          <w:szCs w:val="20"/>
        </w:rPr>
        <w:t>Add spring-boot-starter-oauth2-client and spring-boot-starter-security to pom.xml. Obtain Google Client ID/Secret from Google Cloud Console (APIs &amp; Services &gt; Credentials), set redirect URI to http://localhost:8080/login/oauth2/code/google.</w:t>
      </w:r>
    </w:p>
    <w:p w14:paraId="655B4DAE" w14:textId="77777777" w:rsidR="00FD7DFF" w:rsidRPr="00FD7DFF" w:rsidRDefault="00FD7DFF" w:rsidP="00FD7DFF">
      <w:pPr>
        <w:spacing w:line="276" w:lineRule="auto"/>
        <w:rPr>
          <w:rFonts w:ascii="Times New Roman" w:hAnsi="Times New Roman" w:cs="Times New Roman"/>
          <w:b/>
          <w:bCs/>
          <w:sz w:val="20"/>
          <w:szCs w:val="20"/>
          <w:u w:val="single"/>
        </w:rPr>
      </w:pPr>
      <w:r w:rsidRPr="00FD7DFF">
        <w:rPr>
          <w:rFonts w:ascii="Times New Roman" w:hAnsi="Times New Roman" w:cs="Times New Roman"/>
          <w:b/>
          <w:bCs/>
          <w:sz w:val="20"/>
          <w:szCs w:val="20"/>
          <w:u w:val="single"/>
        </w:rPr>
        <w:t>Properties Configuration</w:t>
      </w:r>
    </w:p>
    <w:p w14:paraId="7AC0054B" w14:textId="77777777" w:rsidR="00FD7DFF" w:rsidRPr="00FD7DFF" w:rsidRDefault="00FD7DFF" w:rsidP="00FD7DFF">
      <w:pPr>
        <w:spacing w:line="276" w:lineRule="auto"/>
        <w:rPr>
          <w:rFonts w:ascii="Times New Roman" w:hAnsi="Times New Roman" w:cs="Times New Roman"/>
          <w:sz w:val="20"/>
          <w:szCs w:val="20"/>
        </w:rPr>
      </w:pPr>
      <w:r w:rsidRPr="00FD7DFF">
        <w:rPr>
          <w:rFonts w:ascii="Times New Roman" w:hAnsi="Times New Roman" w:cs="Times New Roman"/>
          <w:sz w:val="20"/>
          <w:szCs w:val="20"/>
        </w:rPr>
        <w:t>In </w:t>
      </w:r>
      <w:proofErr w:type="spellStart"/>
      <w:r w:rsidRPr="00FD7DFF">
        <w:rPr>
          <w:rFonts w:ascii="Times New Roman" w:hAnsi="Times New Roman" w:cs="Times New Roman"/>
          <w:sz w:val="20"/>
          <w:szCs w:val="20"/>
        </w:rPr>
        <w:t>src</w:t>
      </w:r>
      <w:proofErr w:type="spellEnd"/>
      <w:r w:rsidRPr="00FD7DFF">
        <w:rPr>
          <w:rFonts w:ascii="Times New Roman" w:hAnsi="Times New Roman" w:cs="Times New Roman"/>
          <w:sz w:val="20"/>
          <w:szCs w:val="20"/>
        </w:rPr>
        <w:t>/main/resources/</w:t>
      </w:r>
      <w:proofErr w:type="spellStart"/>
      <w:r w:rsidRPr="00FD7DFF">
        <w:rPr>
          <w:rFonts w:ascii="Times New Roman" w:hAnsi="Times New Roman" w:cs="Times New Roman"/>
          <w:sz w:val="20"/>
          <w:szCs w:val="20"/>
        </w:rPr>
        <w:t>application.yml</w:t>
      </w:r>
      <w:proofErr w:type="spellEnd"/>
      <w:r w:rsidRPr="00FD7DFF">
        <w:rPr>
          <w:rFonts w:ascii="Times New Roman" w:hAnsi="Times New Roman" w:cs="Times New Roman"/>
          <w:sz w:val="20"/>
          <w:szCs w:val="20"/>
        </w:rPr>
        <w:t> (or properties), define under </w:t>
      </w:r>
      <w:proofErr w:type="gramStart"/>
      <w:r w:rsidRPr="00FD7DFF">
        <w:rPr>
          <w:rFonts w:ascii="Times New Roman" w:hAnsi="Times New Roman" w:cs="Times New Roman"/>
          <w:sz w:val="20"/>
          <w:szCs w:val="20"/>
        </w:rPr>
        <w:t>spring.security</w:t>
      </w:r>
      <w:proofErr w:type="gramEnd"/>
      <w:r w:rsidRPr="00FD7DFF">
        <w:rPr>
          <w:rFonts w:ascii="Times New Roman" w:hAnsi="Times New Roman" w:cs="Times New Roman"/>
          <w:sz w:val="20"/>
          <w:szCs w:val="20"/>
        </w:rPr>
        <w:t>.</w:t>
      </w:r>
      <w:proofErr w:type="gramStart"/>
      <w:r w:rsidRPr="00FD7DFF">
        <w:rPr>
          <w:rFonts w:ascii="Times New Roman" w:hAnsi="Times New Roman" w:cs="Times New Roman"/>
          <w:sz w:val="20"/>
          <w:szCs w:val="20"/>
        </w:rPr>
        <w:t>oauth2.client.registration</w:t>
      </w:r>
      <w:proofErr w:type="gramEnd"/>
      <w:r w:rsidRPr="00FD7DFF">
        <w:rPr>
          <w:rFonts w:ascii="Times New Roman" w:hAnsi="Times New Roman" w:cs="Times New Roman"/>
          <w:sz w:val="20"/>
          <w:szCs w:val="20"/>
        </w:rPr>
        <w:t>.google with client-id and client-secret. Profiles like application-</w:t>
      </w:r>
      <w:proofErr w:type="spellStart"/>
      <w:r w:rsidRPr="00FD7DFF">
        <w:rPr>
          <w:rFonts w:ascii="Times New Roman" w:hAnsi="Times New Roman" w:cs="Times New Roman"/>
          <w:sz w:val="20"/>
          <w:szCs w:val="20"/>
        </w:rPr>
        <w:t>dev.yml</w:t>
      </w:r>
      <w:proofErr w:type="spellEnd"/>
      <w:r w:rsidRPr="00FD7DFF">
        <w:rPr>
          <w:rFonts w:ascii="Times New Roman" w:hAnsi="Times New Roman" w:cs="Times New Roman"/>
          <w:sz w:val="20"/>
          <w:szCs w:val="20"/>
        </w:rPr>
        <w:t> handle env-specific creds securely.</w:t>
      </w:r>
    </w:p>
    <w:p w14:paraId="6E86E260" w14:textId="02BBED08" w:rsidR="00FD7DFF" w:rsidRDefault="00FD7DFF" w:rsidP="00FD7DFF">
      <w:pPr>
        <w:spacing w:line="276" w:lineRule="auto"/>
        <w:rPr>
          <w:rFonts w:ascii="Times New Roman" w:hAnsi="Times New Roman" w:cs="Times New Roman"/>
          <w:sz w:val="20"/>
          <w:szCs w:val="20"/>
        </w:rPr>
      </w:pPr>
      <w:r w:rsidRPr="00FD7DFF">
        <w:rPr>
          <w:rFonts w:ascii="Times New Roman" w:hAnsi="Times New Roman" w:cs="Times New Roman"/>
          <w:sz w:val="20"/>
          <w:szCs w:val="20"/>
        </w:rPr>
        <w:drawing>
          <wp:inline distT="0" distB="0" distL="0" distR="0" wp14:anchorId="7E81005A" wp14:editId="4EA5EEC3">
            <wp:extent cx="5943600" cy="1694815"/>
            <wp:effectExtent l="0" t="0" r="0" b="635"/>
            <wp:docPr id="81111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0558" name=""/>
                    <pic:cNvPicPr/>
                  </pic:nvPicPr>
                  <pic:blipFill>
                    <a:blip r:embed="rId6"/>
                    <a:stretch>
                      <a:fillRect/>
                    </a:stretch>
                  </pic:blipFill>
                  <pic:spPr>
                    <a:xfrm>
                      <a:off x="0" y="0"/>
                      <a:ext cx="5943600" cy="1694815"/>
                    </a:xfrm>
                    <a:prstGeom prst="rect">
                      <a:avLst/>
                    </a:prstGeom>
                  </pic:spPr>
                </pic:pic>
              </a:graphicData>
            </a:graphic>
          </wp:inline>
        </w:drawing>
      </w:r>
    </w:p>
    <w:p w14:paraId="0EFCB250" w14:textId="53081E71" w:rsidR="00FD7DFF" w:rsidRPr="00FD7DFF" w:rsidRDefault="00FD7DFF" w:rsidP="00FD7DFF">
      <w:pPr>
        <w:spacing w:line="276" w:lineRule="auto"/>
        <w:rPr>
          <w:rFonts w:ascii="Times New Roman" w:hAnsi="Times New Roman" w:cs="Times New Roman"/>
          <w:b/>
          <w:bCs/>
          <w:sz w:val="20"/>
          <w:szCs w:val="20"/>
        </w:rPr>
      </w:pPr>
      <w:r w:rsidRPr="00FD7DFF">
        <w:rPr>
          <w:rFonts w:ascii="Times New Roman" w:hAnsi="Times New Roman" w:cs="Times New Roman"/>
          <w:b/>
          <w:bCs/>
          <w:sz w:val="20"/>
          <w:szCs w:val="20"/>
          <w:u w:val="single"/>
        </w:rPr>
        <w:t>Config Package:</w:t>
      </w:r>
    </w:p>
    <w:p w14:paraId="0F515C6A" w14:textId="77777777" w:rsidR="00FD7DFF" w:rsidRPr="00FD7DFF" w:rsidRDefault="00FD7DFF" w:rsidP="00FD7DFF">
      <w:pPr>
        <w:spacing w:line="276" w:lineRule="auto"/>
        <w:rPr>
          <w:rFonts w:ascii="Times New Roman" w:hAnsi="Times New Roman" w:cs="Times New Roman"/>
          <w:sz w:val="20"/>
          <w:szCs w:val="20"/>
        </w:rPr>
      </w:pPr>
      <w:r w:rsidRPr="00FD7DFF">
        <w:rPr>
          <w:rFonts w:ascii="Times New Roman" w:hAnsi="Times New Roman" w:cs="Times New Roman"/>
          <w:sz w:val="20"/>
          <w:szCs w:val="20"/>
        </w:rPr>
        <w:t>Create SecurityConfig.java in config/ with @EnableWebSecurity and @Configuration. Defines </w:t>
      </w:r>
      <w:proofErr w:type="spellStart"/>
      <w:r w:rsidRPr="00FD7DFF">
        <w:rPr>
          <w:rFonts w:ascii="Times New Roman" w:hAnsi="Times New Roman" w:cs="Times New Roman"/>
          <w:sz w:val="20"/>
          <w:szCs w:val="20"/>
        </w:rPr>
        <w:t>SecurityFilterChain</w:t>
      </w:r>
      <w:proofErr w:type="spellEnd"/>
      <w:r w:rsidRPr="00FD7DFF">
        <w:rPr>
          <w:rFonts w:ascii="Times New Roman" w:hAnsi="Times New Roman" w:cs="Times New Roman"/>
          <w:sz w:val="20"/>
          <w:szCs w:val="20"/>
        </w:rPr>
        <w:t xml:space="preserve"> bean to </w:t>
      </w:r>
      <w:proofErr w:type="gramStart"/>
      <w:r w:rsidRPr="00FD7DFF">
        <w:rPr>
          <w:rFonts w:ascii="Times New Roman" w:hAnsi="Times New Roman" w:cs="Times New Roman"/>
          <w:sz w:val="20"/>
          <w:szCs w:val="20"/>
        </w:rPr>
        <w:t>enable .oauth</w:t>
      </w:r>
      <w:proofErr w:type="gramEnd"/>
      <w:r w:rsidRPr="00FD7DFF">
        <w:rPr>
          <w:rFonts w:ascii="Times New Roman" w:hAnsi="Times New Roman" w:cs="Times New Roman"/>
          <w:sz w:val="20"/>
          <w:szCs w:val="20"/>
        </w:rPr>
        <w:t>2</w:t>
      </w:r>
      <w:proofErr w:type="gramStart"/>
      <w:r w:rsidRPr="00FD7DFF">
        <w:rPr>
          <w:rFonts w:ascii="Times New Roman" w:hAnsi="Times New Roman" w:cs="Times New Roman"/>
          <w:sz w:val="20"/>
          <w:szCs w:val="20"/>
        </w:rPr>
        <w:t>Login(</w:t>
      </w:r>
      <w:proofErr w:type="gramEnd"/>
      <w:r w:rsidRPr="00FD7DFF">
        <w:rPr>
          <w:rFonts w:ascii="Times New Roman" w:hAnsi="Times New Roman" w:cs="Times New Roman"/>
          <w:sz w:val="20"/>
          <w:szCs w:val="20"/>
        </w:rPr>
        <w:t>), permit public paths (/, /login), and secure others. Customizes logout, CSRF via cookies.</w:t>
      </w:r>
    </w:p>
    <w:p w14:paraId="3F530E92" w14:textId="77777777" w:rsidR="00FD7DFF" w:rsidRPr="00FD7DFF" w:rsidRDefault="00FD7DFF" w:rsidP="00FD7DFF">
      <w:pPr>
        <w:spacing w:line="276" w:lineRule="auto"/>
        <w:rPr>
          <w:rFonts w:ascii="Times New Roman" w:hAnsi="Times New Roman" w:cs="Times New Roman"/>
          <w:sz w:val="20"/>
          <w:szCs w:val="20"/>
        </w:rPr>
      </w:pPr>
      <w:r w:rsidRPr="00FD7DFF">
        <w:rPr>
          <w:rFonts w:ascii="Times New Roman" w:hAnsi="Times New Roman" w:cs="Times New Roman"/>
          <w:sz w:val="20"/>
          <w:szCs w:val="20"/>
        </w:rPr>
        <w:t>Example:</w:t>
      </w:r>
    </w:p>
    <w:p w14:paraId="6FC8445E" w14:textId="77777777" w:rsidR="00FD7DFF" w:rsidRDefault="00FD7DFF" w:rsidP="00FD7DFF">
      <w:pPr>
        <w:spacing w:line="276" w:lineRule="auto"/>
        <w:rPr>
          <w:rFonts w:ascii="Times New Roman" w:hAnsi="Times New Roman" w:cs="Times New Roman"/>
          <w:b/>
          <w:bCs/>
          <w:sz w:val="20"/>
          <w:szCs w:val="20"/>
        </w:rPr>
      </w:pPr>
      <w:r w:rsidRPr="00FD7DFF">
        <w:rPr>
          <w:rFonts w:ascii="Times New Roman" w:hAnsi="Times New Roman" w:cs="Times New Roman"/>
          <w:sz w:val="20"/>
          <w:szCs w:val="20"/>
        </w:rPr>
        <w:drawing>
          <wp:inline distT="0" distB="0" distL="0" distR="0" wp14:anchorId="40632BF2" wp14:editId="28616503">
            <wp:extent cx="5943600" cy="1856105"/>
            <wp:effectExtent l="0" t="0" r="0" b="0"/>
            <wp:docPr id="23147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1190" name=""/>
                    <pic:cNvPicPr/>
                  </pic:nvPicPr>
                  <pic:blipFill>
                    <a:blip r:embed="rId7"/>
                    <a:stretch>
                      <a:fillRect/>
                    </a:stretch>
                  </pic:blipFill>
                  <pic:spPr>
                    <a:xfrm>
                      <a:off x="0" y="0"/>
                      <a:ext cx="5943600" cy="1856105"/>
                    </a:xfrm>
                    <a:prstGeom prst="rect">
                      <a:avLst/>
                    </a:prstGeom>
                  </pic:spPr>
                </pic:pic>
              </a:graphicData>
            </a:graphic>
          </wp:inline>
        </w:drawing>
      </w:r>
    </w:p>
    <w:p w14:paraId="417B372F" w14:textId="3AF5131F" w:rsidR="00FD7DFF" w:rsidRPr="00FD7DFF" w:rsidRDefault="00FD7DFF" w:rsidP="00FD7DFF">
      <w:pPr>
        <w:spacing w:line="276" w:lineRule="auto"/>
        <w:rPr>
          <w:rFonts w:ascii="Times New Roman" w:hAnsi="Times New Roman" w:cs="Times New Roman"/>
          <w:b/>
          <w:bCs/>
          <w:sz w:val="20"/>
          <w:szCs w:val="20"/>
          <w:u w:val="single"/>
        </w:rPr>
      </w:pPr>
      <w:r w:rsidRPr="00FD7DFF">
        <w:rPr>
          <w:rFonts w:ascii="Times New Roman" w:hAnsi="Times New Roman" w:cs="Times New Roman"/>
          <w:b/>
          <w:bCs/>
          <w:sz w:val="20"/>
          <w:szCs w:val="20"/>
          <w:u w:val="single"/>
        </w:rPr>
        <w:t xml:space="preserve">Controller </w:t>
      </w:r>
      <w:r w:rsidRPr="00FD7DFF">
        <w:rPr>
          <w:rFonts w:ascii="Times New Roman" w:hAnsi="Times New Roman" w:cs="Times New Roman"/>
          <w:b/>
          <w:bCs/>
          <w:sz w:val="20"/>
          <w:szCs w:val="20"/>
          <w:u w:val="single"/>
        </w:rPr>
        <w:t>Package:</w:t>
      </w:r>
    </w:p>
    <w:p w14:paraId="7A00088F" w14:textId="3B6CE0DC" w:rsidR="0002345E" w:rsidRPr="00FD7DFF" w:rsidRDefault="00FD7DFF" w:rsidP="00FD7DFF">
      <w:pPr>
        <w:spacing w:line="276" w:lineRule="auto"/>
        <w:ind w:firstLine="720"/>
        <w:rPr>
          <w:rFonts w:ascii="Times New Roman" w:hAnsi="Times New Roman" w:cs="Times New Roman"/>
          <w:sz w:val="20"/>
          <w:szCs w:val="20"/>
        </w:rPr>
      </w:pPr>
      <w:r w:rsidRPr="00FD7DFF">
        <w:rPr>
          <w:rFonts w:ascii="Times New Roman" w:hAnsi="Times New Roman" w:cs="Times New Roman"/>
          <w:sz w:val="20"/>
          <w:szCs w:val="20"/>
        </w:rPr>
        <w:t>Add optional endpoints like /login or /user in controllers (e.g., AuthController.java with @RestController). Use @GetMapping("/user") injecting OAuth2User or </w:t>
      </w:r>
      <w:proofErr w:type="spellStart"/>
      <w:r w:rsidRPr="00FD7DFF">
        <w:rPr>
          <w:rFonts w:ascii="Times New Roman" w:hAnsi="Times New Roman" w:cs="Times New Roman"/>
          <w:sz w:val="20"/>
          <w:szCs w:val="20"/>
        </w:rPr>
        <w:t>OidcUser</w:t>
      </w:r>
      <w:proofErr w:type="spellEnd"/>
      <w:r w:rsidRPr="00FD7DFF">
        <w:rPr>
          <w:rFonts w:ascii="Times New Roman" w:hAnsi="Times New Roman" w:cs="Times New Roman"/>
          <w:sz w:val="20"/>
          <w:szCs w:val="20"/>
        </w:rPr>
        <w:t> to fetch claims (e.g., </w:t>
      </w:r>
      <w:proofErr w:type="spellStart"/>
      <w:proofErr w:type="gramStart"/>
      <w:r w:rsidRPr="00FD7DFF">
        <w:rPr>
          <w:rFonts w:ascii="Times New Roman" w:hAnsi="Times New Roman" w:cs="Times New Roman"/>
          <w:sz w:val="20"/>
          <w:szCs w:val="20"/>
        </w:rPr>
        <w:t>principal.getAttribute</w:t>
      </w:r>
      <w:proofErr w:type="spellEnd"/>
      <w:proofErr w:type="gramEnd"/>
      <w:r w:rsidRPr="00FD7DFF">
        <w:rPr>
          <w:rFonts w:ascii="Times New Roman" w:hAnsi="Times New Roman" w:cs="Times New Roman"/>
          <w:sz w:val="20"/>
          <w:szCs w:val="20"/>
        </w:rPr>
        <w:t>("email")). Home page links to /oauth2/authorization/google trigger flow.</w:t>
      </w:r>
    </w:p>
    <w:sectPr w:rsidR="0002345E" w:rsidRPr="00FD7DF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D7F3C" w14:textId="77777777" w:rsidR="00B40109" w:rsidRDefault="00B40109" w:rsidP="00FD7DFF">
      <w:pPr>
        <w:spacing w:after="0" w:line="240" w:lineRule="auto"/>
      </w:pPr>
      <w:r>
        <w:separator/>
      </w:r>
    </w:p>
  </w:endnote>
  <w:endnote w:type="continuationSeparator" w:id="0">
    <w:p w14:paraId="6ACA5D81" w14:textId="77777777" w:rsidR="00B40109" w:rsidRDefault="00B40109" w:rsidP="00FD7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69B05" w14:textId="77777777" w:rsidR="00B40109" w:rsidRDefault="00B40109" w:rsidP="00FD7DFF">
      <w:pPr>
        <w:spacing w:after="0" w:line="240" w:lineRule="auto"/>
      </w:pPr>
      <w:r>
        <w:separator/>
      </w:r>
    </w:p>
  </w:footnote>
  <w:footnote w:type="continuationSeparator" w:id="0">
    <w:p w14:paraId="171C5FBC" w14:textId="77777777" w:rsidR="00B40109" w:rsidRDefault="00B40109" w:rsidP="00FD7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2BFB" w14:textId="473C0FE2" w:rsidR="00FD7DFF" w:rsidRPr="00FD7DFF" w:rsidRDefault="00FD7DFF" w:rsidP="00FD7DFF">
    <w:pPr>
      <w:pStyle w:val="Header"/>
      <w:jc w:val="center"/>
      <w:rPr>
        <w:rFonts w:ascii="Times New Roman" w:hAnsi="Times New Roman" w:cs="Times New Roman"/>
        <w:sz w:val="36"/>
        <w:szCs w:val="36"/>
      </w:rPr>
    </w:pPr>
    <w:r w:rsidRPr="00FD7DFF">
      <w:rPr>
        <w:rFonts w:ascii="Times New Roman" w:hAnsi="Times New Roman" w:cs="Times New Roman"/>
        <w:sz w:val="36"/>
        <w:szCs w:val="36"/>
      </w:rPr>
      <w:t>Google Auth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FF"/>
    <w:rsid w:val="0002345E"/>
    <w:rsid w:val="004C6270"/>
    <w:rsid w:val="00B40109"/>
    <w:rsid w:val="00DB2140"/>
    <w:rsid w:val="00FD7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F699"/>
  <w15:chartTrackingRefBased/>
  <w15:docId w15:val="{50154614-DB68-496A-9F89-4679495F3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DFF"/>
    <w:rPr>
      <w:rFonts w:eastAsiaTheme="majorEastAsia" w:cstheme="majorBidi"/>
      <w:color w:val="272727" w:themeColor="text1" w:themeTint="D8"/>
    </w:rPr>
  </w:style>
  <w:style w:type="paragraph" w:styleId="Title">
    <w:name w:val="Title"/>
    <w:basedOn w:val="Normal"/>
    <w:next w:val="Normal"/>
    <w:link w:val="TitleChar"/>
    <w:uiPriority w:val="10"/>
    <w:qFormat/>
    <w:rsid w:val="00FD7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DFF"/>
    <w:pPr>
      <w:spacing w:before="160"/>
      <w:jc w:val="center"/>
    </w:pPr>
    <w:rPr>
      <w:i/>
      <w:iCs/>
      <w:color w:val="404040" w:themeColor="text1" w:themeTint="BF"/>
    </w:rPr>
  </w:style>
  <w:style w:type="character" w:customStyle="1" w:styleId="QuoteChar">
    <w:name w:val="Quote Char"/>
    <w:basedOn w:val="DefaultParagraphFont"/>
    <w:link w:val="Quote"/>
    <w:uiPriority w:val="29"/>
    <w:rsid w:val="00FD7DFF"/>
    <w:rPr>
      <w:i/>
      <w:iCs/>
      <w:color w:val="404040" w:themeColor="text1" w:themeTint="BF"/>
    </w:rPr>
  </w:style>
  <w:style w:type="paragraph" w:styleId="ListParagraph">
    <w:name w:val="List Paragraph"/>
    <w:basedOn w:val="Normal"/>
    <w:uiPriority w:val="34"/>
    <w:qFormat/>
    <w:rsid w:val="00FD7DFF"/>
    <w:pPr>
      <w:ind w:left="720"/>
      <w:contextualSpacing/>
    </w:pPr>
  </w:style>
  <w:style w:type="character" w:styleId="IntenseEmphasis">
    <w:name w:val="Intense Emphasis"/>
    <w:basedOn w:val="DefaultParagraphFont"/>
    <w:uiPriority w:val="21"/>
    <w:qFormat/>
    <w:rsid w:val="00FD7DFF"/>
    <w:rPr>
      <w:i/>
      <w:iCs/>
      <w:color w:val="0F4761" w:themeColor="accent1" w:themeShade="BF"/>
    </w:rPr>
  </w:style>
  <w:style w:type="paragraph" w:styleId="IntenseQuote">
    <w:name w:val="Intense Quote"/>
    <w:basedOn w:val="Normal"/>
    <w:next w:val="Normal"/>
    <w:link w:val="IntenseQuoteChar"/>
    <w:uiPriority w:val="30"/>
    <w:qFormat/>
    <w:rsid w:val="00FD7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DFF"/>
    <w:rPr>
      <w:i/>
      <w:iCs/>
      <w:color w:val="0F4761" w:themeColor="accent1" w:themeShade="BF"/>
    </w:rPr>
  </w:style>
  <w:style w:type="character" w:styleId="IntenseReference">
    <w:name w:val="Intense Reference"/>
    <w:basedOn w:val="DefaultParagraphFont"/>
    <w:uiPriority w:val="32"/>
    <w:qFormat/>
    <w:rsid w:val="00FD7DFF"/>
    <w:rPr>
      <w:b/>
      <w:bCs/>
      <w:smallCaps/>
      <w:color w:val="0F4761" w:themeColor="accent1" w:themeShade="BF"/>
      <w:spacing w:val="5"/>
    </w:rPr>
  </w:style>
  <w:style w:type="paragraph" w:styleId="Header">
    <w:name w:val="header"/>
    <w:basedOn w:val="Normal"/>
    <w:link w:val="HeaderChar"/>
    <w:uiPriority w:val="99"/>
    <w:unhideWhenUsed/>
    <w:rsid w:val="00FD7D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DFF"/>
  </w:style>
  <w:style w:type="paragraph" w:styleId="Footer">
    <w:name w:val="footer"/>
    <w:basedOn w:val="Normal"/>
    <w:link w:val="FooterChar"/>
    <w:uiPriority w:val="99"/>
    <w:unhideWhenUsed/>
    <w:rsid w:val="00FD7D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Rejith G</dc:creator>
  <cp:keywords/>
  <dc:description/>
  <cp:lastModifiedBy>Antony Rejith G</cp:lastModifiedBy>
  <cp:revision>1</cp:revision>
  <dcterms:created xsi:type="dcterms:W3CDTF">2026-02-10T13:57:00Z</dcterms:created>
  <dcterms:modified xsi:type="dcterms:W3CDTF">2026-02-10T14:05:00Z</dcterms:modified>
</cp:coreProperties>
</file>