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🏛️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Museu Digital do Paraná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História • Geografia • Arte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A- A A+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☀️ Modo Claro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Exposição Interdisciplinar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Acervo de Memórias, Paisagens e Identidade Paranaense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Explore a riqueza histórica, geográfica e artística do Paraná através das pesquisas e obras desenvolvidas por nossos estudantes.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🏛️ Galeria de Artes 3D 🌳 Sala do Café 3D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📜 História do Paraná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Formação &amp; Povoamento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🗺️ Geografia &amp; Relevo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Território &amp; Natureza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🎨 Movimentos Artísticos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Cultura &amp; Expressão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🎓 Trabalhos dos Alunos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Exposição Escolar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Museu Digital do Paraná • Projeto Pedagógico Interdisciplinar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🏛️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Galeria Clássica Virtual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Clique e arraste para olhar em volta • Clique na obra para ampliar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 Focar Obra ✕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🌳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Árvore Interativa das Artes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Arraste para girar • Clique nas obras ou na placa para ver detalhes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🖥️ Tela Cheia ✕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❮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❯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📖 1 / 1 • Use as setas ⬅️ ➡️ no teclado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Outras páginas / fotos do slide: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Apresentação Museu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☕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Pé de Café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Patrimônio Agrícola &amp; Cultural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Coffea arabica • Símbolo fundamental da riqueza agrícola, povoamento e desenvolvimento histórico do estado do Paraná.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Fechar Informações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