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C8D" w:rsidRDefault="00A82C8D" w:rsidP="000D465D">
      <w:pPr>
        <w:pStyle w:val="StandardWeb"/>
        <w:shd w:val="clear" w:color="auto" w:fill="FEFEFE"/>
        <w:rPr>
          <w:rFonts w:ascii="Arial" w:hAnsi="Arial" w:cs="Arial"/>
          <w:b/>
          <w:bCs/>
          <w:color w:val="0A0A0A"/>
        </w:rPr>
      </w:pPr>
    </w:p>
    <w:p w:rsidR="00A82C8D" w:rsidRDefault="00A82C8D" w:rsidP="00A82C8D">
      <w:pPr>
        <w:rPr>
          <w:b/>
          <w:lang w:val="en-US"/>
        </w:rPr>
      </w:pPr>
      <w:r w:rsidRPr="00453D46">
        <w:rPr>
          <w:b/>
          <w:lang w:val="en-US"/>
        </w:rPr>
        <w:t>Reply to Reviewer 1</w:t>
      </w:r>
    </w:p>
    <w:p w:rsidR="00A82C8D" w:rsidRDefault="00A82C8D" w:rsidP="00A82C8D">
      <w:pPr>
        <w:rPr>
          <w:rFonts w:ascii="Arial" w:hAnsi="Arial" w:cs="Arial"/>
          <w:lang w:val="en-US"/>
        </w:rPr>
      </w:pPr>
      <w:r w:rsidRPr="00114B97">
        <w:rPr>
          <w:rFonts w:ascii="Arial" w:hAnsi="Arial" w:cs="Arial"/>
          <w:lang w:val="en-US"/>
        </w:rPr>
        <w:t>The authors would like to thank the reviewer for the positive feedback and for the constructive questions and suggestions.</w:t>
      </w:r>
    </w:p>
    <w:p w:rsidR="00A82C8D" w:rsidRDefault="00A82C8D" w:rsidP="00B13B1F">
      <w:pPr>
        <w:jc w:val="both"/>
        <w:rPr>
          <w:rFonts w:ascii="Arial" w:hAnsi="Arial" w:cs="Arial"/>
          <w:lang w:val="en-US"/>
        </w:rPr>
      </w:pPr>
      <w:r>
        <w:rPr>
          <w:rFonts w:ascii="Arial" w:hAnsi="Arial" w:cs="Arial"/>
          <w:lang w:val="en-US"/>
        </w:rPr>
        <w:t>The reviewer commented that “</w:t>
      </w:r>
      <w:r w:rsidRPr="00B13B1F">
        <w:rPr>
          <w:rFonts w:ascii="Arial" w:hAnsi="Arial" w:cs="Arial"/>
          <w:lang w:val="en-US"/>
        </w:rPr>
        <w:t>the manuscript failed in explaining how the sensor is interesting for the user.</w:t>
      </w:r>
      <w:r w:rsidRPr="00B13B1F">
        <w:rPr>
          <w:rFonts w:ascii="Arial" w:hAnsi="Arial" w:cs="Arial"/>
          <w:lang w:val="en-US"/>
        </w:rPr>
        <w:t xml:space="preserve">” </w:t>
      </w:r>
      <w:r w:rsidRPr="00A82C8D">
        <w:rPr>
          <w:rFonts w:ascii="Arial" w:hAnsi="Arial" w:cs="Arial"/>
          <w:lang w:val="en-US"/>
        </w:rPr>
        <w:t>The</w:t>
      </w:r>
      <w:r>
        <w:rPr>
          <w:rFonts w:ascii="Arial" w:hAnsi="Arial" w:cs="Arial"/>
          <w:lang w:val="en-US"/>
        </w:rPr>
        <w:t xml:space="preserve"> authors are strongly convinced that the sensor is extremely interesting because it measures oxygen and temperature without a separate sensor (or an additional indicator) to measure the temperature. The measurement of the temperature it is a perhaps trivial problem from the point of view of the physics or technology, but it remains a practical challenge. Any sensor mounted on the housing of any sensor will always measure the temperature of the housing, which is never the temperature of the </w:t>
      </w:r>
      <w:r w:rsidR="00B13B1F">
        <w:rPr>
          <w:rFonts w:ascii="Arial" w:hAnsi="Arial" w:cs="Arial"/>
          <w:lang w:val="en-US"/>
        </w:rPr>
        <w:t>indicator</w:t>
      </w:r>
      <w:r>
        <w:rPr>
          <w:rFonts w:ascii="Arial" w:hAnsi="Arial" w:cs="Arial"/>
          <w:lang w:val="en-US"/>
        </w:rPr>
        <w:t xml:space="preserve">. The determination of the temperature is a </w:t>
      </w:r>
      <w:r w:rsidR="00B13B1F">
        <w:rPr>
          <w:rFonts w:ascii="Arial" w:hAnsi="Arial" w:cs="Arial"/>
          <w:lang w:val="en-US"/>
        </w:rPr>
        <w:t>well-known</w:t>
      </w:r>
      <w:r>
        <w:rPr>
          <w:rFonts w:ascii="Arial" w:hAnsi="Arial" w:cs="Arial"/>
          <w:lang w:val="en-US"/>
        </w:rPr>
        <w:t xml:space="preserve"> source of error for luminescence quenching based sens</w:t>
      </w:r>
      <w:r w:rsidR="00B13B1F">
        <w:rPr>
          <w:rFonts w:ascii="Arial" w:hAnsi="Arial" w:cs="Arial"/>
          <w:lang w:val="en-US"/>
        </w:rPr>
        <w:t>ors</w:t>
      </w:r>
      <w:r>
        <w:rPr>
          <w:rFonts w:ascii="Arial" w:hAnsi="Arial" w:cs="Arial"/>
          <w:lang w:val="en-US"/>
        </w:rPr>
        <w:t xml:space="preserve">. </w:t>
      </w:r>
    </w:p>
    <w:p w:rsidR="00B13B1F" w:rsidRDefault="00B13B1F" w:rsidP="00B13B1F">
      <w:pPr>
        <w:jc w:val="both"/>
        <w:rPr>
          <w:rFonts w:ascii="Arial" w:hAnsi="Arial" w:cs="Arial"/>
          <w:lang w:val="en-US"/>
        </w:rPr>
      </w:pPr>
      <w:r>
        <w:rPr>
          <w:rFonts w:ascii="Arial" w:hAnsi="Arial" w:cs="Arial"/>
          <w:lang w:val="en-US"/>
        </w:rPr>
        <w:t xml:space="preserve">The question of the calibration is a legitimate one. Since the parameters of the neural network model are specific of the spot, when substituting it with a new unknown one, an adjustment to the network is most certainly needed.  </w:t>
      </w:r>
      <w:r w:rsidRPr="00B13B1F">
        <w:rPr>
          <w:rFonts w:ascii="Arial" w:hAnsi="Arial" w:cs="Arial"/>
          <w:highlight w:val="yellow"/>
          <w:lang w:val="en-US"/>
        </w:rPr>
        <w:t>TRANSFER LEARNING</w:t>
      </w:r>
    </w:p>
    <w:p w:rsidR="00B13B1F" w:rsidRPr="00B13B1F" w:rsidRDefault="00B13B1F" w:rsidP="00B13B1F">
      <w:pPr>
        <w:pStyle w:val="Listenabsatz"/>
        <w:numPr>
          <w:ilvl w:val="0"/>
          <w:numId w:val="1"/>
        </w:numPr>
        <w:jc w:val="both"/>
        <w:rPr>
          <w:rFonts w:ascii="Arial" w:hAnsi="Arial" w:cs="Arial"/>
          <w:highlight w:val="yellow"/>
          <w:lang w:val="en-US"/>
        </w:rPr>
      </w:pPr>
      <w:r w:rsidRPr="00B13B1F">
        <w:rPr>
          <w:rFonts w:ascii="Arial" w:hAnsi="Arial" w:cs="Arial"/>
          <w:highlight w:val="yellow"/>
          <w:lang w:val="en-US"/>
        </w:rPr>
        <w:t>Modify text?</w:t>
      </w:r>
    </w:p>
    <w:p w:rsidR="00B13B1F" w:rsidRDefault="00B13B1F" w:rsidP="00B13B1F">
      <w:pPr>
        <w:jc w:val="both"/>
        <w:rPr>
          <w:rFonts w:ascii="Arial" w:hAnsi="Arial" w:cs="Arial"/>
          <w:lang w:val="en-US"/>
        </w:rPr>
      </w:pPr>
      <w:r w:rsidRPr="00B13B1F">
        <w:rPr>
          <w:rFonts w:ascii="Arial" w:hAnsi="Arial" w:cs="Arial"/>
          <w:highlight w:val="yellow"/>
          <w:lang w:val="en-US"/>
        </w:rPr>
        <w:t>The method can most certainly used for real-time sensing. Once the network has been trained, the output (in our case the oxygen concentration  an the temperature from the phase shift) is instantaneous.</w:t>
      </w:r>
    </w:p>
    <w:p w:rsidR="00B13B1F" w:rsidRDefault="00B13B1F" w:rsidP="00612A24">
      <w:pPr>
        <w:jc w:val="both"/>
        <w:rPr>
          <w:rFonts w:ascii="Arial" w:hAnsi="Arial" w:cs="Arial"/>
          <w:lang w:val="en-US"/>
        </w:rPr>
      </w:pPr>
      <w:r>
        <w:rPr>
          <w:rFonts w:ascii="Arial" w:hAnsi="Arial" w:cs="Arial"/>
          <w:lang w:val="en-US"/>
        </w:rPr>
        <w:t>The reviewer asks about the performance at low oxygen concentration.</w:t>
      </w:r>
      <w:r w:rsidR="00612A24">
        <w:rPr>
          <w:rFonts w:ascii="Arial" w:hAnsi="Arial" w:cs="Arial"/>
          <w:lang w:val="en-US"/>
        </w:rPr>
        <w:t xml:space="preserve"> </w:t>
      </w:r>
      <w:r w:rsidR="00612A24">
        <w:rPr>
          <w:rFonts w:ascii="Arial" w:hAnsi="Arial" w:cs="Arial"/>
          <w:lang w:val="en-US"/>
        </w:rPr>
        <w:t xml:space="preserve">The most relevant limiting factors for low concentrations are the sensitivity of the indicator, the experimental error on the measurement of the concentration during the acquisition of the data for the training. </w:t>
      </w:r>
      <w:r w:rsidR="00612A24">
        <w:rPr>
          <w:rFonts w:ascii="Arial" w:hAnsi="Arial" w:cs="Arial"/>
          <w:lang w:val="en-US"/>
        </w:rPr>
        <w:t>The spot used in this work (</w:t>
      </w:r>
      <w:r w:rsidR="00612A24">
        <w:rPr>
          <w:rFonts w:ascii="Arial" w:hAnsi="Arial" w:cs="Arial"/>
          <w:lang w:val="en-US"/>
        </w:rPr>
        <w:t>Pt-TFPP</w:t>
      </w:r>
      <w:r w:rsidR="00612A24">
        <w:rPr>
          <w:rFonts w:ascii="Arial" w:hAnsi="Arial" w:cs="Arial"/>
          <w:lang w:val="en-US"/>
        </w:rPr>
        <w:t xml:space="preserve">) is specified from the manufacturer to have a limit of detection of 0.03%. However, for </w:t>
      </w:r>
      <w:r>
        <w:rPr>
          <w:rFonts w:ascii="Arial" w:hAnsi="Arial" w:cs="Arial"/>
          <w:lang w:val="en-US"/>
        </w:rPr>
        <w:t xml:space="preserve">concentrations below </w:t>
      </w:r>
      <w:r w:rsidR="00612A24">
        <w:rPr>
          <w:rFonts w:ascii="Arial" w:hAnsi="Arial" w:cs="Arial"/>
          <w:lang w:val="en-US"/>
        </w:rPr>
        <w:t>0.5-</w:t>
      </w:r>
      <w:r>
        <w:rPr>
          <w:rFonts w:ascii="Arial" w:hAnsi="Arial" w:cs="Arial"/>
          <w:lang w:val="en-US"/>
        </w:rPr>
        <w:t xml:space="preserve">1% air (saturation) or equivalently </w:t>
      </w:r>
      <w:r w:rsidR="00612A24">
        <w:rPr>
          <w:rFonts w:ascii="Arial" w:hAnsi="Arial" w:cs="Arial"/>
          <w:lang w:val="en-US"/>
        </w:rPr>
        <w:t>0.1-</w:t>
      </w:r>
      <w:r>
        <w:rPr>
          <w:rFonts w:ascii="Arial" w:hAnsi="Arial" w:cs="Arial"/>
          <w:lang w:val="en-US"/>
        </w:rPr>
        <w:t>0.2% O2</w:t>
      </w:r>
      <w:r w:rsidR="00612A24">
        <w:rPr>
          <w:rFonts w:ascii="Arial" w:hAnsi="Arial" w:cs="Arial"/>
          <w:lang w:val="en-US"/>
        </w:rPr>
        <w:t xml:space="preserve"> </w:t>
      </w:r>
      <w:r w:rsidR="00612A24">
        <w:rPr>
          <w:rFonts w:ascii="Arial" w:hAnsi="Arial" w:cs="Arial"/>
          <w:lang w:val="en-US"/>
        </w:rPr>
        <w:t>we would recommend</w:t>
      </w:r>
      <w:r>
        <w:rPr>
          <w:rFonts w:ascii="Arial" w:hAnsi="Arial" w:cs="Arial"/>
          <w:lang w:val="en-US"/>
        </w:rPr>
        <w:t xml:space="preserve"> </w:t>
      </w:r>
      <w:r w:rsidR="00612A24">
        <w:rPr>
          <w:rFonts w:ascii="Arial" w:hAnsi="Arial" w:cs="Arial"/>
          <w:lang w:val="en-US"/>
        </w:rPr>
        <w:t xml:space="preserve">another </w:t>
      </w:r>
      <w:r>
        <w:rPr>
          <w:rFonts w:ascii="Arial" w:hAnsi="Arial" w:cs="Arial"/>
          <w:lang w:val="en-US"/>
        </w:rPr>
        <w:t xml:space="preserve">indicator </w:t>
      </w:r>
      <w:r w:rsidR="00612A24">
        <w:rPr>
          <w:rFonts w:ascii="Arial" w:hAnsi="Arial" w:cs="Arial"/>
          <w:lang w:val="en-US"/>
        </w:rPr>
        <w:t>with higher sensitivity in the lower range (for example</w:t>
      </w:r>
      <w:r>
        <w:rPr>
          <w:rFonts w:ascii="Arial" w:hAnsi="Arial" w:cs="Arial"/>
          <w:lang w:val="en-US"/>
        </w:rPr>
        <w:t xml:space="preserve"> Pd-</w:t>
      </w:r>
      <w:r w:rsidR="00612A24">
        <w:rPr>
          <w:rFonts w:ascii="Arial" w:hAnsi="Arial" w:cs="Arial"/>
          <w:lang w:val="en-US"/>
        </w:rPr>
        <w:t>TFPP). The method described here is however independent of the sensor used. Similarly, the limiting range of the method is mainly due to the dynamical range of the indicator or spot itself.</w:t>
      </w:r>
    </w:p>
    <w:p w:rsidR="001C23DC" w:rsidRDefault="007D331D" w:rsidP="00612A24">
      <w:pPr>
        <w:jc w:val="both"/>
        <w:rPr>
          <w:rFonts w:ascii="Arial" w:hAnsi="Arial" w:cs="Arial"/>
          <w:lang w:val="en-US"/>
        </w:rPr>
      </w:pPr>
      <w:r>
        <w:rPr>
          <w:rFonts w:ascii="Arial" w:hAnsi="Arial" w:cs="Arial"/>
          <w:lang w:val="en-US"/>
        </w:rPr>
        <w:t>The reviewer</w:t>
      </w:r>
      <w:r w:rsidR="001C6784">
        <w:rPr>
          <w:rFonts w:ascii="Arial" w:hAnsi="Arial" w:cs="Arial"/>
          <w:lang w:val="en-US"/>
        </w:rPr>
        <w:t xml:space="preserve"> mentions the paper </w:t>
      </w:r>
      <w:hyperlink r:id="rId5" w:history="1">
        <w:r w:rsidR="001C6784" w:rsidRPr="00740785">
          <w:rPr>
            <w:rStyle w:val="Hyperlink"/>
            <w:rFonts w:ascii="Arial" w:hAnsi="Arial" w:cs="Arial"/>
            <w:lang w:val="en-US"/>
          </w:rPr>
          <w:t>https://doi.org/10.1021/acssensors.9b02512</w:t>
        </w:r>
      </w:hyperlink>
      <w:r w:rsidR="001C6784">
        <w:rPr>
          <w:rFonts w:ascii="Arial" w:hAnsi="Arial" w:cs="Arial"/>
          <w:lang w:val="en-US"/>
        </w:rPr>
        <w:t>. A reference to the paper was added</w:t>
      </w:r>
      <w:r w:rsidR="001C23DC">
        <w:rPr>
          <w:rFonts w:ascii="Arial" w:hAnsi="Arial" w:cs="Arial"/>
          <w:lang w:val="en-US"/>
        </w:rPr>
        <w:t xml:space="preserve"> in an introduction as an example on how measuring multiple quantities (</w:t>
      </w:r>
      <w:r w:rsidR="003B75F2">
        <w:rPr>
          <w:rFonts w:ascii="Arial" w:hAnsi="Arial" w:cs="Arial"/>
          <w:highlight w:val="yellow"/>
          <w:lang w:val="en-US"/>
        </w:rPr>
        <w:t>specifically</w:t>
      </w:r>
      <w:r w:rsidR="001C23DC">
        <w:rPr>
          <w:rFonts w:ascii="Arial" w:hAnsi="Arial" w:cs="Arial"/>
          <w:highlight w:val="yellow"/>
          <w:lang w:val="en-US"/>
        </w:rPr>
        <w:t xml:space="preserve"> </w:t>
      </w:r>
      <w:r w:rsidR="003B75F2">
        <w:rPr>
          <w:rFonts w:ascii="Arial" w:hAnsi="Arial" w:cs="Arial"/>
          <w:highlight w:val="yellow"/>
          <w:lang w:val="en-US"/>
        </w:rPr>
        <w:t xml:space="preserve">the </w:t>
      </w:r>
      <w:bookmarkStart w:id="0" w:name="_GoBack"/>
      <w:bookmarkEnd w:id="0"/>
      <w:r w:rsidR="001C23DC">
        <w:rPr>
          <w:rFonts w:ascii="Arial" w:hAnsi="Arial" w:cs="Arial"/>
          <w:highlight w:val="yellow"/>
          <w:lang w:val="en-US"/>
        </w:rPr>
        <w:t xml:space="preserve">apparent lifetime and </w:t>
      </w:r>
      <w:r w:rsidR="001C23DC">
        <w:rPr>
          <w:rFonts w:ascii="Arial" w:hAnsi="Arial" w:cs="Arial"/>
          <w:highlight w:val="yellow"/>
          <w:lang w:val="en-US"/>
        </w:rPr>
        <w:t xml:space="preserve">an </w:t>
      </w:r>
      <w:r w:rsidR="001C23DC">
        <w:rPr>
          <w:rFonts w:ascii="Arial" w:hAnsi="Arial" w:cs="Arial"/>
          <w:highlight w:val="yellow"/>
          <w:lang w:val="en-US"/>
        </w:rPr>
        <w:t>intensity ratio</w:t>
      </w:r>
      <w:r w:rsidR="001C23DC">
        <w:rPr>
          <w:rFonts w:ascii="Arial" w:hAnsi="Arial" w:cs="Arial"/>
          <w:lang w:val="en-US"/>
        </w:rPr>
        <w:t>) it is possible to perform dual sensing</w:t>
      </w:r>
      <w:r w:rsidR="006C16C3">
        <w:rPr>
          <w:rFonts w:ascii="Arial" w:hAnsi="Arial" w:cs="Arial"/>
          <w:lang w:val="en-US"/>
        </w:rPr>
        <w:t xml:space="preserve"> with one indicator</w:t>
      </w:r>
      <w:r w:rsidR="001C6784">
        <w:rPr>
          <w:rFonts w:ascii="Arial" w:hAnsi="Arial" w:cs="Arial"/>
          <w:lang w:val="en-US"/>
        </w:rPr>
        <w:t>.</w:t>
      </w:r>
      <w:r w:rsidR="004136FD">
        <w:rPr>
          <w:rFonts w:ascii="Arial" w:hAnsi="Arial" w:cs="Arial"/>
          <w:lang w:val="en-US"/>
        </w:rPr>
        <w:t xml:space="preserve"> </w:t>
      </w:r>
      <w:r w:rsidR="001C23DC">
        <w:rPr>
          <w:rFonts w:ascii="Arial" w:hAnsi="Arial" w:cs="Arial"/>
          <w:lang w:val="en-US"/>
        </w:rPr>
        <w:t xml:space="preserve">The paper, although very interesting since proposing an ingenious material, clearly shows </w:t>
      </w:r>
      <w:r w:rsidR="006C16C3">
        <w:rPr>
          <w:rFonts w:ascii="Arial" w:hAnsi="Arial" w:cs="Arial"/>
          <w:lang w:val="en-US"/>
        </w:rPr>
        <w:t xml:space="preserve">1) you need two measure two physical quantities instead of just one as proposed by our approach; 2) </w:t>
      </w:r>
      <w:r w:rsidR="001C23DC">
        <w:rPr>
          <w:rFonts w:ascii="Arial" w:hAnsi="Arial" w:cs="Arial"/>
          <w:lang w:val="en-US"/>
        </w:rPr>
        <w:t xml:space="preserve">the </w:t>
      </w:r>
      <w:r w:rsidR="006C16C3">
        <w:rPr>
          <w:rFonts w:ascii="Arial" w:hAnsi="Arial" w:cs="Arial"/>
          <w:lang w:val="en-US"/>
        </w:rPr>
        <w:t>e</w:t>
      </w:r>
      <w:r w:rsidR="001C23DC">
        <w:rPr>
          <w:rFonts w:ascii="Arial" w:hAnsi="Arial" w:cs="Arial"/>
          <w:lang w:val="en-US"/>
        </w:rPr>
        <w:t>mpirical parametrization of the sensor response</w:t>
      </w:r>
      <w:r w:rsidR="006C16C3">
        <w:rPr>
          <w:rFonts w:ascii="Arial" w:hAnsi="Arial" w:cs="Arial"/>
          <w:lang w:val="en-US"/>
        </w:rPr>
        <w:t xml:space="preserve"> scales correspondently (a nonlinear fit of the two equations 3 and 4 is required, </w:t>
      </w:r>
      <w:r w:rsidR="001C23DC">
        <w:rPr>
          <w:rFonts w:ascii="Arial" w:hAnsi="Arial" w:cs="Arial"/>
          <w:lang w:val="en-US"/>
        </w:rPr>
        <w:t>with a plethora of temperature dependent coefficients</w:t>
      </w:r>
      <w:r w:rsidR="006C16C3">
        <w:rPr>
          <w:rFonts w:ascii="Arial" w:hAnsi="Arial" w:cs="Arial"/>
          <w:lang w:val="en-US"/>
        </w:rPr>
        <w:t>)</w:t>
      </w:r>
      <w:r w:rsidR="001C23DC">
        <w:rPr>
          <w:rFonts w:ascii="Arial" w:hAnsi="Arial" w:cs="Arial"/>
          <w:lang w:val="en-US"/>
        </w:rPr>
        <w:t>.</w:t>
      </w:r>
    </w:p>
    <w:p w:rsidR="001C6784" w:rsidRDefault="001C6784" w:rsidP="001C6784">
      <w:pPr>
        <w:pStyle w:val="Listenabsatz"/>
        <w:numPr>
          <w:ilvl w:val="0"/>
          <w:numId w:val="1"/>
        </w:numPr>
        <w:jc w:val="both"/>
        <w:rPr>
          <w:rFonts w:ascii="Arial" w:hAnsi="Arial" w:cs="Arial"/>
          <w:highlight w:val="yellow"/>
          <w:lang w:val="en-US"/>
        </w:rPr>
      </w:pPr>
      <w:r w:rsidRPr="001C6784">
        <w:rPr>
          <w:rFonts w:ascii="Arial" w:hAnsi="Arial" w:cs="Arial"/>
          <w:highlight w:val="yellow"/>
          <w:lang w:val="en-US"/>
        </w:rPr>
        <w:t>Add text</w:t>
      </w:r>
    </w:p>
    <w:p w:rsidR="001C23DC" w:rsidRPr="001C6784" w:rsidRDefault="001C23DC" w:rsidP="001C6784">
      <w:pPr>
        <w:pStyle w:val="Listenabsatz"/>
        <w:numPr>
          <w:ilvl w:val="0"/>
          <w:numId w:val="1"/>
        </w:numPr>
        <w:jc w:val="both"/>
        <w:rPr>
          <w:rFonts w:ascii="Arial" w:hAnsi="Arial" w:cs="Arial"/>
          <w:highlight w:val="yellow"/>
          <w:lang w:val="en-US"/>
        </w:rPr>
      </w:pPr>
      <w:r>
        <w:rPr>
          <w:rFonts w:ascii="Arial" w:hAnsi="Arial" w:cs="Arial"/>
          <w:highlight w:val="yellow"/>
          <w:lang w:val="en-US"/>
        </w:rPr>
        <w:t>Use one single indicator and emission channel, but measure two quantities, an apparent lifetime and an intensity ratio</w:t>
      </w:r>
      <w:r w:rsidR="006C16C3">
        <w:rPr>
          <w:rFonts w:ascii="Arial" w:hAnsi="Arial" w:cs="Arial"/>
          <w:highlight w:val="yellow"/>
          <w:lang w:val="en-US"/>
        </w:rPr>
        <w:t xml:space="preserve"> to determine dual parameter</w:t>
      </w:r>
      <w:r>
        <w:rPr>
          <w:rFonts w:ascii="Arial" w:hAnsi="Arial" w:cs="Arial"/>
          <w:highlight w:val="yellow"/>
          <w:lang w:val="en-US"/>
        </w:rPr>
        <w:t xml:space="preserve"> </w:t>
      </w:r>
    </w:p>
    <w:p w:rsidR="00A82C8D" w:rsidRDefault="00A82C8D" w:rsidP="00A82C8D">
      <w:pPr>
        <w:rPr>
          <w:rFonts w:ascii="Arial" w:hAnsi="Arial" w:cs="Arial"/>
          <w:lang w:val="en-US"/>
        </w:rPr>
      </w:pPr>
      <w:r w:rsidRPr="00114B97">
        <w:rPr>
          <w:rFonts w:ascii="Arial" w:hAnsi="Arial" w:cs="Arial"/>
          <w:lang w:val="en-US"/>
        </w:rPr>
        <w:t>Please find below the answer to each point.</w:t>
      </w:r>
    </w:p>
    <w:p w:rsidR="00A82C8D" w:rsidRPr="00453D46" w:rsidRDefault="00A82C8D" w:rsidP="00A82C8D">
      <w:pPr>
        <w:rPr>
          <w:b/>
          <w:lang w:val="en-US"/>
        </w:rPr>
      </w:pPr>
    </w:p>
    <w:p w:rsidR="000D465D" w:rsidRPr="000D465D" w:rsidRDefault="000D465D" w:rsidP="000D465D">
      <w:pPr>
        <w:pStyle w:val="StandardWeb"/>
        <w:shd w:val="clear" w:color="auto" w:fill="FEFEFE"/>
        <w:rPr>
          <w:rFonts w:ascii="Arial" w:hAnsi="Arial" w:cs="Arial"/>
          <w:b/>
          <w:bCs/>
          <w:color w:val="0A0A0A"/>
        </w:rPr>
      </w:pPr>
      <w:r w:rsidRPr="000D465D">
        <w:rPr>
          <w:rFonts w:ascii="Arial" w:hAnsi="Arial" w:cs="Arial"/>
          <w:b/>
          <w:bCs/>
          <w:color w:val="0A0A0A"/>
        </w:rPr>
        <w:t>Reviewer 1</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In principle, the manuscript provides an interesting approach of how to evaluate data and how to deal with interfering parameters. It is definitely worth to follow the concept although there are few sections that need to be elaborated further.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The proposed method sounds like a supervised pattern-recognition algorithm to me, where the underlying correlation between the analyte and the measurement parameter / indicator response is unknown. Scanning over the whole frequency range either the oxygen concentration or the temperature is changed continuously to establish a calibration matrix of the sensor.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First of all, it must be noted that the correlation between the two parameters and the indicator response is one of the best characterized. However, the approach is interesting for other parameter interdependencies and indicator correlations that are still unknown.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Unfortunately, the manuscript failed in explaining how the sensor is interesting for the user. Is the calibration reproducible / transferable or must the user calibrate the sensor each time investing 65 hours for the calibration? How is the procedure to evaluate an unknown sample? Is it possible to apply the method online for real-time sensing? How well would the algorithm perform at low oxygen concentrations and high temperatures or vice versa, meaning on the extrema? What is the dynamic range of the method and the maximal error then?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 similar procedure has already been published using an indicator based on thermally activated delayed fluorescence and should be addressed here (https://doi.org/10.1021/acssensors.9b02512).</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Despite all the comments, the approach is an interesting one that has a high potential for other optical sensors, where the correlation is not as well known as it is the case for oxygen and temperature.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Specific comments: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25-27: unclear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43: Stern-Volmer is not an empirical model and T-dependencies neither.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Linear 51: the manuscript describes a new approach on data evaluation not a new sensor.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66-68: Are all parameter-dependencies and especially all sensor-specific response characteristics learnable? What about the photo-degradation over time? Is it something the method might be able to compensate?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72: Even though decay time-based approaches are more robust, might it be possible to use also an intensity-based approach?</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76: The Temperature dependency depends on the chosen indicator and range. There are multiple systems known where the T-dependency can be described as a linear correlation with a negligible error propagation.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85: What is the expected dynamic (in terms of decay time) of the indicators regarding the oxygen and the temperature dependency?</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87: Even though the setup was already described somewhere else, it would be great to include it in the SI. Please, add also the reference sensors that are needed to ensure that the target parameters are matched.</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91: Have you experienced any background effects at low modulation frequencies (200Hz)?</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100: The section 2.3 requires elaboration. It might be nice to get a better understanding on how the data are analyzed. How are the (unknown) sample data analyzed after the training? Maybe you could use one sample as explanation and attach it to the SI. What about the visualization? Can you show how the final matrix pattern, identified by the algorithm, looks like?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104-105: You submit your paper in a sensor journal who might be not familiar with the network architecture. Please, revise this sentence for a reader-oriented outreach and include more information on how the network architecture is supposed to work.</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113: Elaborate in more detail, why 32 is the optimal number. How did you optimize the batch size?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According to your literature, a special tuning is needed here.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123: What is the CPU and how many cores are needed? Please, provide concrete information focusing on the facts required here and avoid woolly formulations.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130: Why did you use the mean of the absolute error instead of the residuals?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lastRenderedPageBreak/>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180: Have you thought about reproducibility / calibration-transfer? How is the sensor intended to be used by the user? Does the user have to make the whole calibration by themselves again?</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198: Single indicator sensors are unusual for optical chemical sensors? How would the approach perform in multi-layer systems and deal with their inherent indicator-interaction that possibly occur?</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199: A calibration curve of the final matrix would help to understand how the user can then analyze its unknown samples.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w:t>
      </w:r>
    </w:p>
    <w:p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Line 200: Please, provide more (concrete) information on the comparison. What is the typical error of commercial sensors? Which sensors did you use for comparison?</w:t>
      </w:r>
    </w:p>
    <w:p w:rsidR="000D465D" w:rsidRDefault="000D465D" w:rsidP="000D465D">
      <w:pPr>
        <w:pStyle w:val="StandardWeb"/>
        <w:shd w:val="clear" w:color="auto" w:fill="FEFEFE"/>
        <w:rPr>
          <w:rFonts w:ascii="Arial" w:hAnsi="Arial" w:cs="Arial"/>
          <w:color w:val="2F5496" w:themeColor="accent1" w:themeShade="BF"/>
          <w:sz w:val="20"/>
          <w:szCs w:val="20"/>
        </w:rPr>
      </w:pPr>
    </w:p>
    <w:p w:rsidR="000D465D" w:rsidRDefault="000D465D" w:rsidP="000D465D">
      <w:pPr>
        <w:pStyle w:val="StandardWeb"/>
        <w:shd w:val="clear" w:color="auto" w:fill="FEFEFE"/>
        <w:rPr>
          <w:rFonts w:ascii="Arial" w:hAnsi="Arial" w:cs="Arial"/>
          <w:color w:val="2F5496" w:themeColor="accent1" w:themeShade="BF"/>
          <w:sz w:val="20"/>
          <w:szCs w:val="20"/>
        </w:rPr>
      </w:pPr>
    </w:p>
    <w:p w:rsidR="000D465D" w:rsidRPr="000D465D" w:rsidRDefault="000D465D" w:rsidP="000D465D">
      <w:pPr>
        <w:pStyle w:val="StandardWeb"/>
        <w:shd w:val="clear" w:color="auto" w:fill="FEFEFE"/>
        <w:rPr>
          <w:rFonts w:ascii="Arial" w:hAnsi="Arial" w:cs="Arial"/>
          <w:color w:val="2F5496" w:themeColor="accent1" w:themeShade="BF"/>
          <w:sz w:val="20"/>
          <w:szCs w:val="20"/>
        </w:rPr>
      </w:pPr>
    </w:p>
    <w:p w:rsidR="00FA328E" w:rsidRPr="000D465D" w:rsidRDefault="000D465D" w:rsidP="000D465D">
      <w:pPr>
        <w:pStyle w:val="StandardWeb"/>
        <w:shd w:val="clear" w:color="auto" w:fill="FEFEFE"/>
        <w:rPr>
          <w:rFonts w:ascii="Arial" w:hAnsi="Arial" w:cs="Arial"/>
          <w:b/>
          <w:bCs/>
          <w:color w:val="0A0A0A"/>
        </w:rPr>
      </w:pPr>
      <w:r w:rsidRPr="000D465D">
        <w:rPr>
          <w:rFonts w:ascii="Arial" w:hAnsi="Arial" w:cs="Arial"/>
          <w:b/>
          <w:bCs/>
          <w:color w:val="0A0A0A"/>
        </w:rPr>
        <w:t>Reviewer 2</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It is well written manuscript.  However, there are something which may be better to revise.</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1) There is an approach which detect all parameter of interferences simultaneously on the solid phase absorbance detection for gas analysis. This may be cited.  (Analytical Chemistry, 81, 4183-4191 (2019).)</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2) It is not clear about the temperature.  Is this for sample gas, sensor , or whole system include sample gas?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3) Relative humidity may also be effects to the response. Did you concern about RH effects?</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4) "AE" is described in the main text.  But it was not explained in figure caption. It is better the figure can be understand separately. </w:t>
      </w:r>
    </w:p>
    <w:p w:rsidR="000D465D" w:rsidRP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5) It is better to put the basic sensor performance after the optimization. LODs, reproducibility, and response speed?</w:t>
      </w:r>
    </w:p>
    <w:p w:rsidR="000D465D" w:rsidRDefault="000D465D" w:rsidP="000D465D">
      <w:pPr>
        <w:pStyle w:val="StandardWeb"/>
        <w:shd w:val="clear" w:color="auto" w:fill="FEFEFE"/>
        <w:rPr>
          <w:rFonts w:ascii="Arial" w:hAnsi="Arial" w:cs="Arial"/>
          <w:color w:val="0A0A0A"/>
          <w:sz w:val="20"/>
          <w:szCs w:val="20"/>
        </w:rPr>
      </w:pPr>
      <w:r w:rsidRPr="000D465D">
        <w:rPr>
          <w:rFonts w:ascii="Arial" w:hAnsi="Arial" w:cs="Arial"/>
          <w:color w:val="2F5496" w:themeColor="accent1" w:themeShade="BF"/>
          <w:sz w:val="20"/>
          <w:szCs w:val="20"/>
        </w:rPr>
        <w:t>6) Also the sensor resolution on the concentration should be shown. Because the tiny difference of the response by temperature was discussed.</w:t>
      </w:r>
    </w:p>
    <w:p w:rsidR="000D465D" w:rsidRDefault="000D465D"/>
    <w:sectPr w:rsidR="000D465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D465D"/>
    <w:rsid w:val="001C23DC"/>
    <w:rsid w:val="001C6784"/>
    <w:rsid w:val="00305049"/>
    <w:rsid w:val="003B75F2"/>
    <w:rsid w:val="004012F6"/>
    <w:rsid w:val="004136FD"/>
    <w:rsid w:val="006108B3"/>
    <w:rsid w:val="00612A24"/>
    <w:rsid w:val="006C16C3"/>
    <w:rsid w:val="007D331D"/>
    <w:rsid w:val="00A82C8D"/>
    <w:rsid w:val="00B13B1F"/>
    <w:rsid w:val="00F9161F"/>
    <w:rsid w:val="00FA328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EDC1"/>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21/acssensors.9b02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1417</Words>
  <Characters>8082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3</cp:revision>
  <dcterms:created xsi:type="dcterms:W3CDTF">2020-08-21T09:17:00Z</dcterms:created>
  <dcterms:modified xsi:type="dcterms:W3CDTF">2020-08-22T13:32:00Z</dcterms:modified>
</cp:coreProperties>
</file>