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2D566" w14:textId="77777777" w:rsidR="00FA328E" w:rsidRDefault="002B5D03" w:rsidP="000D465D">
      <w:pPr>
        <w:pStyle w:val="StandardWeb"/>
        <w:shd w:val="clear" w:color="auto" w:fill="FEFEFE"/>
        <w:rPr>
          <w:rFonts w:ascii="Arial" w:hAnsi="Arial" w:cs="Arial"/>
          <w:b/>
          <w:bCs/>
          <w:color w:val="0A0A0A"/>
        </w:rPr>
      </w:pPr>
      <w:r>
        <w:rPr>
          <w:rFonts w:ascii="Arial" w:hAnsi="Arial" w:cs="Arial"/>
          <w:b/>
          <w:bCs/>
          <w:color w:val="0A0A0A"/>
        </w:rPr>
        <w:t xml:space="preserve">Reply to </w:t>
      </w:r>
      <w:r w:rsidR="000D465D" w:rsidRPr="000D465D">
        <w:rPr>
          <w:rFonts w:ascii="Arial" w:hAnsi="Arial" w:cs="Arial"/>
          <w:b/>
          <w:bCs/>
          <w:color w:val="0A0A0A"/>
        </w:rPr>
        <w:t>Reviewer 2</w:t>
      </w:r>
    </w:p>
    <w:p w14:paraId="139180D3" w14:textId="77777777" w:rsidR="002E42DC" w:rsidRDefault="002E42DC" w:rsidP="002E42DC">
      <w:pPr>
        <w:rPr>
          <w:rFonts w:ascii="Arial" w:hAnsi="Arial" w:cs="Arial"/>
          <w:lang w:val="en-US"/>
        </w:rPr>
      </w:pPr>
      <w:r w:rsidRPr="00114B97">
        <w:rPr>
          <w:rFonts w:ascii="Arial" w:hAnsi="Arial" w:cs="Arial"/>
          <w:lang w:val="en-US"/>
        </w:rPr>
        <w:t>The authors would like to thank the reviewer for the positive feedback and for the constructive questions and suggestions.</w:t>
      </w:r>
    </w:p>
    <w:p w14:paraId="1B060340" w14:textId="0FDBCFC0" w:rsidR="000A15CD" w:rsidRDefault="000A15CD" w:rsidP="000A15CD">
      <w:pPr>
        <w:rPr>
          <w:rFonts w:ascii="Arial" w:hAnsi="Arial" w:cs="Arial"/>
          <w:lang w:val="en-US"/>
        </w:rPr>
      </w:pPr>
      <w:r w:rsidRPr="00114B97">
        <w:rPr>
          <w:rFonts w:ascii="Arial" w:hAnsi="Arial" w:cs="Arial"/>
          <w:lang w:val="en-US"/>
        </w:rPr>
        <w:t xml:space="preserve">Please find below the answer to </w:t>
      </w:r>
      <w:r>
        <w:rPr>
          <w:rFonts w:ascii="Arial" w:hAnsi="Arial" w:cs="Arial"/>
          <w:lang w:val="en-US"/>
        </w:rPr>
        <w:t xml:space="preserve">the </w:t>
      </w:r>
      <w:r>
        <w:rPr>
          <w:rFonts w:ascii="Arial" w:hAnsi="Arial" w:cs="Arial"/>
          <w:lang w:val="en-US"/>
        </w:rPr>
        <w:t>single</w:t>
      </w:r>
      <w:r>
        <w:rPr>
          <w:rFonts w:ascii="Arial" w:hAnsi="Arial" w:cs="Arial"/>
          <w:lang w:val="en-US"/>
        </w:rPr>
        <w:t xml:space="preserve"> points</w:t>
      </w:r>
      <w:r>
        <w:rPr>
          <w:rFonts w:ascii="Arial" w:hAnsi="Arial" w:cs="Arial"/>
          <w:lang w:val="en-US"/>
        </w:rPr>
        <w:t>.</w:t>
      </w:r>
    </w:p>
    <w:p w14:paraId="7D8FA186" w14:textId="6B3D200D" w:rsid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1) There is an approach which detect all parameter of interferences simultaneously on the solid phase absorbance detection for gas analysis. This may be cited.  (Analytical Chemistry, 81, 4183-4191 (2019).)</w:t>
      </w:r>
    </w:p>
    <w:p w14:paraId="23038571" w14:textId="573D9C17" w:rsidR="00F044C6" w:rsidRPr="000A15CD" w:rsidRDefault="00667191" w:rsidP="000D465D">
      <w:pPr>
        <w:pStyle w:val="StandardWeb"/>
        <w:shd w:val="clear" w:color="auto" w:fill="FEFEFE"/>
        <w:rPr>
          <w:rFonts w:ascii="Arial" w:hAnsi="Arial" w:cs="Arial"/>
          <w:b/>
          <w:bCs/>
          <w:sz w:val="20"/>
          <w:szCs w:val="20"/>
        </w:rPr>
      </w:pPr>
      <w:r w:rsidRPr="000A15CD">
        <w:rPr>
          <w:rFonts w:ascii="Arial" w:hAnsi="Arial" w:cs="Arial"/>
          <w:b/>
          <w:bCs/>
          <w:sz w:val="20"/>
          <w:szCs w:val="20"/>
        </w:rPr>
        <w:t xml:space="preserve">The authors thank the reviewer very much for this interesting paper. </w:t>
      </w:r>
      <w:r w:rsidRPr="000A15CD">
        <w:rPr>
          <w:rFonts w:ascii="Arial" w:hAnsi="Arial" w:cs="Arial"/>
          <w:b/>
          <w:bCs/>
          <w:sz w:val="20"/>
          <w:szCs w:val="20"/>
          <w:highlight w:val="yellow"/>
        </w:rPr>
        <w:t xml:space="preserve">We have added the citation </w:t>
      </w:r>
      <w:r w:rsidR="000A15CD" w:rsidRPr="000A15CD">
        <w:rPr>
          <w:rFonts w:ascii="Arial" w:hAnsi="Arial" w:cs="Arial"/>
          <w:b/>
          <w:bCs/>
          <w:sz w:val="20"/>
          <w:szCs w:val="20"/>
        </w:rPr>
        <w:t>to the paper.</w:t>
      </w:r>
    </w:p>
    <w:p w14:paraId="0A3484D9" w14:textId="7EBDB4EA" w:rsid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2) It is not clear about the temperature. Is this for sample gas, </w:t>
      </w:r>
      <w:proofErr w:type="gramStart"/>
      <w:r w:rsidRPr="000D465D">
        <w:rPr>
          <w:rFonts w:ascii="Arial" w:hAnsi="Arial" w:cs="Arial"/>
          <w:color w:val="2F5496" w:themeColor="accent1" w:themeShade="BF"/>
          <w:sz w:val="20"/>
          <w:szCs w:val="20"/>
        </w:rPr>
        <w:t>sensor ,</w:t>
      </w:r>
      <w:proofErr w:type="gramEnd"/>
      <w:r w:rsidRPr="000D465D">
        <w:rPr>
          <w:rFonts w:ascii="Arial" w:hAnsi="Arial" w:cs="Arial"/>
          <w:color w:val="2F5496" w:themeColor="accent1" w:themeShade="BF"/>
          <w:sz w:val="20"/>
          <w:szCs w:val="20"/>
        </w:rPr>
        <w:t xml:space="preserve"> or whole system include sample gas?</w:t>
      </w:r>
    </w:p>
    <w:p w14:paraId="297F2D4B" w14:textId="63685CFA" w:rsidR="00774924" w:rsidRPr="000A15CD" w:rsidRDefault="00774924" w:rsidP="000D465D">
      <w:pPr>
        <w:pStyle w:val="StandardWeb"/>
        <w:shd w:val="clear" w:color="auto" w:fill="FEFEFE"/>
        <w:rPr>
          <w:rFonts w:ascii="Arial" w:hAnsi="Arial" w:cs="Arial"/>
          <w:b/>
          <w:bCs/>
          <w:sz w:val="20"/>
          <w:szCs w:val="20"/>
        </w:rPr>
      </w:pPr>
      <w:r w:rsidRPr="000A15CD">
        <w:rPr>
          <w:rFonts w:ascii="Arial" w:hAnsi="Arial" w:cs="Arial"/>
          <w:b/>
          <w:bCs/>
          <w:sz w:val="20"/>
          <w:szCs w:val="20"/>
        </w:rPr>
        <w:t xml:space="preserve">The temperature mentioned in the paper refers to the gas temperature. </w:t>
      </w:r>
      <w:r w:rsidRPr="000A15CD">
        <w:rPr>
          <w:rFonts w:ascii="Arial" w:hAnsi="Arial" w:cs="Arial"/>
          <w:b/>
          <w:bCs/>
          <w:sz w:val="20"/>
          <w:szCs w:val="20"/>
          <w:highlight w:val="yellow"/>
        </w:rPr>
        <w:t>The text has been updated to make it clearer.</w:t>
      </w:r>
    </w:p>
    <w:p w14:paraId="1BD9335B" w14:textId="35C3BF48" w:rsid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3) Relative humidity may also be effects to the response. Did you concern about RH effects?</w:t>
      </w:r>
    </w:p>
    <w:p w14:paraId="318E0C8B" w14:textId="35DDB939" w:rsidR="00774924" w:rsidRPr="00774924" w:rsidRDefault="000A15CD" w:rsidP="000D465D">
      <w:pPr>
        <w:pStyle w:val="StandardWeb"/>
        <w:shd w:val="clear" w:color="auto" w:fill="FEFEFE"/>
        <w:rPr>
          <w:rFonts w:ascii="Arial" w:hAnsi="Arial" w:cs="Arial"/>
          <w:b/>
          <w:bCs/>
          <w:color w:val="2F5496" w:themeColor="accent1" w:themeShade="BF"/>
          <w:sz w:val="20"/>
          <w:szCs w:val="20"/>
        </w:rPr>
      </w:pPr>
      <w:r w:rsidRPr="000A15CD">
        <w:rPr>
          <w:rFonts w:ascii="Arial" w:hAnsi="Arial" w:cs="Arial"/>
          <w:b/>
          <w:bCs/>
          <w:sz w:val="20"/>
          <w:szCs w:val="20"/>
        </w:rPr>
        <w:t>This is a very interesting point, but in this work the authors have not looked at RH effects.</w:t>
      </w:r>
      <w:r w:rsidRPr="000A15CD">
        <w:rPr>
          <w:rFonts w:ascii="Arial" w:hAnsi="Arial" w:cs="Arial"/>
          <w:b/>
          <w:bCs/>
          <w:sz w:val="20"/>
          <w:szCs w:val="20"/>
        </w:rPr>
        <w:t xml:space="preserve"> </w:t>
      </w:r>
      <w:r>
        <w:rPr>
          <w:rFonts w:ascii="Arial" w:hAnsi="Arial" w:cs="Arial"/>
          <w:b/>
          <w:bCs/>
          <w:sz w:val="20"/>
          <w:szCs w:val="20"/>
        </w:rPr>
        <w:t>All the</w:t>
      </w:r>
      <w:r w:rsidRPr="000A15CD">
        <w:rPr>
          <w:rFonts w:ascii="Arial" w:hAnsi="Arial" w:cs="Arial"/>
          <w:b/>
          <w:bCs/>
          <w:sz w:val="20"/>
          <w:szCs w:val="20"/>
        </w:rPr>
        <w:t xml:space="preserve"> experiments were performed mixing dry air and nitrogen. The H2O concertation </w:t>
      </w:r>
      <w:r>
        <w:rPr>
          <w:rFonts w:ascii="Arial" w:hAnsi="Arial" w:cs="Arial"/>
          <w:b/>
          <w:bCs/>
          <w:sz w:val="20"/>
          <w:szCs w:val="20"/>
        </w:rPr>
        <w:t xml:space="preserve">in dry air is </w:t>
      </w:r>
      <w:r w:rsidRPr="000A15CD">
        <w:rPr>
          <w:rFonts w:ascii="Arial" w:hAnsi="Arial" w:cs="Arial"/>
          <w:b/>
          <w:bCs/>
          <w:sz w:val="20"/>
          <w:szCs w:val="20"/>
        </w:rPr>
        <w:t xml:space="preserve">according to the supplier below 2 ppm. </w:t>
      </w:r>
    </w:p>
    <w:p w14:paraId="7693D836" w14:textId="25A660FF" w:rsid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4) "AE" is described in the main text.  But it was not explained in figure caption. It is better the figure can be </w:t>
      </w:r>
      <w:proofErr w:type="gramStart"/>
      <w:r w:rsidRPr="000D465D">
        <w:rPr>
          <w:rFonts w:ascii="Arial" w:hAnsi="Arial" w:cs="Arial"/>
          <w:color w:val="2F5496" w:themeColor="accent1" w:themeShade="BF"/>
          <w:sz w:val="20"/>
          <w:szCs w:val="20"/>
        </w:rPr>
        <w:t>understand</w:t>
      </w:r>
      <w:proofErr w:type="gramEnd"/>
      <w:r w:rsidRPr="000D465D">
        <w:rPr>
          <w:rFonts w:ascii="Arial" w:hAnsi="Arial" w:cs="Arial"/>
          <w:color w:val="2F5496" w:themeColor="accent1" w:themeShade="BF"/>
          <w:sz w:val="20"/>
          <w:szCs w:val="20"/>
        </w:rPr>
        <w:t xml:space="preserve"> separately. </w:t>
      </w:r>
    </w:p>
    <w:p w14:paraId="7AE3D067" w14:textId="536053C4" w:rsidR="00774924" w:rsidRPr="000A15CD" w:rsidRDefault="00774924" w:rsidP="000D465D">
      <w:pPr>
        <w:pStyle w:val="StandardWeb"/>
        <w:shd w:val="clear" w:color="auto" w:fill="FEFEFE"/>
        <w:rPr>
          <w:rFonts w:ascii="Arial" w:hAnsi="Arial" w:cs="Arial"/>
          <w:b/>
          <w:bCs/>
          <w:sz w:val="20"/>
          <w:szCs w:val="20"/>
        </w:rPr>
      </w:pPr>
      <w:r w:rsidRPr="000A15CD">
        <w:rPr>
          <w:rFonts w:ascii="Arial" w:hAnsi="Arial" w:cs="Arial"/>
          <w:b/>
          <w:bCs/>
          <w:sz w:val="20"/>
          <w:szCs w:val="20"/>
        </w:rPr>
        <w:t xml:space="preserve">Thank you for noticing this. </w:t>
      </w:r>
      <w:r w:rsidRPr="000A15CD">
        <w:rPr>
          <w:rFonts w:ascii="Arial" w:hAnsi="Arial" w:cs="Arial"/>
          <w:b/>
          <w:bCs/>
          <w:sz w:val="20"/>
          <w:szCs w:val="20"/>
          <w:highlight w:val="yellow"/>
        </w:rPr>
        <w:t>We have updated the captions to include a short explanation.</w:t>
      </w:r>
    </w:p>
    <w:p w14:paraId="20DA8BA0" w14:textId="317A75C6" w:rsid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5) It is better to put the basic sensor performance after the optimization. LODs, reproducibility, and response speed?</w:t>
      </w:r>
    </w:p>
    <w:p w14:paraId="5184833B" w14:textId="77777777" w:rsidR="00B765BE" w:rsidRDefault="006E57F6" w:rsidP="000D465D">
      <w:pPr>
        <w:pStyle w:val="StandardWeb"/>
        <w:shd w:val="clear" w:color="auto" w:fill="FEFEFE"/>
        <w:rPr>
          <w:rFonts w:ascii="Arial" w:hAnsi="Arial" w:cs="Arial"/>
          <w:b/>
          <w:bCs/>
          <w:sz w:val="20"/>
          <w:szCs w:val="20"/>
        </w:rPr>
      </w:pPr>
      <w:r w:rsidRPr="005945B0">
        <w:rPr>
          <w:rFonts w:ascii="Arial" w:hAnsi="Arial" w:cs="Arial"/>
          <w:b/>
          <w:bCs/>
          <w:sz w:val="20"/>
          <w:szCs w:val="20"/>
        </w:rPr>
        <w:t xml:space="preserve">The authors have developed the new metric described in the paper (Error Limited Accuracy) </w:t>
      </w:r>
      <w:r w:rsidR="00B765BE">
        <w:rPr>
          <w:rFonts w:ascii="Arial" w:hAnsi="Arial" w:cs="Arial"/>
          <w:b/>
          <w:bCs/>
          <w:sz w:val="20"/>
          <w:szCs w:val="20"/>
        </w:rPr>
        <w:t xml:space="preserve">precisely </w:t>
      </w:r>
      <w:r w:rsidR="005945B0" w:rsidRPr="005945B0">
        <w:rPr>
          <w:rFonts w:ascii="Arial" w:hAnsi="Arial" w:cs="Arial"/>
          <w:b/>
          <w:bCs/>
          <w:sz w:val="20"/>
          <w:szCs w:val="20"/>
        </w:rPr>
        <w:t>to quantify the accuracy of the sensor after the optimization (the training).</w:t>
      </w:r>
      <w:r w:rsidR="00B765BE">
        <w:rPr>
          <w:rFonts w:ascii="Arial" w:hAnsi="Arial" w:cs="Arial"/>
          <w:b/>
          <w:bCs/>
          <w:sz w:val="20"/>
          <w:szCs w:val="20"/>
        </w:rPr>
        <w:t xml:space="preserve"> </w:t>
      </w:r>
      <w:r w:rsidR="005945B0" w:rsidRPr="005945B0">
        <w:rPr>
          <w:rFonts w:ascii="Arial" w:hAnsi="Arial" w:cs="Arial"/>
          <w:b/>
          <w:bCs/>
          <w:sz w:val="20"/>
          <w:szCs w:val="20"/>
        </w:rPr>
        <w:t xml:space="preserve">The LOD was not explicitly tested since was not the </w:t>
      </w:r>
      <w:proofErr w:type="gramStart"/>
      <w:r w:rsidR="005945B0" w:rsidRPr="005945B0">
        <w:rPr>
          <w:rFonts w:ascii="Arial" w:hAnsi="Arial" w:cs="Arial"/>
          <w:b/>
          <w:bCs/>
          <w:sz w:val="20"/>
          <w:szCs w:val="20"/>
        </w:rPr>
        <w:t>main focus</w:t>
      </w:r>
      <w:proofErr w:type="gramEnd"/>
      <w:r w:rsidR="005945B0" w:rsidRPr="005945B0">
        <w:rPr>
          <w:rFonts w:ascii="Arial" w:hAnsi="Arial" w:cs="Arial"/>
          <w:b/>
          <w:bCs/>
          <w:sz w:val="20"/>
          <w:szCs w:val="20"/>
        </w:rPr>
        <w:t xml:space="preserve"> of the work. Limiting factors for the LOD are not the neural network model but rather the </w:t>
      </w:r>
      <w:r w:rsidR="005945B0">
        <w:rPr>
          <w:rFonts w:ascii="Arial" w:hAnsi="Arial" w:cs="Arial"/>
          <w:b/>
          <w:bCs/>
          <w:sz w:val="20"/>
          <w:szCs w:val="20"/>
        </w:rPr>
        <w:t xml:space="preserve">sensitivity of the </w:t>
      </w:r>
      <w:r w:rsidR="005945B0" w:rsidRPr="005945B0">
        <w:rPr>
          <w:rFonts w:ascii="Arial" w:hAnsi="Arial" w:cs="Arial"/>
          <w:b/>
          <w:bCs/>
          <w:sz w:val="20"/>
          <w:szCs w:val="20"/>
        </w:rPr>
        <w:t>spot used in this work (Pt-TFPP)</w:t>
      </w:r>
      <w:r w:rsidR="005945B0">
        <w:rPr>
          <w:rFonts w:ascii="Arial" w:hAnsi="Arial" w:cs="Arial"/>
          <w:b/>
          <w:bCs/>
          <w:sz w:val="20"/>
          <w:szCs w:val="20"/>
        </w:rPr>
        <w:t xml:space="preserve"> which is more sensitive in the entire range </w:t>
      </w:r>
      <w:r w:rsidR="00B765BE">
        <w:rPr>
          <w:rFonts w:ascii="Arial" w:hAnsi="Arial" w:cs="Arial"/>
          <w:b/>
          <w:bCs/>
          <w:sz w:val="20"/>
          <w:szCs w:val="20"/>
        </w:rPr>
        <w:t>relevant for</w:t>
      </w:r>
      <w:r w:rsidR="005945B0">
        <w:rPr>
          <w:rFonts w:ascii="Arial" w:hAnsi="Arial" w:cs="Arial"/>
          <w:b/>
          <w:bCs/>
          <w:sz w:val="20"/>
          <w:szCs w:val="20"/>
        </w:rPr>
        <w:t xml:space="preserve"> bio application</w:t>
      </w:r>
      <w:r w:rsidR="00B765BE">
        <w:rPr>
          <w:rFonts w:ascii="Arial" w:hAnsi="Arial" w:cs="Arial"/>
          <w:b/>
          <w:bCs/>
          <w:sz w:val="20"/>
          <w:szCs w:val="20"/>
        </w:rPr>
        <w:t>s</w:t>
      </w:r>
      <w:r w:rsidR="005945B0">
        <w:rPr>
          <w:rFonts w:ascii="Arial" w:hAnsi="Arial" w:cs="Arial"/>
          <w:b/>
          <w:bCs/>
          <w:sz w:val="20"/>
          <w:szCs w:val="20"/>
        </w:rPr>
        <w:t xml:space="preserve"> (Figure 2 of the paper), and the </w:t>
      </w:r>
      <w:r w:rsidR="005945B0" w:rsidRPr="00B765BE">
        <w:rPr>
          <w:rFonts w:ascii="Arial" w:hAnsi="Arial" w:cs="Arial"/>
          <w:b/>
          <w:bCs/>
          <w:sz w:val="20"/>
          <w:szCs w:val="20"/>
        </w:rPr>
        <w:t>gas mixing device</w:t>
      </w:r>
      <w:r w:rsidR="005945B0" w:rsidRPr="00B765BE">
        <w:rPr>
          <w:rFonts w:ascii="Arial" w:hAnsi="Arial" w:cs="Arial"/>
          <w:b/>
          <w:bCs/>
          <w:sz w:val="20"/>
          <w:szCs w:val="20"/>
        </w:rPr>
        <w:t xml:space="preserve"> which is currently designed for the range </w:t>
      </w:r>
      <w:r w:rsidR="005945B0" w:rsidRPr="00B765BE">
        <w:rPr>
          <w:rFonts w:ascii="Arial" w:hAnsi="Arial" w:cs="Arial"/>
          <w:b/>
          <w:bCs/>
          <w:sz w:val="20"/>
          <w:szCs w:val="20"/>
        </w:rPr>
        <w:t>1% air (saturation) or equivalently 0.2% O2</w:t>
      </w:r>
      <w:r w:rsidR="005945B0" w:rsidRPr="00B765BE">
        <w:rPr>
          <w:rFonts w:ascii="Arial" w:hAnsi="Arial" w:cs="Arial"/>
          <w:b/>
          <w:bCs/>
          <w:sz w:val="20"/>
          <w:szCs w:val="20"/>
        </w:rPr>
        <w:t xml:space="preserve"> to 100% air </w:t>
      </w:r>
      <w:r w:rsidR="00B765BE" w:rsidRPr="00B765BE">
        <w:rPr>
          <w:rFonts w:ascii="Arial" w:hAnsi="Arial" w:cs="Arial"/>
          <w:b/>
          <w:bCs/>
          <w:sz w:val="20"/>
          <w:szCs w:val="20"/>
        </w:rPr>
        <w:t>or 20 % O2.</w:t>
      </w:r>
      <w:r w:rsidR="00B765BE">
        <w:rPr>
          <w:rFonts w:ascii="Arial" w:hAnsi="Arial" w:cs="Arial"/>
          <w:b/>
          <w:bCs/>
          <w:sz w:val="20"/>
          <w:szCs w:val="20"/>
        </w:rPr>
        <w:t xml:space="preserve"> </w:t>
      </w:r>
    </w:p>
    <w:p w14:paraId="2C407191" w14:textId="77777777" w:rsidR="00B765BE" w:rsidRDefault="006E57F6" w:rsidP="000D465D">
      <w:pPr>
        <w:pStyle w:val="StandardWeb"/>
        <w:shd w:val="clear" w:color="auto" w:fill="FEFEFE"/>
        <w:rPr>
          <w:rFonts w:ascii="Arial" w:hAnsi="Arial" w:cs="Arial"/>
          <w:b/>
          <w:bCs/>
          <w:color w:val="2F5496" w:themeColor="accent1" w:themeShade="BF"/>
          <w:sz w:val="20"/>
          <w:szCs w:val="20"/>
        </w:rPr>
      </w:pPr>
      <w:r>
        <w:rPr>
          <w:rFonts w:ascii="Arial" w:hAnsi="Arial" w:cs="Arial"/>
          <w:b/>
          <w:bCs/>
          <w:color w:val="2F5496" w:themeColor="accent1" w:themeShade="BF"/>
          <w:sz w:val="20"/>
          <w:szCs w:val="20"/>
        </w:rPr>
        <w:t xml:space="preserve">It should not be forgotten that all the results shown in the paper have been obtained by a very big number of measurements and therefore when we discuss the distributions of results, we discuss exactly reproducibility (by discussing how wide are the distributions of the results for the AE). Since we don’t have any information on the functional form of the distributions, we decided to give the worst possible results (by giving the maximum value of the Absolute Error in the distributions) instead of only the standard deviation. </w:t>
      </w:r>
    </w:p>
    <w:p w14:paraId="4204F22A" w14:textId="15B40ACA" w:rsidR="00774924" w:rsidRPr="00774924" w:rsidRDefault="006E57F6" w:rsidP="000D465D">
      <w:pPr>
        <w:pStyle w:val="StandardWeb"/>
        <w:shd w:val="clear" w:color="auto" w:fill="FEFEFE"/>
        <w:rPr>
          <w:rFonts w:ascii="Arial" w:hAnsi="Arial" w:cs="Arial"/>
          <w:b/>
          <w:bCs/>
          <w:color w:val="2F5496" w:themeColor="accent1" w:themeShade="BF"/>
          <w:sz w:val="20"/>
          <w:szCs w:val="20"/>
        </w:rPr>
      </w:pPr>
      <w:r>
        <w:rPr>
          <w:rFonts w:ascii="Arial" w:hAnsi="Arial" w:cs="Arial"/>
          <w:b/>
          <w:bCs/>
          <w:color w:val="2F5496" w:themeColor="accent1" w:themeShade="BF"/>
          <w:sz w:val="20"/>
          <w:szCs w:val="20"/>
        </w:rPr>
        <w:t xml:space="preserve">The response </w:t>
      </w:r>
      <w:r w:rsidR="00B765BE">
        <w:rPr>
          <w:rFonts w:ascii="Arial" w:hAnsi="Arial" w:cs="Arial"/>
          <w:b/>
          <w:bCs/>
          <w:color w:val="2F5496" w:themeColor="accent1" w:themeShade="BF"/>
          <w:sz w:val="20"/>
          <w:szCs w:val="20"/>
        </w:rPr>
        <w:t>time</w:t>
      </w:r>
      <w:r>
        <w:rPr>
          <w:rFonts w:ascii="Arial" w:hAnsi="Arial" w:cs="Arial"/>
          <w:b/>
          <w:bCs/>
          <w:color w:val="2F5496" w:themeColor="accent1" w:themeShade="BF"/>
          <w:sz w:val="20"/>
          <w:szCs w:val="20"/>
        </w:rPr>
        <w:t xml:space="preserve"> </w:t>
      </w:r>
      <w:r w:rsidR="00B765BE">
        <w:rPr>
          <w:rFonts w:ascii="Arial" w:hAnsi="Arial" w:cs="Arial"/>
          <w:b/>
          <w:bCs/>
          <w:color w:val="2F5496" w:themeColor="accent1" w:themeShade="BF"/>
          <w:sz w:val="20"/>
          <w:szCs w:val="20"/>
        </w:rPr>
        <w:t xml:space="preserve">is due to the sum of the </w:t>
      </w:r>
      <w:r>
        <w:rPr>
          <w:rFonts w:ascii="Arial" w:hAnsi="Arial" w:cs="Arial"/>
          <w:b/>
          <w:bCs/>
          <w:color w:val="2F5496" w:themeColor="accent1" w:themeShade="BF"/>
          <w:sz w:val="20"/>
          <w:szCs w:val="20"/>
        </w:rPr>
        <w:t xml:space="preserve">measurement time and the </w:t>
      </w:r>
      <w:r w:rsidR="00B765BE">
        <w:rPr>
          <w:rFonts w:ascii="Arial" w:hAnsi="Arial" w:cs="Arial"/>
          <w:b/>
          <w:bCs/>
          <w:color w:val="2F5496" w:themeColor="accent1" w:themeShade="BF"/>
          <w:sz w:val="20"/>
          <w:szCs w:val="20"/>
        </w:rPr>
        <w:t xml:space="preserve">time needed by the algorithm: the </w:t>
      </w:r>
      <w:r w:rsidR="00676088">
        <w:rPr>
          <w:rFonts w:ascii="Arial" w:hAnsi="Arial" w:cs="Arial"/>
          <w:b/>
          <w:bCs/>
          <w:color w:val="2F5496" w:themeColor="accent1" w:themeShade="BF"/>
          <w:sz w:val="20"/>
          <w:szCs w:val="20"/>
        </w:rPr>
        <w:t xml:space="preserve">measurement time for 50 frequencies is below 1 minute (depends from the electronic and was not optimized here), the time needed by the algorithm </w:t>
      </w:r>
      <w:r>
        <w:rPr>
          <w:rFonts w:ascii="Arial" w:hAnsi="Arial" w:cs="Arial"/>
          <w:b/>
          <w:bCs/>
          <w:color w:val="2F5496" w:themeColor="accent1" w:themeShade="BF"/>
          <w:sz w:val="20"/>
          <w:szCs w:val="20"/>
        </w:rPr>
        <w:t xml:space="preserve">is </w:t>
      </w:r>
      <w:r w:rsidR="00676088">
        <w:rPr>
          <w:rFonts w:ascii="Arial" w:hAnsi="Arial" w:cs="Arial"/>
          <w:b/>
          <w:bCs/>
          <w:color w:val="2F5496" w:themeColor="accent1" w:themeShade="BF"/>
          <w:sz w:val="20"/>
          <w:szCs w:val="20"/>
        </w:rPr>
        <w:t xml:space="preserve">of the order of </w:t>
      </w:r>
      <w:r w:rsidR="00676088">
        <w:rPr>
          <w:rFonts w:ascii="Arial" w:hAnsi="Arial" w:cs="Arial"/>
          <w:b/>
          <w:bCs/>
          <w:color w:val="2F5496" w:themeColor="accent1" w:themeShade="BF"/>
          <w:sz w:val="20"/>
          <w:szCs w:val="20"/>
        </w:rPr>
        <w:t xml:space="preserve">milliseconds </w:t>
      </w:r>
      <w:r>
        <w:rPr>
          <w:rFonts w:ascii="Arial" w:hAnsi="Arial" w:cs="Arial"/>
          <w:b/>
          <w:bCs/>
          <w:color w:val="2F5496" w:themeColor="accent1" w:themeShade="BF"/>
          <w:sz w:val="20"/>
          <w:szCs w:val="20"/>
        </w:rPr>
        <w:t xml:space="preserve">on a modern computer. </w:t>
      </w:r>
      <w:r w:rsidRPr="006E57F6">
        <w:rPr>
          <w:rFonts w:ascii="Arial" w:hAnsi="Arial" w:cs="Arial"/>
          <w:b/>
          <w:bCs/>
          <w:color w:val="2F5496" w:themeColor="accent1" w:themeShade="BF"/>
          <w:sz w:val="20"/>
          <w:szCs w:val="20"/>
          <w:highlight w:val="yellow"/>
        </w:rPr>
        <w:t xml:space="preserve">We have added some information in the text to make the </w:t>
      </w:r>
      <w:proofErr w:type="gramStart"/>
      <w:r w:rsidRPr="006E57F6">
        <w:rPr>
          <w:rFonts w:ascii="Arial" w:hAnsi="Arial" w:cs="Arial"/>
          <w:b/>
          <w:bCs/>
          <w:color w:val="2F5496" w:themeColor="accent1" w:themeShade="BF"/>
          <w:sz w:val="20"/>
          <w:szCs w:val="20"/>
          <w:highlight w:val="yellow"/>
        </w:rPr>
        <w:t>above mentioned</w:t>
      </w:r>
      <w:proofErr w:type="gramEnd"/>
      <w:r w:rsidRPr="006E57F6">
        <w:rPr>
          <w:rFonts w:ascii="Arial" w:hAnsi="Arial" w:cs="Arial"/>
          <w:b/>
          <w:bCs/>
          <w:color w:val="2F5496" w:themeColor="accent1" w:themeShade="BF"/>
          <w:sz w:val="20"/>
          <w:szCs w:val="20"/>
          <w:highlight w:val="yellow"/>
        </w:rPr>
        <w:t xml:space="preserve"> points clearer.</w:t>
      </w:r>
    </w:p>
    <w:p w14:paraId="7B2B4446" w14:textId="521D8E9E" w:rsidR="000D465D" w:rsidRDefault="000D465D" w:rsidP="000D465D">
      <w:pPr>
        <w:pStyle w:val="Standard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6) </w:t>
      </w:r>
      <w:proofErr w:type="gramStart"/>
      <w:r w:rsidRPr="000D465D">
        <w:rPr>
          <w:rFonts w:ascii="Arial" w:hAnsi="Arial" w:cs="Arial"/>
          <w:color w:val="2F5496" w:themeColor="accent1" w:themeShade="BF"/>
          <w:sz w:val="20"/>
          <w:szCs w:val="20"/>
        </w:rPr>
        <w:t>Also</w:t>
      </w:r>
      <w:proofErr w:type="gramEnd"/>
      <w:r w:rsidRPr="000D465D">
        <w:rPr>
          <w:rFonts w:ascii="Arial" w:hAnsi="Arial" w:cs="Arial"/>
          <w:color w:val="2F5496" w:themeColor="accent1" w:themeShade="BF"/>
          <w:sz w:val="20"/>
          <w:szCs w:val="20"/>
        </w:rPr>
        <w:t xml:space="preserve"> the sensor resolution on the concentration should be shown. Because the tiny difference of the response by temperature was discussed.</w:t>
      </w:r>
    </w:p>
    <w:p w14:paraId="52F51DB0" w14:textId="448BDB29" w:rsidR="00774924" w:rsidRPr="00774924" w:rsidRDefault="00353367" w:rsidP="00353367">
      <w:pPr>
        <w:pStyle w:val="StandardWeb"/>
        <w:shd w:val="clear" w:color="auto" w:fill="FEFEFE"/>
        <w:rPr>
          <w:rFonts w:ascii="Arial" w:hAnsi="Arial" w:cs="Arial"/>
          <w:b/>
          <w:bCs/>
          <w:color w:val="0A0A0A"/>
          <w:sz w:val="20"/>
          <w:szCs w:val="20"/>
        </w:rPr>
      </w:pPr>
      <w:r>
        <w:rPr>
          <w:rFonts w:ascii="Arial" w:hAnsi="Arial" w:cs="Arial"/>
          <w:b/>
          <w:bCs/>
          <w:color w:val="2F5496" w:themeColor="accent1" w:themeShade="BF"/>
          <w:sz w:val="20"/>
          <w:szCs w:val="20"/>
        </w:rPr>
        <w:lastRenderedPageBreak/>
        <w:t>The sensor resolution, described in this paper by the new metric Error Limited Accuracy, is always better than the value $\bar AE$ as described in the pa</w:t>
      </w:r>
      <w:bookmarkStart w:id="0" w:name="_GoBack"/>
      <w:bookmarkEnd w:id="0"/>
      <w:r>
        <w:rPr>
          <w:rFonts w:ascii="Arial" w:hAnsi="Arial" w:cs="Arial"/>
          <w:b/>
          <w:bCs/>
          <w:color w:val="2F5496" w:themeColor="accent1" w:themeShade="BF"/>
          <w:sz w:val="20"/>
          <w:szCs w:val="20"/>
        </w:rPr>
        <w:t xml:space="preserve">per (at line 151). This value is the highest possible error considering all the temperatures and oxygen concentrations used. It is possible that the sensor resolutions </w:t>
      </w:r>
      <w:proofErr w:type="gramStart"/>
      <w:r>
        <w:rPr>
          <w:rFonts w:ascii="Arial" w:hAnsi="Arial" w:cs="Arial"/>
          <w:b/>
          <w:bCs/>
          <w:color w:val="2F5496" w:themeColor="accent1" w:themeShade="BF"/>
          <w:sz w:val="20"/>
          <w:szCs w:val="20"/>
        </w:rPr>
        <w:t>is</w:t>
      </w:r>
      <w:proofErr w:type="gramEnd"/>
      <w:r>
        <w:rPr>
          <w:rFonts w:ascii="Arial" w:hAnsi="Arial" w:cs="Arial"/>
          <w:b/>
          <w:bCs/>
          <w:color w:val="2F5496" w:themeColor="accent1" w:themeShade="BF"/>
          <w:sz w:val="20"/>
          <w:szCs w:val="20"/>
        </w:rPr>
        <w:t xml:space="preserve"> higher in certain ranges of the oxygen concentration but this was not studied. </w:t>
      </w:r>
      <w:r w:rsidRPr="00353367">
        <w:rPr>
          <w:rFonts w:ascii="Arial" w:hAnsi="Arial" w:cs="Arial"/>
          <w:b/>
          <w:bCs/>
          <w:color w:val="2F5496" w:themeColor="accent1" w:themeShade="BF"/>
          <w:sz w:val="20"/>
          <w:szCs w:val="20"/>
          <w:highlight w:val="yellow"/>
        </w:rPr>
        <w:t>We have modified the paper to make this point clearer.</w:t>
      </w:r>
    </w:p>
    <w:p w14:paraId="45E738C0" w14:textId="77777777" w:rsidR="000D465D" w:rsidRDefault="000D465D"/>
    <w:sectPr w:rsidR="000D465D"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A4EF4"/>
    <w:multiLevelType w:val="hybridMultilevel"/>
    <w:tmpl w:val="8026CE02"/>
    <w:lvl w:ilvl="0" w:tplc="6B4CBECE">
      <w:numFmt w:val="bullet"/>
      <w:lvlText w:val=""/>
      <w:lvlJc w:val="left"/>
      <w:pPr>
        <w:ind w:left="360" w:hanging="360"/>
      </w:pPr>
      <w:rPr>
        <w:rFonts w:ascii="Wingdings" w:eastAsiaTheme="minorHAnsi" w:hAnsi="Wingding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5D"/>
    <w:rsid w:val="000A15CD"/>
    <w:rsid w:val="000D465D"/>
    <w:rsid w:val="001C23DC"/>
    <w:rsid w:val="001C6784"/>
    <w:rsid w:val="002B5D03"/>
    <w:rsid w:val="002E42DC"/>
    <w:rsid w:val="00305049"/>
    <w:rsid w:val="00353367"/>
    <w:rsid w:val="003B75F2"/>
    <w:rsid w:val="004012F6"/>
    <w:rsid w:val="004136FD"/>
    <w:rsid w:val="00533574"/>
    <w:rsid w:val="005945B0"/>
    <w:rsid w:val="006108B3"/>
    <w:rsid w:val="00612A24"/>
    <w:rsid w:val="00667191"/>
    <w:rsid w:val="00676088"/>
    <w:rsid w:val="006C16C3"/>
    <w:rsid w:val="006E57F6"/>
    <w:rsid w:val="00774924"/>
    <w:rsid w:val="007D331D"/>
    <w:rsid w:val="009C6CB0"/>
    <w:rsid w:val="00A82C8D"/>
    <w:rsid w:val="00AD7DAF"/>
    <w:rsid w:val="00B13B1F"/>
    <w:rsid w:val="00B765BE"/>
    <w:rsid w:val="00F044C6"/>
    <w:rsid w:val="00F9161F"/>
    <w:rsid w:val="00FA328E"/>
    <w:rsid w:val="00FE7C0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2A6D"/>
  <w15:chartTrackingRefBased/>
  <w15:docId w15:val="{54C32659-DB0B-4BCE-82AF-F8508613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0D46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B13B1F"/>
    <w:pPr>
      <w:ind w:left="720"/>
      <w:contextualSpacing/>
    </w:pPr>
  </w:style>
  <w:style w:type="character" w:styleId="Hyperlink">
    <w:name w:val="Hyperlink"/>
    <w:basedOn w:val="Absatz-Standardschriftart"/>
    <w:uiPriority w:val="99"/>
    <w:unhideWhenUsed/>
    <w:rsid w:val="001C6784"/>
    <w:rPr>
      <w:color w:val="0563C1" w:themeColor="hyperlink"/>
      <w:u w:val="single"/>
    </w:rPr>
  </w:style>
  <w:style w:type="character" w:styleId="NichtaufgelsteErwhnung">
    <w:name w:val="Unresolved Mention"/>
    <w:basedOn w:val="Absatz-Standardschriftart"/>
    <w:uiPriority w:val="99"/>
    <w:semiHidden/>
    <w:unhideWhenUsed/>
    <w:rsid w:val="001C6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70290">
      <w:bodyDiv w:val="1"/>
      <w:marLeft w:val="0"/>
      <w:marRight w:val="0"/>
      <w:marTop w:val="0"/>
      <w:marBottom w:val="0"/>
      <w:divBdr>
        <w:top w:val="none" w:sz="0" w:space="0" w:color="auto"/>
        <w:left w:val="none" w:sz="0" w:space="0" w:color="auto"/>
        <w:bottom w:val="none" w:sz="0" w:space="0" w:color="auto"/>
        <w:right w:val="none" w:sz="0" w:space="0" w:color="auto"/>
      </w:divBdr>
    </w:div>
    <w:div w:id="12143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C4E33-C64A-4A96-80BD-8B7994D29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530</Words>
  <Characters>3022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Francesca Venturini</cp:lastModifiedBy>
  <cp:revision>10</cp:revision>
  <dcterms:created xsi:type="dcterms:W3CDTF">2020-08-22T14:23:00Z</dcterms:created>
  <dcterms:modified xsi:type="dcterms:W3CDTF">2020-08-22T16:20:00Z</dcterms:modified>
</cp:coreProperties>
</file>