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1.png" ContentType="image/png"/>
  <Override PartName="/word/media/image6.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Zambia</w:t>
      </w:r>
      <w:r>
        <w:t xml:space="preserve"> </w:t>
      </w:r>
      <w:r>
        <w:t xml:space="preserve">CSIP</w:t>
      </w:r>
      <w:r>
        <w:t xml:space="preserve"> </w:t>
      </w:r>
      <w:r>
        <w:t xml:space="preserve">IIASA</w:t>
      </w:r>
      <w:r>
        <w:t xml:space="preserve"> </w:t>
      </w:r>
      <w:r>
        <w:t xml:space="preserve">workplan</w:t>
      </w:r>
      <w:r>
        <w:t xml:space="preserve"> </w:t>
      </w:r>
      <w:r>
        <w:t xml:space="preserve">and</w:t>
      </w:r>
      <w:r>
        <w:t xml:space="preserve"> </w:t>
      </w:r>
      <w:r>
        <w:t xml:space="preserve">deliverables</w:t>
      </w:r>
    </w:p>
    <w:p>
      <w:pPr>
        <w:pStyle w:val="Author"/>
      </w:pPr>
      <w:r>
        <w:t xml:space="preserve">Amanda</w:t>
      </w:r>
      <w:r>
        <w:t xml:space="preserve"> </w:t>
      </w:r>
      <w:r>
        <w:t xml:space="preserve">Palazzo</w:t>
      </w:r>
      <w:r>
        <w:t xml:space="preserve"> </w:t>
      </w:r>
      <w:r>
        <w:t xml:space="preserve">and</w:t>
      </w:r>
      <w:r>
        <w:t xml:space="preserve"> </w:t>
      </w:r>
      <w:r>
        <w:t xml:space="preserve">Michiel</w:t>
      </w:r>
      <w:r>
        <w:t xml:space="preserve"> </w:t>
      </w:r>
      <w:r>
        <w:t xml:space="preserve">van</w:t>
      </w:r>
      <w:r>
        <w:t xml:space="preserve"> </w:t>
      </w:r>
      <w:r>
        <w:t xml:space="preserve">Dijk</w:t>
      </w:r>
    </w:p>
    <w:p>
      <w:pPr>
        <w:pStyle w:val="Date"/>
      </w:pPr>
      <w:r>
        <w:t xml:space="preserve">October</w:t>
      </w:r>
      <w:r>
        <w:t xml:space="preserve"> </w:t>
      </w:r>
      <w:r>
        <w:t xml:space="preserve">23,</w:t>
      </w:r>
      <w:r>
        <w:t xml:space="preserve"> </w:t>
      </w:r>
      <w:r>
        <w:t xml:space="preserve">2017</w:t>
      </w:r>
    </w:p>
    <w:p>
      <w:pPr>
        <w:pStyle w:val="Heading1"/>
      </w:pPr>
      <w:bookmarkStart w:id="21" w:name="globiom-representation-of-zambia-agricultural-sector"/>
      <w:bookmarkEnd w:id="21"/>
      <w:r>
        <w:t xml:space="preserve">GLOBIOM representation of Zambia agricultural sector</w:t>
      </w:r>
    </w:p>
    <w:p>
      <w:pPr>
        <w:pStyle w:val="Heading2"/>
      </w:pPr>
      <w:bookmarkStart w:id="22" w:name="first-run-and-development-of-zambia-country-levelsimu-level-model-ap"/>
      <w:bookmarkEnd w:id="22"/>
      <w:r>
        <w:t xml:space="preserve">First run and development of Zambia country level/simu level model (AP)</w:t>
      </w:r>
    </w:p>
    <w:p>
      <w:pPr>
        <w:pStyle w:val="Compact"/>
        <w:numPr>
          <w:numId w:val="1001"/>
          <w:ilvl w:val="0"/>
        </w:numPr>
      </w:pPr>
      <w:r>
        <w:t xml:space="preserve">See planning section</w:t>
      </w:r>
    </w:p>
    <w:p>
      <w:pPr>
        <w:pStyle w:val="Heading3"/>
      </w:pPr>
      <w:bookmarkStart w:id="23" w:name="identify-additonal-datasets-needed-to-inform-simu-level-model-mvd-ap"/>
      <w:bookmarkEnd w:id="23"/>
      <w:r>
        <w:t xml:space="preserve">Identify additonal datasets needed to inform simu level model (MVD &amp; AP)</w:t>
      </w:r>
    </w:p>
    <w:p>
      <w:pPr>
        <w:pStyle w:val="Compact"/>
        <w:numPr>
          <w:numId w:val="1002"/>
          <w:ilvl w:val="0"/>
        </w:numPr>
      </w:pPr>
      <w:r>
        <w:t xml:space="preserve">land cover/crop suitability (follow up: MvD)</w:t>
      </w:r>
    </w:p>
    <w:p>
      <w:pPr>
        <w:pStyle w:val="Compact"/>
        <w:numPr>
          <w:numId w:val="1003"/>
          <w:ilvl w:val="1"/>
        </w:numPr>
      </w:pPr>
      <w:r>
        <w:t xml:space="preserve">from IIASA-Fischer</w:t>
      </w:r>
    </w:p>
    <w:p>
      <w:pPr>
        <w:pStyle w:val="Compact"/>
        <w:numPr>
          <w:numId w:val="1003"/>
          <w:ilvl w:val="1"/>
        </w:numPr>
      </w:pPr>
      <w:r>
        <w:t xml:space="preserve">from IAPRI/CFS</w:t>
      </w:r>
    </w:p>
    <w:p>
      <w:pPr>
        <w:pStyle w:val="Compact"/>
        <w:numPr>
          <w:numId w:val="1002"/>
          <w:ilvl w:val="0"/>
        </w:numPr>
      </w:pPr>
      <w:r>
        <w:t xml:space="preserve">storage facilities (planned and current) (follow up: AP)</w:t>
      </w:r>
    </w:p>
    <w:p>
      <w:pPr>
        <w:pStyle w:val="Compact"/>
        <w:numPr>
          <w:numId w:val="1004"/>
          <w:ilvl w:val="1"/>
        </w:numPr>
      </w:pPr>
      <w:r>
        <w:t xml:space="preserve">from IAPRI-Kabaghe</w:t>
      </w:r>
    </w:p>
    <w:p>
      <w:pPr>
        <w:pStyle w:val="Heading3"/>
      </w:pPr>
      <w:bookmarkStart w:id="24" w:name="representation-of-the-csa-strategies-policies-and-technologies"/>
      <w:bookmarkEnd w:id="24"/>
      <w:r>
        <w:t xml:space="preserve">Representation of the CSA strategies (policies and technologies)</w:t>
      </w:r>
    </w:p>
    <w:p>
      <w:pPr>
        <w:numPr>
          <w:numId w:val="1005"/>
          <w:ilvl w:val="0"/>
        </w:numPr>
      </w:pPr>
      <w:r>
        <w:t xml:space="preserve">Technical workshop (October 2017): identified strategies</w:t>
      </w:r>
    </w:p>
    <w:p>
      <w:pPr>
        <w:numPr>
          <w:numId w:val="1005"/>
          <w:ilvl w:val="0"/>
        </w:numPr>
      </w:pPr>
      <w:r>
        <w:t xml:space="preserve">Next steps: modeling the strategies</w:t>
      </w:r>
    </w:p>
    <w:p>
      <w:pPr>
        <w:pStyle w:val="Heading3"/>
      </w:pPr>
      <w:bookmarkStart w:id="25" w:name="representation-of-the-future-scenariosuncertainties-drivers-and-connectedness-to-goals"/>
      <w:bookmarkEnd w:id="25"/>
      <w:r>
        <w:t xml:space="preserve">Representation of the future scenarios/uncertainties (drivers and connectedness to goals)</w:t>
      </w:r>
    </w:p>
    <w:p>
      <w:pPr>
        <w:pStyle w:val="Compact"/>
        <w:numPr>
          <w:numId w:val="1006"/>
          <w:ilvl w:val="0"/>
        </w:numPr>
      </w:pPr>
      <w:r>
        <w:t xml:space="preserve">current drivers from stakeholders</w:t>
      </w:r>
    </w:p>
    <w:p>
      <w:pPr>
        <w:pStyle w:val="Compact"/>
        <w:numPr>
          <w:numId w:val="1007"/>
          <w:ilvl w:val="1"/>
        </w:numPr>
      </w:pPr>
      <w:r>
        <w:t xml:space="preserve">change in temp</w:t>
      </w:r>
    </w:p>
    <w:p>
      <w:pPr>
        <w:pStyle w:val="Compact"/>
        <w:numPr>
          <w:numId w:val="1007"/>
          <w:ilvl w:val="1"/>
        </w:numPr>
      </w:pPr>
      <w:r>
        <w:t xml:space="preserve">change in rainfall</w:t>
      </w:r>
    </w:p>
    <w:p>
      <w:pPr>
        <w:pStyle w:val="Compact"/>
        <w:numPr>
          <w:numId w:val="1007"/>
          <w:ilvl w:val="1"/>
        </w:numPr>
      </w:pPr>
      <w:r>
        <w:t xml:space="preserve">diet preferences</w:t>
      </w:r>
    </w:p>
    <w:p>
      <w:pPr>
        <w:pStyle w:val="Compact"/>
        <w:numPr>
          <w:numId w:val="1007"/>
          <w:ilvl w:val="1"/>
        </w:numPr>
      </w:pPr>
      <w:r>
        <w:t xml:space="preserve">donor funding</w:t>
      </w:r>
    </w:p>
    <w:p>
      <w:pPr>
        <w:pStyle w:val="Compact"/>
        <w:numPr>
          <w:numId w:val="1007"/>
          <w:ilvl w:val="1"/>
        </w:numPr>
      </w:pPr>
      <w:r>
        <w:t xml:space="preserve">internal politcal stability</w:t>
      </w:r>
    </w:p>
    <w:p>
      <w:pPr>
        <w:pStyle w:val="Compact"/>
        <w:numPr>
          <w:numId w:val="1007"/>
          <w:ilvl w:val="1"/>
        </w:numPr>
      </w:pPr>
      <w:r>
        <w:t xml:space="preserve">input costs</w:t>
      </w:r>
    </w:p>
    <w:p>
      <w:pPr>
        <w:pStyle w:val="Compact"/>
        <w:numPr>
          <w:numId w:val="1007"/>
          <w:ilvl w:val="1"/>
        </w:numPr>
      </w:pPr>
      <w:r>
        <w:t xml:space="preserve">external political stability</w:t>
      </w:r>
    </w:p>
    <w:p>
      <w:pPr>
        <w:pStyle w:val="Compact"/>
        <w:numPr>
          <w:numId w:val="1007"/>
          <w:ilvl w:val="1"/>
        </w:numPr>
      </w:pPr>
      <w:r>
        <w:t xml:space="preserve">migragion</w:t>
      </w:r>
    </w:p>
    <w:p>
      <w:pPr>
        <w:pStyle w:val="Compact"/>
        <w:numPr>
          <w:numId w:val="1007"/>
          <w:ilvl w:val="1"/>
        </w:numPr>
      </w:pPr>
      <w:r>
        <w:t xml:space="preserve">input costs</w:t>
      </w:r>
    </w:p>
    <w:p>
      <w:pPr>
        <w:pStyle w:val="Compact"/>
        <w:numPr>
          <w:numId w:val="1007"/>
          <w:ilvl w:val="1"/>
        </w:numPr>
      </w:pPr>
      <w:r>
        <w:t xml:space="preserve">trade costs</w:t>
      </w:r>
    </w:p>
    <w:p>
      <w:pPr>
        <w:pStyle w:val="Compact"/>
        <w:numPr>
          <w:numId w:val="1006"/>
          <w:ilvl w:val="0"/>
        </w:numPr>
      </w:pPr>
      <w:r>
        <w:t xml:space="preserve">GLOBIOM representation of the drivers from stakeholders</w:t>
      </w:r>
    </w:p>
    <w:p>
      <w:pPr>
        <w:pStyle w:val="Compact"/>
        <w:numPr>
          <w:numId w:val="1008"/>
          <w:ilvl w:val="1"/>
        </w:numPr>
      </w:pPr>
      <w:r>
        <w:t xml:space="preserve">change in temp</w:t>
      </w:r>
    </w:p>
    <w:p>
      <w:pPr>
        <w:pStyle w:val="Compact"/>
        <w:numPr>
          <w:numId w:val="1008"/>
          <w:ilvl w:val="1"/>
        </w:numPr>
      </w:pPr>
      <w:r>
        <w:t xml:space="preserve">change in rainfall</w:t>
      </w:r>
    </w:p>
    <w:p>
      <w:pPr>
        <w:pStyle w:val="Compact"/>
        <w:numPr>
          <w:numId w:val="1009"/>
          <w:ilvl w:val="2"/>
        </w:numPr>
      </w:pPr>
      <w:r>
        <w:t xml:space="preserve">5 GCMs (yield, input shocks) [already have]</w:t>
      </w:r>
    </w:p>
    <w:p>
      <w:pPr>
        <w:pStyle w:val="Compact"/>
        <w:numPr>
          <w:numId w:val="1008"/>
          <w:ilvl w:val="1"/>
        </w:numPr>
      </w:pPr>
      <w:r>
        <w:t xml:space="preserve">diet preferences</w:t>
      </w:r>
    </w:p>
    <w:p>
      <w:pPr>
        <w:pStyle w:val="Compact"/>
        <w:numPr>
          <w:numId w:val="1010"/>
          <w:ilvl w:val="2"/>
        </w:numPr>
      </w:pPr>
      <w:r>
        <w:t xml:space="preserve">SSPs (SSPs 1, 2, 3) [confirm with Hugo]</w:t>
      </w:r>
    </w:p>
    <w:p>
      <w:pPr>
        <w:pStyle w:val="Compact"/>
        <w:numPr>
          <w:numId w:val="1008"/>
          <w:ilvl w:val="1"/>
        </w:numPr>
      </w:pPr>
      <w:r>
        <w:t xml:space="preserve">donor funding</w:t>
      </w:r>
    </w:p>
    <w:p>
      <w:pPr>
        <w:pStyle w:val="Compact"/>
        <w:numPr>
          <w:numId w:val="1011"/>
          <w:ilvl w:val="2"/>
        </w:numPr>
      </w:pPr>
      <w:r>
        <w:t xml:space="preserve">SSPs (connected to the GDP growth and SSP narratives)</w:t>
      </w:r>
    </w:p>
    <w:p>
      <w:pPr>
        <w:pStyle w:val="Compact"/>
        <w:numPr>
          <w:numId w:val="1008"/>
          <w:ilvl w:val="1"/>
        </w:numPr>
      </w:pPr>
      <w:r>
        <w:t xml:space="preserve">internal politcal stability</w:t>
      </w:r>
    </w:p>
    <w:p>
      <w:pPr>
        <w:pStyle w:val="Compact"/>
        <w:numPr>
          <w:numId w:val="1008"/>
          <w:ilvl w:val="1"/>
        </w:numPr>
      </w:pPr>
      <w:r>
        <w:t xml:space="preserve">input costs (SSPs) [have already, update with literature]</w:t>
      </w:r>
    </w:p>
    <w:p>
      <w:pPr>
        <w:pStyle w:val="Compact"/>
        <w:numPr>
          <w:numId w:val="1008"/>
          <w:ilvl w:val="1"/>
        </w:numPr>
      </w:pPr>
      <w:r>
        <w:t xml:space="preserve">trade costs (SSPs) [check with Aline, literature]</w:t>
      </w:r>
    </w:p>
    <w:p>
      <w:pPr>
        <w:pStyle w:val="Compact"/>
        <w:numPr>
          <w:numId w:val="1008"/>
          <w:ilvl w:val="1"/>
        </w:numPr>
      </w:pPr>
      <w:r>
        <w:t xml:space="preserve">external political stability</w:t>
      </w:r>
    </w:p>
    <w:p>
      <w:pPr>
        <w:pStyle w:val="Compact"/>
        <w:numPr>
          <w:numId w:val="1008"/>
          <w:ilvl w:val="1"/>
        </w:numPr>
      </w:pPr>
      <w:r>
        <w:t xml:space="preserve">input costs (SSPs) [have already, update with literature]</w:t>
      </w:r>
    </w:p>
    <w:p>
      <w:pPr>
        <w:pStyle w:val="Compact"/>
        <w:numPr>
          <w:numId w:val="1008"/>
          <w:ilvl w:val="1"/>
        </w:numPr>
      </w:pPr>
      <w:r>
        <w:t xml:space="preserve">trade costs (SSPs) [check with Aline, literature]</w:t>
      </w:r>
    </w:p>
    <w:p>
      <w:pPr>
        <w:pStyle w:val="Compact"/>
        <w:numPr>
          <w:numId w:val="1006"/>
          <w:ilvl w:val="0"/>
        </w:numPr>
      </w:pPr>
      <w:r>
        <w:t xml:space="preserve">how do we include carbon prices?</w:t>
      </w:r>
    </w:p>
    <w:p>
      <w:pPr>
        <w:pStyle w:val="Heading1"/>
      </w:pPr>
      <w:bookmarkStart w:id="26" w:name="identify-indicators-to-report"/>
      <w:bookmarkEnd w:id="26"/>
      <w:r>
        <w:t xml:space="preserve">Identify indicators to report</w:t>
      </w:r>
    </w:p>
    <w:p>
      <w:pPr>
        <w:pStyle w:val="Heading3"/>
      </w:pPr>
      <w:bookmarkStart w:id="27" w:name="production"/>
      <w:bookmarkEnd w:id="27"/>
      <w:r>
        <w:t xml:space="preserve">Production</w:t>
      </w:r>
    </w:p>
    <w:p>
      <w:pPr>
        <w:pStyle w:val="Compact"/>
        <w:numPr>
          <w:numId w:val="1012"/>
          <w:ilvl w:val="0"/>
        </w:numPr>
      </w:pPr>
      <w:r>
        <w:t xml:space="preserve">National level</w:t>
      </w:r>
    </w:p>
    <w:p>
      <w:pPr>
        <w:pStyle w:val="Compact"/>
        <w:numPr>
          <w:numId w:val="1013"/>
          <w:ilvl w:val="1"/>
        </w:numPr>
      </w:pPr>
      <w:r>
        <w:t xml:space="preserve">Crops</w:t>
      </w:r>
    </w:p>
    <w:p>
      <w:pPr>
        <w:pStyle w:val="Compact"/>
        <w:numPr>
          <w:numId w:val="1013"/>
          <w:ilvl w:val="1"/>
        </w:numPr>
      </w:pPr>
      <w:r>
        <w:t xml:space="preserve">Livestock products</w:t>
      </w:r>
    </w:p>
    <w:p>
      <w:pPr>
        <w:pStyle w:val="Heading3"/>
      </w:pPr>
      <w:bookmarkStart w:id="28" w:name="land-use"/>
      <w:bookmarkEnd w:id="28"/>
      <w:r>
        <w:t xml:space="preserve">Land use</w:t>
      </w:r>
    </w:p>
    <w:p>
      <w:pPr>
        <w:pStyle w:val="Compact"/>
        <w:numPr>
          <w:numId w:val="1014"/>
          <w:ilvl w:val="0"/>
        </w:numPr>
      </w:pPr>
      <w:r>
        <w:t xml:space="preserve">simu level</w:t>
      </w:r>
    </w:p>
    <w:p>
      <w:pPr>
        <w:pStyle w:val="Compact"/>
        <w:numPr>
          <w:numId w:val="1015"/>
          <w:ilvl w:val="1"/>
        </w:numPr>
      </w:pPr>
      <w:r>
        <w:t xml:space="preserve">cropland expansion locations, deforestation, grassland) [check with Petr]</w:t>
      </w:r>
    </w:p>
    <w:p>
      <w:pPr>
        <w:pStyle w:val="Compact"/>
        <w:numPr>
          <w:numId w:val="1014"/>
          <w:ilvl w:val="0"/>
        </w:numPr>
      </w:pPr>
      <w:r>
        <w:t xml:space="preserve">National level</w:t>
      </w:r>
    </w:p>
    <w:p>
      <w:pPr>
        <w:pStyle w:val="Compact"/>
        <w:numPr>
          <w:numId w:val="1016"/>
          <w:ilvl w:val="1"/>
        </w:numPr>
      </w:pPr>
      <w:r>
        <w:t xml:space="preserve">cropland expansion, deforestation, grassland</w:t>
      </w:r>
    </w:p>
    <w:p>
      <w:pPr>
        <w:pStyle w:val="Heading3"/>
      </w:pPr>
      <w:bookmarkStart w:id="29" w:name="transitions-between-crop-and-livestock-production-systems"/>
      <w:bookmarkEnd w:id="29"/>
      <w:r>
        <w:t xml:space="preserve">Transitions between crop and livestock production systems</w:t>
      </w:r>
    </w:p>
    <w:p>
      <w:pPr>
        <w:pStyle w:val="Heading3"/>
      </w:pPr>
      <w:bookmarkStart w:id="30" w:name="adoption-of-the-mitigation-technologies-this-needs-attention-maybe-take-as-an-exo-assumption"/>
      <w:bookmarkEnd w:id="30"/>
      <w:r>
        <w:t xml:space="preserve">Adoption of the mitigation technologies [this needs attention, maybe take as an exo assumption]</w:t>
      </w:r>
    </w:p>
    <w:p>
      <w:pPr>
        <w:pStyle w:val="Compact"/>
        <w:numPr>
          <w:numId w:val="1017"/>
          <w:ilvl w:val="0"/>
        </w:numPr>
      </w:pPr>
      <w:r>
        <w:t xml:space="preserve">National and subnational (map)</w:t>
      </w:r>
    </w:p>
    <w:p>
      <w:pPr>
        <w:pStyle w:val="Compact"/>
        <w:numPr>
          <w:numId w:val="1017"/>
          <w:ilvl w:val="0"/>
        </w:numPr>
      </w:pPr>
      <w:r>
        <w:t xml:space="preserve">yield improvements</w:t>
      </w:r>
    </w:p>
    <w:p>
      <w:pPr>
        <w:pStyle w:val="Compact"/>
        <w:numPr>
          <w:numId w:val="1017"/>
          <w:ilvl w:val="0"/>
        </w:numPr>
      </w:pPr>
      <w:r>
        <w:t xml:space="preserve">carbon price</w:t>
      </w:r>
    </w:p>
    <w:p>
      <w:pPr>
        <w:pStyle w:val="Compact"/>
        <w:numPr>
          <w:numId w:val="1017"/>
          <w:ilvl w:val="0"/>
        </w:numPr>
      </w:pPr>
      <w:r>
        <w:t xml:space="preserve">exogenous assumption (such as CA adoption, plans bio-digesters)</w:t>
      </w:r>
    </w:p>
    <w:p>
      <w:pPr>
        <w:pStyle w:val="Heading3"/>
      </w:pPr>
      <w:bookmarkStart w:id="31" w:name="prices"/>
      <w:bookmarkEnd w:id="31"/>
      <w:r>
        <w:t xml:space="preserve">Prices</w:t>
      </w:r>
    </w:p>
    <w:p>
      <w:pPr>
        <w:pStyle w:val="Compact"/>
        <w:numPr>
          <w:numId w:val="1018"/>
          <w:ilvl w:val="0"/>
        </w:numPr>
      </w:pPr>
      <w:r>
        <w:t xml:space="preserve">National Level</w:t>
      </w:r>
    </w:p>
    <w:p>
      <w:pPr>
        <w:pStyle w:val="Compact"/>
        <w:numPr>
          <w:numId w:val="1019"/>
          <w:ilvl w:val="1"/>
        </w:numPr>
      </w:pPr>
      <w:r>
        <w:t xml:space="preserve">average of crop and livestock prices</w:t>
      </w:r>
    </w:p>
    <w:p>
      <w:pPr>
        <w:pStyle w:val="Heading3"/>
      </w:pPr>
      <w:bookmarkStart w:id="32" w:name="trade"/>
      <w:bookmarkEnd w:id="32"/>
      <w:r>
        <w:t xml:space="preserve">Trade</w:t>
      </w:r>
    </w:p>
    <w:p>
      <w:pPr>
        <w:pStyle w:val="FirstParagraph"/>
      </w:pPr>
      <w:r>
        <w:t xml:space="preserve">*National Level</w:t>
      </w:r>
      <w:r>
        <w:t xml:space="preserve"> </w:t>
      </w:r>
      <w:r>
        <w:t xml:space="preserve">+ major imports and exports</w:t>
      </w:r>
      <w:r>
        <w:t xml:space="preserve"> </w:t>
      </w:r>
      <w:r>
        <w:t xml:space="preserve">+ major trading partners (?)</w:t>
      </w:r>
    </w:p>
    <w:p>
      <w:pPr>
        <w:pStyle w:val="Heading3"/>
      </w:pPr>
      <w:bookmarkStart w:id="33" w:name="emissions"/>
      <w:bookmarkEnd w:id="33"/>
      <w:r>
        <w:t xml:space="preserve">Emissions</w:t>
      </w:r>
    </w:p>
    <w:p>
      <w:pPr>
        <w:pStyle w:val="Compact"/>
        <w:numPr>
          <w:numId w:val="1020"/>
          <w:ilvl w:val="0"/>
        </w:numPr>
      </w:pPr>
      <w:r>
        <w:t xml:space="preserve">National Level and production system</w:t>
      </w:r>
    </w:p>
    <w:p>
      <w:pPr>
        <w:pStyle w:val="Compact"/>
        <w:numPr>
          <w:numId w:val="1021"/>
          <w:ilvl w:val="1"/>
        </w:numPr>
      </w:pPr>
      <w:r>
        <w:t xml:space="preserve">crop production</w:t>
      </w:r>
    </w:p>
    <w:p>
      <w:pPr>
        <w:pStyle w:val="Compact"/>
        <w:numPr>
          <w:numId w:val="1021"/>
          <w:ilvl w:val="1"/>
        </w:numPr>
      </w:pPr>
      <w:r>
        <w:t xml:space="preserve">livestock production</w:t>
      </w:r>
    </w:p>
    <w:p>
      <w:pPr>
        <w:pStyle w:val="Compact"/>
        <w:numPr>
          <w:numId w:val="1021"/>
          <w:ilvl w:val="1"/>
        </w:numPr>
      </w:pPr>
      <w:r>
        <w:t xml:space="preserve">deforestation</w:t>
      </w:r>
    </w:p>
    <w:p>
      <w:pPr>
        <w:pStyle w:val="Heading3"/>
      </w:pPr>
      <w:bookmarkStart w:id="34" w:name="calorie-availabilityfood-security"/>
      <w:bookmarkEnd w:id="34"/>
      <w:r>
        <w:t xml:space="preserve">Calorie availability/food security</w:t>
      </w:r>
    </w:p>
    <w:p>
      <w:pPr>
        <w:pStyle w:val="Compact"/>
        <w:numPr>
          <w:numId w:val="1022"/>
          <w:ilvl w:val="0"/>
        </w:numPr>
      </w:pPr>
      <w:r>
        <w:t xml:space="preserve">National level</w:t>
      </w:r>
    </w:p>
    <w:p>
      <w:pPr>
        <w:pStyle w:val="Compact"/>
        <w:numPr>
          <w:numId w:val="1023"/>
          <w:ilvl w:val="1"/>
        </w:numPr>
      </w:pPr>
      <w:r>
        <w:t xml:space="preserve">kcals/per capita/day</w:t>
      </w:r>
    </w:p>
    <w:p>
      <w:pPr>
        <w:pStyle w:val="Compact"/>
        <w:numPr>
          <w:numId w:val="1023"/>
          <w:ilvl w:val="1"/>
        </w:numPr>
      </w:pPr>
      <w:r>
        <w:t xml:space="preserve">share at risk of hunger (equity assumptions from SSPs)</w:t>
      </w:r>
    </w:p>
    <w:p>
      <w:pPr>
        <w:pStyle w:val="Heading1"/>
      </w:pPr>
      <w:bookmarkStart w:id="35" w:name="approach-how-to-deal-with-multiple-dimensions"/>
      <w:bookmarkEnd w:id="35"/>
      <w:r>
        <w:t xml:space="preserve">Approach how to deal with multiple dimensions</w:t>
      </w:r>
    </w:p>
    <w:p>
      <w:pPr>
        <w:pStyle w:val="FirstParagraph"/>
      </w:pPr>
      <w:r>
        <w:t xml:space="preserve">Potentially the scenario analysis includes 5 (climate change) * 3 (SSP1, 2, 3) and 3 (low, medium, high mitigation policy scenarios, meaning testing policies and/or technologies). Assuming policy makers are foremost interested in assesing the impact of the mitigation policies, we propose to focus on one BAU scenario (SSP2) and test the impact of climate change mitigation strategies. Secondly, we can add a section where we do sensitivity analysis using variations in socio-economic futures (i.e. major drivers including GDP, population, diets, land use restrictions as represented by SSP1 and SSP3)</w:t>
      </w:r>
    </w:p>
    <w:p>
      <w:pPr>
        <w:pStyle w:val="Heading1"/>
      </w:pPr>
      <w:bookmarkStart w:id="36" w:name="planning"/>
      <w:bookmarkEnd w:id="36"/>
      <w:r>
        <w:t xml:space="preserve">Planning</w:t>
      </w:r>
    </w:p>
    <w:p>
      <w:pPr>
        <w:pStyle w:val="Heading2"/>
      </w:pPr>
      <w:bookmarkStart w:id="37" w:name="phase-1-ssp-scenario-preparation-23-10-till-7-11"/>
      <w:bookmarkEnd w:id="37"/>
      <w:r>
        <w:t xml:space="preserve">Phase 1: SSP scenario preparation 23-10 till 7-11</w:t>
      </w:r>
    </w:p>
    <w:p>
      <w:pPr>
        <w:pStyle w:val="Compact"/>
        <w:numPr>
          <w:numId w:val="1024"/>
          <w:ilvl w:val="0"/>
        </w:numPr>
      </w:pPr>
      <w:r>
        <w:t xml:space="preserve">Extract Zambia from ISWEL model (AP): 30-10</w:t>
      </w:r>
    </w:p>
    <w:p>
      <w:pPr>
        <w:pStyle w:val="Compact"/>
        <w:numPr>
          <w:numId w:val="1024"/>
          <w:ilvl w:val="0"/>
        </w:numPr>
      </w:pPr>
      <w:r>
        <w:t xml:space="preserve">Prepare SSP1, SS2 and SSP3 (AP): 30-10</w:t>
      </w:r>
    </w:p>
    <w:p>
      <w:pPr>
        <w:pStyle w:val="Compact"/>
        <w:numPr>
          <w:numId w:val="1024"/>
          <w:ilvl w:val="0"/>
        </w:numPr>
      </w:pPr>
      <w:r>
        <w:t xml:space="preserve">Run model at simu level (AP): 30-10</w:t>
      </w:r>
    </w:p>
    <w:p>
      <w:pPr>
        <w:pStyle w:val="Compact"/>
        <w:numPr>
          <w:numId w:val="1024"/>
          <w:ilvl w:val="0"/>
        </w:numPr>
      </w:pPr>
      <w:r>
        <w:t xml:space="preserve">Create first test output for indicators (AP): 30-10</w:t>
      </w:r>
    </w:p>
    <w:p>
      <w:pPr>
        <w:pStyle w:val="Compact"/>
        <w:numPr>
          <w:numId w:val="1024"/>
          <w:ilvl w:val="0"/>
        </w:numPr>
      </w:pPr>
      <w:r>
        <w:t xml:space="preserve">Create land use maps for Zambia (MvD): 7-11</w:t>
      </w:r>
    </w:p>
    <w:p>
      <w:pPr>
        <w:pStyle w:val="Compact"/>
        <w:numPr>
          <w:numId w:val="1024"/>
          <w:ilvl w:val="0"/>
        </w:numPr>
      </w:pPr>
      <w:r>
        <w:t xml:space="preserve">Start working on CC and SSP scenario description (MvD): 30-10</w:t>
      </w:r>
    </w:p>
    <w:p>
      <w:pPr>
        <w:pStyle w:val="Compact"/>
        <w:numPr>
          <w:numId w:val="1024"/>
          <w:ilvl w:val="0"/>
        </w:numPr>
      </w:pPr>
      <w:r>
        <w:t xml:space="preserve">Start working on coding of results figures and maps (MvD): 4-11</w:t>
      </w:r>
    </w:p>
    <w:p>
      <w:pPr>
        <w:pStyle w:val="Compact"/>
        <w:numPr>
          <w:numId w:val="1024"/>
          <w:ilvl w:val="0"/>
        </w:numPr>
      </w:pPr>
      <w:r>
        <w:t xml:space="preserve">Overall discussion of preliminary results (SF, AP, MvD, PH) 7-11</w:t>
      </w:r>
    </w:p>
    <w:p>
      <w:pPr>
        <w:pStyle w:val="Heading2"/>
      </w:pPr>
      <w:bookmarkStart w:id="38" w:name="phase-2-mitigation-scenarios-1-11-till-14-11"/>
      <w:bookmarkEnd w:id="38"/>
      <w:r>
        <w:t xml:space="preserve">Phase 2: Mitigation scenarios 1-11 till 14-11</w:t>
      </w:r>
    </w:p>
    <w:p>
      <w:pPr>
        <w:pStyle w:val="Compact"/>
        <w:numPr>
          <w:numId w:val="1025"/>
          <w:ilvl w:val="0"/>
        </w:numPr>
      </w:pPr>
      <w:r>
        <w:t xml:space="preserve">Implementation of mitigation technologies (SF &amp; AP): 7-11</w:t>
      </w:r>
    </w:p>
    <w:p>
      <w:pPr>
        <w:pStyle w:val="Compact"/>
        <w:numPr>
          <w:numId w:val="1025"/>
          <w:ilvl w:val="0"/>
        </w:numPr>
      </w:pPr>
      <w:r>
        <w:t xml:space="preserve">Description of mitigation scenarios (SF, AP &amp; MvD): 14-11</w:t>
      </w:r>
    </w:p>
    <w:p>
      <w:pPr>
        <w:pStyle w:val="Compact"/>
        <w:numPr>
          <w:numId w:val="1025"/>
          <w:ilvl w:val="0"/>
        </w:numPr>
      </w:pPr>
      <w:r>
        <w:t xml:space="preserve">Coding of results figures and maps (MvD): 14-11</w:t>
      </w:r>
    </w:p>
    <w:p>
      <w:pPr>
        <w:pStyle w:val="Compact"/>
        <w:numPr>
          <w:numId w:val="1025"/>
          <w:ilvl w:val="0"/>
        </w:numPr>
      </w:pPr>
      <w:r>
        <w:t xml:space="preserve">Overall discussion of preliminary results (SF, AP, MvD, PH): 7-11</w:t>
      </w:r>
    </w:p>
    <w:p>
      <w:pPr>
        <w:pStyle w:val="Heading2"/>
      </w:pPr>
      <w:bookmarkStart w:id="39" w:name="phase-3-presentation-of-preliminary-results-december-11-15"/>
      <w:bookmarkEnd w:id="39"/>
      <w:r>
        <w:t xml:space="preserve">Phase 3: Presentation of preliminary results (December 11-15)</w:t>
      </w:r>
    </w:p>
    <w:p>
      <w:pPr>
        <w:pStyle w:val="Compact"/>
        <w:numPr>
          <w:numId w:val="1026"/>
          <w:ilvl w:val="0"/>
        </w:numPr>
      </w:pPr>
      <w:r>
        <w:t xml:space="preserve">Gui (MvD): 7-11</w:t>
      </w:r>
    </w:p>
    <w:p>
      <w:pPr>
        <w:pStyle w:val="Compact"/>
        <w:numPr>
          <w:numId w:val="1026"/>
          <w:ilvl w:val="0"/>
        </w:numPr>
      </w:pPr>
      <w:r>
        <w:t xml:space="preserve">Powerpoint (AP &amp; MvD): 1-12</w:t>
      </w:r>
    </w:p>
    <w:p>
      <w:pPr>
        <w:pStyle w:val="Compact"/>
        <w:numPr>
          <w:numId w:val="1026"/>
          <w:ilvl w:val="0"/>
        </w:numPr>
      </w:pPr>
      <w:r>
        <w:t xml:space="preserve">Draft report (AP, MvD &amp; PH):1-12</w:t>
      </w:r>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22224">
          <w:rPr>
            <w:noProof/>
          </w:rPr>
          <w:t>9</w:t>
        </w:r>
        <w:r>
          <w:rPr>
            <w:noProof/>
          </w:rPr>
          <w:fldChar w:fldCharType="end"/>
        </w:r>
      </w:p>
    </w:sdtContent>
  </w:sdt>
  <w:p w:rsidR="0046739F" w:rsidRDefault="006059B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FC3C43C6"/>
    <w:lvl w:ilvl="0">
      <w:start w:val="1"/>
      <w:numFmt w:val="decimal"/>
      <w:lvlText w:val="%1."/>
      <w:lvlJc w:val="left"/>
      <w:pPr>
        <w:tabs>
          <w:tab w:val="num" w:pos="1492"/>
        </w:tabs>
        <w:ind w:left="1492" w:hanging="360"/>
      </w:pPr>
    </w:lvl>
  </w:abstractNum>
  <w:abstractNum w:abstractNumId="6">
    <w:nsid w:val="FFFFFF7D"/>
    <w:multiLevelType w:val="singleLevel"/>
    <w:tmpl w:val="F686FEAE"/>
    <w:lvl w:ilvl="0">
      <w:start w:val="1"/>
      <w:numFmt w:val="decimal"/>
      <w:lvlText w:val="%1."/>
      <w:lvlJc w:val="left"/>
      <w:pPr>
        <w:tabs>
          <w:tab w:val="num" w:pos="1209"/>
        </w:tabs>
        <w:ind w:left="1209" w:hanging="360"/>
      </w:pPr>
    </w:lvl>
  </w:abstractNum>
  <w:abstractNum w:abstractNumId="7">
    <w:nsid w:val="FFFFFF7E"/>
    <w:multiLevelType w:val="singleLevel"/>
    <w:tmpl w:val="F8B4B250"/>
    <w:lvl w:ilvl="0">
      <w:start w:val="1"/>
      <w:numFmt w:val="decimal"/>
      <w:lvlText w:val="%1."/>
      <w:lvlJc w:val="left"/>
      <w:pPr>
        <w:tabs>
          <w:tab w:val="num" w:pos="926"/>
        </w:tabs>
        <w:ind w:left="926" w:hanging="360"/>
      </w:pPr>
    </w:lvl>
  </w:abstractNum>
  <w:abstractNum w:abstractNumId="8">
    <w:nsid w:val="FFFFFF7F"/>
    <w:multiLevelType w:val="singleLevel"/>
    <w:tmpl w:val="89D4F3D6"/>
    <w:lvl w:ilvl="0">
      <w:start w:val="1"/>
      <w:numFmt w:val="decimal"/>
      <w:lvlText w:val="%1."/>
      <w:lvlJc w:val="left"/>
      <w:pPr>
        <w:tabs>
          <w:tab w:val="num" w:pos="643"/>
        </w:tabs>
        <w:ind w:left="643" w:hanging="360"/>
      </w:pPr>
    </w:lvl>
  </w:abstractNum>
  <w:abstractNum w:abstractNumId="9">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3B12AD9A"/>
    <w:lvl w:ilvl="0">
      <w:start w:val="1"/>
      <w:numFmt w:val="decimal"/>
      <w:lvlText w:val="%1."/>
      <w:lvlJc w:val="left"/>
      <w:pPr>
        <w:tabs>
          <w:tab w:val="num" w:pos="360"/>
        </w:tabs>
        <w:ind w:left="360" w:hanging="360"/>
      </w:pPr>
    </w:lvl>
  </w:abstractNum>
  <w:abstractNum w:abstractNumId="14">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b36388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af33fc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Zambia CSIP IIASA workplan and deliverables</dc:title>
  <dc:creator>Amanda Palazzo and Michiel van Dijk</dc:creator>
  <dcterms:created xsi:type="dcterms:W3CDTF">2017-10-23T15:06:32Z</dcterms:created>
  <dcterms:modified xsi:type="dcterms:W3CDTF">2017-10-23T15:06:32Z</dcterms:modified>
</cp:coreProperties>
</file>