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w:t>
      </w:r>
      <w:r>
        <w:t xml:space="preserve"> </w:t>
      </w:r>
      <w:r>
        <w:t xml:space="preserve">with</w:t>
      </w:r>
      <w:r>
        <w:t xml:space="preserve"> </w:t>
      </w:r>
      <w:r>
        <w:t xml:space="preserve">particle2</w:t>
      </w:r>
    </w:p>
    <w:p>
      <w:pPr>
        <w:pStyle w:val="Author"/>
      </w:pPr>
      <w:r>
        <w:t xml:space="preserve">Michiel</w:t>
      </w:r>
      <w:r>
        <w:t xml:space="preserve"> </w:t>
      </w:r>
      <w:r>
        <w:t xml:space="preserve">van</w:t>
      </w:r>
      <w:r>
        <w:t xml:space="preserve"> </w:t>
      </w:r>
      <w:r>
        <w:t xml:space="preserve">Dijk</w:t>
      </w:r>
    </w:p>
    <w:p>
      <w:pPr>
        <w:pStyle w:val="Date"/>
      </w:pPr>
      <w:r>
        <w:t xml:space="preserve">December</w:t>
      </w:r>
      <w:r>
        <w:t xml:space="preserve"> </w:t>
      </w:r>
      <w:r>
        <w:t xml:space="preserve">09,</w:t>
      </w:r>
      <w:r>
        <w:t xml:space="preserve"> </w:t>
      </w:r>
      <w:r>
        <w:t xml:space="preserve">2020</w:t>
      </w:r>
    </w:p>
    <w:p>
      <w:pPr>
        <w:pStyle w:val="FirstParagraph"/>
      </w:pPr>
      <w:r>
        <w:t xml:space="preserve">Note:</w:t>
      </w:r>
    </w:p>
    <w:p>
      <w:pPr>
        <w:pStyle w:val="Compact"/>
        <w:numPr>
          <w:numId w:val="1001"/>
          <w:ilvl w:val="0"/>
        </w:numPr>
      </w:pPr>
      <w:r>
        <w:t xml:space="preserve">lua filters are for adding multiple authors and affiliations. Not all features are used here.</w:t>
      </w:r>
    </w:p>
    <w:p>
      <w:pPr>
        <w:pStyle w:val="Compact"/>
        <w:numPr>
          <w:numId w:val="1001"/>
          <w:ilvl w:val="0"/>
        </w:numPr>
      </w:pPr>
      <w:r>
        <w:t xml:space="preserve">knit: sets which formats are rendered. All can be replaced by bookdown::pdf_document2/bookdown::word_document2</w:t>
      </w:r>
    </w:p>
    <w:p>
      <w:pPr>
        <w:pStyle w:val="Compact"/>
        <w:numPr>
          <w:numId w:val="1001"/>
          <w:ilvl w:val="0"/>
        </w:numPr>
      </w:pPr>
      <w:r>
        <w:t xml:space="preserve">Use package command for biblatex defines setting for biblatex. useprefix=true ensures</w:t>
      </w:r>
      <w:r>
        <w:t xml:space="preserve"> </w:t>
      </w:r>
      <w:r>
        <w:t xml:space="preserve">‘</w:t>
      </w:r>
      <w:r>
        <w:t xml:space="preserve">van</w:t>
      </w:r>
      <w:r>
        <w:t xml:space="preserve">’</w:t>
      </w:r>
      <w:r>
        <w:t xml:space="preserve"> </w:t>
      </w:r>
      <w:r>
        <w:t xml:space="preserve">is printed in front of the last name, clearlang=false removes language setting if the article is in English, annotation=false removes annote field which otherwise might add clutter to the reference,. uniquename=false ensures that initials of authors are not printed when two surnames are the same. This happens by mistake if the .bib file is inconsistent (e.g. has an entry for Michiel van Dijk and M. van dijk. See biblatex manual for all other settings.</w:t>
      </w:r>
    </w:p>
    <w:p>
      <w:pPr>
        <w:pStyle w:val="FirstParagraph"/>
      </w:pPr>
      <w:r>
        <w:t xml:space="preserve">Example in text citation</w:t>
      </w:r>
    </w:p>
    <w:p>
      <w:pPr>
        <w:pStyle w:val="BodyText"/>
      </w:pPr>
      <w:r>
        <w:t xml:space="preserve">IAASTD (2009)</w:t>
      </w:r>
      <w:r>
        <w:t xml:space="preserve"> </w:t>
      </w:r>
      <w:r>
        <w:t xml:space="preserve">Dijk et al. (2020)</w:t>
      </w:r>
      <w:r>
        <w:t xml:space="preserve"> </w:t>
      </w:r>
      <w:r>
        <w:t xml:space="preserve">Vuuren et al. (2012)</w:t>
      </w:r>
      <w:r>
        <w:t xml:space="preserve"> </w:t>
      </w:r>
      <w:r>
        <w:t xml:space="preserve">Hasegawa et al. (2014)</w:t>
      </w:r>
      <w:r>
        <w:t xml:space="preserve"> </w:t>
      </w:r>
      <w:r>
        <w:t xml:space="preserve">Hasegawa et al. (2018)</w:t>
      </w:r>
    </w:p>
    <w:p>
      <w:pPr>
        <w:pStyle w:val="Heading1"/>
      </w:pPr>
      <w:bookmarkStart w:id="20" w:name="references"/>
      <w:r>
        <w:t xml:space="preserve">1	References</w:t>
      </w:r>
      <w:bookmarkEnd w:id="20"/>
    </w:p>
    <w:bookmarkStart w:id="29" w:name="refs"/>
    <w:bookmarkStart w:id="21" w:name="ref-VanDijk2020c"/>
    <w:p>
      <w:pPr>
        <w:pStyle w:val="Bibliography"/>
      </w:pPr>
      <w:r>
        <w:t xml:space="preserve">Dijk, Michiel van, Tom Morley, Marie Luise Rau, and Yashar Saghai. 2020. “Global Food Security Projections Database v1.0.0.”</w:t>
      </w:r>
    </w:p>
    <w:bookmarkEnd w:id="21"/>
    <w:bookmarkStart w:id="23" w:name="ref-Hasegawa2018a"/>
    <w:p>
      <w:pPr>
        <w:pStyle w:val="Bibliography"/>
      </w:pPr>
      <w:r>
        <w:t xml:space="preserve">Hasegawa, T., Shinichiro Fujimori, Petr Havlik, Hugo Valin, Benjamin Leon Bodirsky, Jonathan C. Doelman, Thomas Fellmann, et al. 2018. “Risk of increased food insecurity under stringent global climate change mitigation policy.”</w:t>
      </w:r>
      <w:r>
        <w:t xml:space="preserve"> </w:t>
      </w:r>
      <w:r>
        <w:rPr>
          <w:i/>
        </w:rPr>
        <w:t xml:space="preserve">Nature Climate Change</w:t>
      </w:r>
      <w:r>
        <w:t xml:space="preserve"> </w:t>
      </w:r>
      <w:r>
        <w:t xml:space="preserve">8 (8): 699–703.</w:t>
      </w:r>
      <w:r>
        <w:t xml:space="preserve"> </w:t>
      </w:r>
      <w:hyperlink r:id="rId22">
        <w:r>
          <w:rPr>
            <w:rStyle w:val="Hyperlink"/>
          </w:rPr>
          <w:t xml:space="preserve">https://doi.org/10.1038/s41558-018-0230-x</w:t>
        </w:r>
      </w:hyperlink>
      <w:r>
        <w:t xml:space="preserve">.</w:t>
      </w:r>
    </w:p>
    <w:bookmarkEnd w:id="23"/>
    <w:bookmarkStart w:id="25" w:name="ref-Hasegawa2014a"/>
    <w:p>
      <w:pPr>
        <w:pStyle w:val="Bibliography"/>
      </w:pPr>
      <w:r>
        <w:t xml:space="preserve">Hasegawa, T, S Fujimori, Y Shin, K Takahashi, T Masui, and A Tanaka. 2014. “Climate change impact and adaptation assessment on food consumption utilizing a new scenario framework.”</w:t>
      </w:r>
      <w:r>
        <w:t xml:space="preserve"> </w:t>
      </w:r>
      <w:r>
        <w:rPr>
          <w:i/>
        </w:rPr>
        <w:t xml:space="preserve">Environmental Science and Technology</w:t>
      </w:r>
      <w:r>
        <w:t xml:space="preserve"> </w:t>
      </w:r>
      <w:r>
        <w:t xml:space="preserve">48 (1): 438–45.</w:t>
      </w:r>
      <w:r>
        <w:t xml:space="preserve"> </w:t>
      </w:r>
      <w:hyperlink r:id="rId24">
        <w:r>
          <w:rPr>
            <w:rStyle w:val="Hyperlink"/>
          </w:rPr>
          <w:t xml:space="preserve">https://doi.org/10.1021/es4034149</w:t>
        </w:r>
      </w:hyperlink>
      <w:r>
        <w:t xml:space="preserve">.</w:t>
      </w:r>
    </w:p>
    <w:bookmarkEnd w:id="25"/>
    <w:bookmarkStart w:id="26" w:name="ref-IAASTD2009"/>
    <w:p>
      <w:pPr>
        <w:pStyle w:val="Bibliography"/>
      </w:pPr>
      <w:r>
        <w:t xml:space="preserve">IAASTD. 2009.</w:t>
      </w:r>
      <w:r>
        <w:t xml:space="preserve"> </w:t>
      </w:r>
      <w:r>
        <w:rPr>
          <w:i/>
        </w:rPr>
        <w:t xml:space="preserve">Agriculture at a crossroad - global report</w:t>
      </w:r>
      <w:r>
        <w:t xml:space="preserve">. Washington DC: Island Press.</w:t>
      </w:r>
    </w:p>
    <w:bookmarkEnd w:id="26"/>
    <w:bookmarkStart w:id="28" w:name="ref-VanVuuren2012"/>
    <w:p>
      <w:pPr>
        <w:pStyle w:val="Bibliography"/>
      </w:pPr>
      <w:r>
        <w:t xml:space="preserve">Vuuren, Detlef P. van, Marcel T J Kok, Bastien Girod, Paul L. Lucas, and Bert de Vries. 2012. “Scenarios in Global Environmental Assessments: Key characteristics and lessons for future use.”</w:t>
      </w:r>
      <w:r>
        <w:t xml:space="preserve"> </w:t>
      </w:r>
      <w:r>
        <w:rPr>
          <w:i/>
        </w:rPr>
        <w:t xml:space="preserve">Global Environmental Change</w:t>
      </w:r>
      <w:r>
        <w:t xml:space="preserve"> </w:t>
      </w:r>
      <w:r>
        <w:t xml:space="preserve">22 (4): 884–95.</w:t>
      </w:r>
      <w:r>
        <w:t xml:space="preserve"> </w:t>
      </w:r>
      <w:hyperlink r:id="rId27">
        <w:r>
          <w:rPr>
            <w:rStyle w:val="Hyperlink"/>
          </w:rPr>
          <w:t xml:space="preserve">https://doi.org/10.1016/j.gloenvcha.2012.06.001</w:t>
        </w:r>
      </w:hyperlink>
      <w:r>
        <w:t xml:space="preserve">.</w:t>
      </w:r>
    </w:p>
    <w:bookmarkEnd w:id="28"/>
    <w:bookmarkEnd w:id="29"/>
    <w:sectPr w:rsidR="00A5388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909015"/>
      <w:docPartObj>
        <w:docPartGallery w:val="Page Numbers (Bottom of Page)"/>
        <w:docPartUnique/>
      </w:docPartObj>
    </w:sdtPr>
    <w:sdtEndPr>
      <w:rPr>
        <w:noProof/>
      </w:rPr>
    </w:sdtEndPr>
    <w:sdtContent>
      <w:p w:rsidR="0046739F" w:rsidRDefault="008B7F02">
        <w:pPr>
          <w:pStyle w:val="Footer"/>
          <w:jc w:val="center"/>
        </w:pPr>
        <w:r w:rsidRPr="00B14303">
          <w:rPr>
            <w:rFonts w:ascii="Times New Roman" w:hAnsi="Times New Roman" w:cs="Times New Roman"/>
          </w:rPr>
          <w:fldChar w:fldCharType="begin"/>
        </w:r>
        <w:r w:rsidRPr="00B14303">
          <w:rPr>
            <w:rFonts w:ascii="Times New Roman" w:hAnsi="Times New Roman" w:cs="Times New Roman"/>
          </w:rPr>
          <w:instrText xml:space="preserve"> PAGE   \* MERGEFORMAT </w:instrText>
        </w:r>
        <w:r w:rsidRPr="00B14303">
          <w:rPr>
            <w:rFonts w:ascii="Times New Roman" w:hAnsi="Times New Roman" w:cs="Times New Roman"/>
          </w:rPr>
          <w:fldChar w:fldCharType="separate"/>
        </w:r>
        <w:r>
          <w:rPr>
            <w:rFonts w:ascii="Times New Roman" w:hAnsi="Times New Roman" w:cs="Times New Roman"/>
            <w:noProof/>
          </w:rPr>
          <w:t>13</w:t>
        </w:r>
        <w:r w:rsidRPr="00B14303">
          <w:rPr>
            <w:rFonts w:ascii="Times New Roman" w:hAnsi="Times New Roman" w:cs="Times New Roman"/>
            <w:noProof/>
          </w:rPr>
          <w:fldChar w:fldCharType="end"/>
        </w:r>
      </w:p>
    </w:sdtContent>
  </w:sdt>
  <w:p w:rsidR="0046739F" w:rsidRDefault="0031385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436FFF"/>
    <w:multiLevelType w:val="multilevel"/>
    <w:tmpl w:val="2B78F4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06FFAE"/>
    <w:multiLevelType w:val="multilevel"/>
    <w:tmpl w:val="2D1CE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BA501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51B92A2"/>
    <w:multiLevelType w:val="multilevel"/>
    <w:tmpl w:val="582E3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144958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DE58986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747E6486"/>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93CEDA3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D862AF4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B4C7248"/>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B2EEC61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C1E9FD8"/>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2B86FB5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6B809C4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B7B197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C1AE401"/>
    <w:multiLevelType w:val="multilevel"/>
    <w:tmpl w:val="6C92A6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46E4254F"/>
    <w:multiLevelType w:val="multilevel"/>
    <w:tmpl w:val="CCD227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F98B692"/>
    <w:multiLevelType w:val="multilevel"/>
    <w:tmpl w:val="8826B6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CE4E09A"/>
    <w:multiLevelType w:val="multilevel"/>
    <w:tmpl w:val="D0ACF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626C8DC"/>
    <w:multiLevelType w:val="multilevel"/>
    <w:tmpl w:val="B91871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9798C39"/>
    <w:multiLevelType w:val="multilevel"/>
    <w:tmpl w:val="A860D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6CE9DCB5"/>
    <w:multiLevelType w:val="multilevel"/>
    <w:tmpl w:val="A3D46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D067A82"/>
    <w:multiLevelType w:val="multilevel"/>
    <w:tmpl w:val="14509E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40C8C2E"/>
    <w:multiLevelType w:val="multilevel"/>
    <w:tmpl w:val="F6DAB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4BB5E5C"/>
    <w:multiLevelType w:val="multilevel"/>
    <w:tmpl w:val="44748E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B3C3715"/>
    <w:multiLevelType w:val="multilevel"/>
    <w:tmpl w:val="1D6AE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4"/>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21"/>
  </w:num>
  <w:num w:numId="14">
    <w:abstractNumId w:val="20"/>
  </w:num>
  <w:num w:numId="15">
    <w:abstractNumId w:val="14"/>
  </w:num>
  <w:num w:numId="16">
    <w:abstractNumId w:val="23"/>
  </w:num>
  <w:num w:numId="17">
    <w:abstractNumId w:val="18"/>
  </w:num>
  <w:num w:numId="18">
    <w:abstractNumId w:val="19"/>
  </w:num>
  <w:num w:numId="19">
    <w:abstractNumId w:val="2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0"/>
  </w:num>
  <w:num w:numId="23">
    <w:abstractNumId w:val="25"/>
  </w:num>
  <w:num w:numId="24">
    <w:abstractNumId w:val="17"/>
  </w:num>
  <w:num w:numId="25">
    <w:abstractNumId w:val="1"/>
  </w:num>
  <w:num w:numId="26">
    <w:abstractNumId w:val="1"/>
  </w:num>
  <w:num w:numId="2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1F04A2"/>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1F04A2"/>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C43DEB"/>
    <w:pPr>
      <w:keepNext/>
      <w:keepLines/>
      <w:numPr>
        <w:ilvl w:val="2"/>
        <w:numId w:val="15"/>
      </w:numPr>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070741"/>
    <w:pPr>
      <w:keepNext/>
      <w:keepLines/>
      <w:spacing w:before="200" w:after="0"/>
      <w:outlineLvl w:val="3"/>
    </w:pPr>
    <w:rPr>
      <w:rFonts w:ascii="Times New Roman" w:eastAsiaTheme="majorEastAsia" w:hAnsi="Times New Roman" w:cstheme="majorBidi"/>
      <w:bCs/>
      <w:color w:val="000000" w:themeColor="text1"/>
      <w:sz w:val="18"/>
    </w:rPr>
  </w:style>
  <w:style w:type="paragraph" w:styleId="Heading5">
    <w:name w:val="heading 5"/>
    <w:basedOn w:val="Normal"/>
    <w:next w:val="BodyText"/>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D31C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D31C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FD31C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3EBA"/>
    <w:pPr>
      <w:spacing w:before="180" w:after="180"/>
      <w:jc w:val="both"/>
    </w:pPr>
    <w:rPr>
      <w:rFonts w:ascii="Times New Roman" w:hAnsi="Times New Roman"/>
    </w:rPr>
  </w:style>
  <w:style w:type="paragraph" w:customStyle="1" w:styleId="FirstParagraph">
    <w:name w:val="First Paragraph"/>
    <w:basedOn w:val="BodyText"/>
    <w:next w:val="BodyText"/>
    <w:qFormat/>
    <w:rsid w:val="00613EBA"/>
  </w:style>
  <w:style w:type="paragraph" w:customStyle="1" w:styleId="Compact">
    <w:name w:val="Compact"/>
    <w:basedOn w:val="BodyText"/>
    <w:qFormat/>
    <w:rsid w:val="004A0017"/>
    <w:pPr>
      <w:spacing w:before="36" w:after="36"/>
    </w:pPr>
    <w:rPr>
      <w:sz w:val="18"/>
    </w:rPr>
  </w:style>
  <w:style w:type="paragraph" w:styleId="Title">
    <w:name w:val="Title"/>
    <w:basedOn w:val="Normal"/>
    <w:next w:val="BodyText"/>
    <w:qFormat/>
    <w:rsid w:val="00652835"/>
    <w:pPr>
      <w:keepNext/>
      <w:keepLines/>
      <w:spacing w:before="480" w:after="240"/>
      <w:jc w:val="center"/>
    </w:pPr>
    <w:rPr>
      <w:rFonts w:ascii="Times New Roman" w:eastAsiaTheme="majorEastAsia" w:hAnsi="Times New Roman" w:cstheme="majorBidi"/>
      <w:b/>
      <w:bCs/>
      <w:color w:val="000000" w:themeColor="text1"/>
      <w:sz w:val="36"/>
      <w:szCs w:val="36"/>
      <w:lang w:val="nl-NL"/>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2835"/>
    <w:pPr>
      <w:keepNext/>
      <w:keepLines/>
      <w:jc w:val="center"/>
    </w:pPr>
    <w:rPr>
      <w:rFonts w:ascii="Times New Roman" w:hAnsi="Times New Roman"/>
      <w:lang w:val="nl-NL"/>
    </w:rPr>
  </w:style>
  <w:style w:type="paragraph" w:styleId="Date">
    <w:name w:val="Date"/>
    <w:next w:val="BodyText"/>
    <w:qFormat/>
    <w:rsid w:val="00652835"/>
    <w:pPr>
      <w:keepNext/>
      <w:keepLines/>
      <w:jc w:val="center"/>
    </w:pPr>
    <w:rPr>
      <w:rFonts w:ascii="Times New Roman" w:hAnsi="Times New Roman"/>
      <w:lang w:val="nl-NL"/>
    </w:rPr>
  </w:style>
  <w:style w:type="paragraph" w:customStyle="1" w:styleId="Abstract">
    <w:name w:val="Abstract"/>
    <w:basedOn w:val="Normal"/>
    <w:next w:val="BodyText"/>
    <w:qFormat/>
    <w:rsid w:val="00070741"/>
    <w:pPr>
      <w:keepNext/>
      <w:keepLines/>
      <w:spacing w:before="300" w:after="300"/>
      <w:jc w:val="both"/>
    </w:pPr>
    <w:rPr>
      <w:rFonts w:ascii="Times New Roman" w:hAnsi="Times New Roman"/>
      <w:sz w:val="20"/>
      <w:szCs w:val="20"/>
    </w:rPr>
  </w:style>
  <w:style w:type="paragraph" w:styleId="Bibliography">
    <w:name w:val="Bibliography"/>
    <w:basedOn w:val="Normal"/>
    <w:qFormat/>
    <w:rsid w:val="00613EBA"/>
    <w:pPr>
      <w:spacing w:after="0"/>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70741"/>
    <w:rPr>
      <w:rFonts w:ascii="Times New Roman" w:hAnsi="Times New Roman"/>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06011"/>
    <w:pPr>
      <w:keepNext/>
    </w:pPr>
    <w:rPr>
      <w:rFonts w:ascii="Times New Roman" w:hAnsi="Times New Roman"/>
    </w:rPr>
  </w:style>
  <w:style w:type="paragraph" w:customStyle="1" w:styleId="ImageCaption">
    <w:name w:val="Image Caption"/>
    <w:basedOn w:val="Caption"/>
    <w:rsid w:val="00206011"/>
    <w:rPr>
      <w:rFonts w:ascii="Times New Roman" w:hAnsi="Times New Roman"/>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13EBA"/>
    <w:rPr>
      <w:rFonts w:ascii="Times New Roman" w:hAnsi="Times New Roman"/>
    </w:rPr>
  </w:style>
  <w:style w:type="character" w:customStyle="1" w:styleId="Heading7Char">
    <w:name w:val="Heading 7 Char"/>
    <w:basedOn w:val="DefaultParagraphFont"/>
    <w:link w:val="Heading7"/>
    <w:rsid w:val="00FD3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D3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D31C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6739F"/>
    <w:pPr>
      <w:tabs>
        <w:tab w:val="center" w:pos="4680"/>
        <w:tab w:val="right" w:pos="9360"/>
      </w:tabs>
      <w:spacing w:after="0"/>
    </w:pPr>
  </w:style>
  <w:style w:type="character" w:customStyle="1" w:styleId="HeaderChar">
    <w:name w:val="Header Char"/>
    <w:basedOn w:val="DefaultParagraphFont"/>
    <w:link w:val="Header"/>
    <w:rsid w:val="0046739F"/>
  </w:style>
  <w:style w:type="paragraph" w:styleId="Footer">
    <w:name w:val="footer"/>
    <w:basedOn w:val="Normal"/>
    <w:link w:val="FooterChar"/>
    <w:uiPriority w:val="99"/>
    <w:unhideWhenUsed/>
    <w:rsid w:val="0046739F"/>
    <w:pPr>
      <w:tabs>
        <w:tab w:val="center" w:pos="4680"/>
        <w:tab w:val="right" w:pos="9360"/>
      </w:tabs>
      <w:spacing w:after="0"/>
    </w:pPr>
  </w:style>
  <w:style w:type="character" w:customStyle="1" w:styleId="FooterChar">
    <w:name w:val="Footer Char"/>
    <w:basedOn w:val="DefaultParagraphFont"/>
    <w:link w:val="Footer"/>
    <w:uiPriority w:val="99"/>
    <w:rsid w:val="0046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7" Target="https://doi.org/10.1016/j.gloenvcha.2012.06.001" TargetMode="External" /><Relationship Type="http://schemas.openxmlformats.org/officeDocument/2006/relationships/hyperlink" Id="rId24" Target="https://doi.org/10.1021/es4034149" TargetMode="External" /><Relationship Type="http://schemas.openxmlformats.org/officeDocument/2006/relationships/hyperlink" Id="rId22" Target="https://doi.org/10.1038/s41558-018-0230-x"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16/j.gloenvcha.2012.06.001" TargetMode="External" /><Relationship Type="http://schemas.openxmlformats.org/officeDocument/2006/relationships/hyperlink" Id="rId24" Target="https://doi.org/10.1021/es4034149" TargetMode="External" /><Relationship Type="http://schemas.openxmlformats.org/officeDocument/2006/relationships/hyperlink" Id="rId22" Target="https://doi.org/10.1038/s41558-018-0230-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5D0DD312.dotm</Template>
  <TotalTime>3</TotalTime>
  <Pages>17</Pages>
  <Words>8432</Words>
  <Characters>48063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Global food security projections to 2050</vt:lpstr>
    </vt:vector>
  </TitlesOfParts>
  <Company>Wageningen UR</Company>
  <LinksUpToDate>false</LinksUpToDate>
  <CharactersWithSpaces>56383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 with particle2</dc:title>
  <dc:creator>Michiel van Dijk</dc:creator>
  <cp:keywords/>
  <dcterms:created xsi:type="dcterms:W3CDTF">2020-12-09T08:19:52Z</dcterms:created>
  <dcterms:modified xsi:type="dcterms:W3CDTF">2020-12-09T08:19:52Z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gfsp-review.bib</vt:lpwstr>
  </property>
  <property fmtid="{D5CDD505-2E9C-101B-9397-08002B2CF9AE}" pid="3" name="date">
    <vt:lpwstr>December 09, 2020</vt:lpwstr>
  </property>
  <property fmtid="{D5CDD505-2E9C-101B-9397-08002B2CF9AE}" pid="4" name="header-includes">
    <vt:lpwstr/>
  </property>
  <property fmtid="{D5CDD505-2E9C-101B-9397-08002B2CF9AE}" pid="5" name="knit">
    <vt:lpwstr>(function(inputFile, encoding) { rmarkdown::render(inputFile, encoding = encoding, output_format = “all”)})</vt:lpwstr>
  </property>
  <property fmtid="{D5CDD505-2E9C-101B-9397-08002B2CF9AE}" pid="6" name="output">
    <vt:lpwstr/>
  </property>
</Properties>
</file>