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Trainingsbox - skills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Uitleg:</w:t>
        <w:tab/>
        <w:tab/>
        <w:t xml:space="preserve">Bij skillskaarten gaat het om wedstrijdvaardigheden als starten en zogvaren, maar ook de meer algemene kanovaardigheden komen aan bod!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Tip:</w:t>
        <w:tab/>
        <w:tab/>
        <w:t xml:space="preserve">Het oefenen van skills kan prima onderdeel zijn van je warming up!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Inspanning: </w:t>
        <w:tab/>
        <w:t xml:space="preserve">Laag, pas bij goede uitvoering omhoog gaan brengen.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Wat suggesties om te oefenen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Wedstrijdskills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Startjes: doel is om zo snel mogelijk van je plek te komen en in korte tijd een zo hoog mogelijke snelheid te behalen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Zogvaren: samen vaar je sneller dan alleen!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Overdragen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Algemene kanovaardigheid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Dit zien we maar al te vaak over het hoofd. Maar blijf je basisvaardigheden op pijl houden!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Boogslag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Trekslag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Lage steun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 legen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Achteruit varen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Duffek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Weer en wind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Oefening baart kunst, zoek eens wat andere weersomstandigheden op. Of wat dacht je van stroming? Varen in het donker? Pak desnoods een wat stabielere boot!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Andere 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Overstap naar instabielere boot: zorg evt. voor een helper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Wild water boot, surfski, open kano: meer ervaring in meer boten zorgt voor een beter bootgevoel!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