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6245E" w14:textId="77777777" w:rsidR="000E5060" w:rsidRDefault="00000000">
      <w:pPr>
        <w:spacing w:before="800" w:after="80"/>
      </w:pPr>
      <w:proofErr w:type="spellStart"/>
      <w:r>
        <w:rPr>
          <w:color w:val="6B6B6B"/>
          <w:sz w:val="24"/>
          <w:szCs w:val="24"/>
        </w:rPr>
        <w:t>AlloyTower</w:t>
      </w:r>
      <w:proofErr w:type="spellEnd"/>
      <w:r>
        <w:rPr>
          <w:color w:val="6B6B6B"/>
          <w:sz w:val="24"/>
          <w:szCs w:val="24"/>
        </w:rPr>
        <w:t xml:space="preserve"> Inc.</w:t>
      </w:r>
    </w:p>
    <w:p w14:paraId="5F7DEE8E" w14:textId="77777777" w:rsidR="000E5060" w:rsidRDefault="00000000">
      <w:pPr>
        <w:spacing w:after="80"/>
      </w:pPr>
      <w:r>
        <w:rPr>
          <w:b/>
          <w:bCs/>
          <w:sz w:val="52"/>
          <w:szCs w:val="52"/>
        </w:rPr>
        <w:t>From Raw Data to Working Solution</w:t>
      </w:r>
    </w:p>
    <w:p w14:paraId="7D35B791" w14:textId="77777777" w:rsidR="000E5060" w:rsidRDefault="00000000">
      <w:pPr>
        <w:spacing w:after="200"/>
      </w:pPr>
      <w:r>
        <w:rPr>
          <w:i/>
          <w:iCs/>
          <w:color w:val="2E5EAA"/>
          <w:sz w:val="28"/>
          <w:szCs w:val="28"/>
        </w:rPr>
        <w:t xml:space="preserve">The story of building </w:t>
      </w:r>
      <w:proofErr w:type="spellStart"/>
      <w:r>
        <w:rPr>
          <w:i/>
          <w:iCs/>
          <w:color w:val="2E5EAA"/>
          <w:sz w:val="28"/>
          <w:szCs w:val="28"/>
        </w:rPr>
        <w:t>AlloyTower's</w:t>
      </w:r>
      <w:proofErr w:type="spellEnd"/>
      <w:r>
        <w:rPr>
          <w:i/>
          <w:iCs/>
          <w:color w:val="2E5EAA"/>
          <w:sz w:val="28"/>
          <w:szCs w:val="28"/>
        </w:rPr>
        <w:t xml:space="preserve"> first property valuation system</w:t>
      </w:r>
    </w:p>
    <w:p w14:paraId="10D02ACB" w14:textId="77777777" w:rsidR="000E5060" w:rsidRDefault="00000000">
      <w:pPr>
        <w:spacing w:after="720"/>
      </w:pPr>
      <w:r>
        <w:rPr>
          <w:color w:val="404040"/>
        </w:rPr>
        <w:t>A 3-week journey through data validation, model building, and stakeholder communication — written for everyone, not just data scientists.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5060" w14:paraId="4EF11CE0" w14:textId="77777777">
        <w:tblPrEx>
          <w:tblCellMar>
            <w:top w:w="0" w:type="dxa"/>
            <w:bottom w:w="0" w:type="dxa"/>
          </w:tblCellMar>
        </w:tblPrEx>
        <w:tc>
          <w:tcPr>
            <w:tcW w:w="9360" w:type="dxa"/>
            <w:tcBorders>
              <w:left w:val="single" w:sz="24" w:space="0" w:color="2E5EAA"/>
            </w:tcBorders>
            <w:shd w:val="clear" w:color="auto" w:fill="EAF2FB"/>
            <w:tcMar>
              <w:top w:w="200" w:type="dxa"/>
              <w:left w:w="280" w:type="dxa"/>
              <w:bottom w:w="200" w:type="dxa"/>
              <w:right w:w="240" w:type="dxa"/>
            </w:tcMar>
          </w:tcPr>
          <w:p w14:paraId="1D065DA1" w14:textId="77777777" w:rsidR="000E5060" w:rsidRDefault="00000000">
            <w:pPr>
              <w:spacing w:after="80"/>
            </w:pPr>
            <w:r>
              <w:rPr>
                <w:b/>
                <w:bCs/>
                <w:color w:val="1F3864"/>
              </w:rPr>
              <w:t>Quick links</w:t>
            </w:r>
          </w:p>
          <w:p w14:paraId="18429F97" w14:textId="2D44566B" w:rsidR="000E5060" w:rsidRDefault="00000000">
            <w:r>
              <w:t>Try the live app</w:t>
            </w:r>
            <w:r w:rsidR="00A43AC7">
              <w:t xml:space="preserve"> or </w:t>
            </w:r>
            <w:r>
              <w:t>see the source code</w:t>
            </w:r>
            <w:r w:rsidR="00A43AC7">
              <w:t xml:space="preserve"> of th</w:t>
            </w:r>
            <w:r>
              <w:t>e project. All links are listed in the next section, but feel free to skip ahead.</w:t>
            </w:r>
          </w:p>
        </w:tc>
      </w:tr>
    </w:tbl>
    <w:p w14:paraId="12ED9FFC" w14:textId="77777777" w:rsidR="000E5060" w:rsidRDefault="000E5060">
      <w:pPr>
        <w:spacing w:after="600"/>
      </w:pPr>
    </w:p>
    <w:p w14:paraId="411F3B85" w14:textId="77777777" w:rsidR="000E5060" w:rsidRDefault="00000000">
      <w:pPr>
        <w:spacing w:after="80"/>
      </w:pPr>
      <w:r>
        <w:rPr>
          <w:color w:val="6B6B6B"/>
        </w:rPr>
        <w:t xml:space="preserve">Author: </w:t>
      </w:r>
      <w:r>
        <w:rPr>
          <w:b/>
          <w:bCs/>
          <w:color w:val="404040"/>
        </w:rPr>
        <w:t>Bright Uzosike — Data Scientist</w:t>
      </w:r>
    </w:p>
    <w:p w14:paraId="663B4743" w14:textId="77777777" w:rsidR="000E5060" w:rsidRDefault="00000000">
      <w:pPr>
        <w:spacing w:after="80"/>
      </w:pPr>
      <w:r>
        <w:rPr>
          <w:color w:val="6B6B6B"/>
        </w:rPr>
        <w:t xml:space="preserve">Project: </w:t>
      </w:r>
      <w:proofErr w:type="spellStart"/>
      <w:r>
        <w:rPr>
          <w:color w:val="404040"/>
        </w:rPr>
        <w:t>AlloyTower</w:t>
      </w:r>
      <w:proofErr w:type="spellEnd"/>
      <w:r>
        <w:rPr>
          <w:color w:val="404040"/>
        </w:rPr>
        <w:t xml:space="preserve"> Centralised Data Platform — Phase 1</w:t>
      </w:r>
    </w:p>
    <w:p w14:paraId="0B29CF67" w14:textId="71CACE7A" w:rsidR="00301A6A" w:rsidRDefault="00000000">
      <w:pPr>
        <w:spacing w:after="80"/>
        <w:rPr>
          <w:color w:val="404040"/>
        </w:rPr>
      </w:pPr>
      <w:r>
        <w:rPr>
          <w:color w:val="6B6B6B"/>
        </w:rPr>
        <w:t xml:space="preserve">Audience: </w:t>
      </w:r>
      <w:r>
        <w:rPr>
          <w:color w:val="404040"/>
        </w:rPr>
        <w:t>Project sponsors, business stakeholders, anyone curious about the work</w:t>
      </w:r>
    </w:p>
    <w:p w14:paraId="0C601F20" w14:textId="77777777" w:rsidR="00301A6A" w:rsidRDefault="00301A6A">
      <w:pPr>
        <w:rPr>
          <w:color w:val="404040"/>
        </w:rPr>
      </w:pPr>
      <w:r>
        <w:rPr>
          <w:color w:val="404040"/>
        </w:rPr>
        <w:br w:type="page"/>
      </w:r>
    </w:p>
    <w:sdt>
      <w:sdtPr>
        <w:id w:val="1573237705"/>
        <w:docPartObj>
          <w:docPartGallery w:val="Table of Contents"/>
          <w:docPartUnique/>
        </w:docPartObj>
      </w:sdtPr>
      <w:sdtEndPr>
        <w:rPr>
          <w:rFonts w:ascii="Calibri" w:eastAsia="Calibri" w:hAnsi="Calibri" w:cs="Calibri"/>
          <w:b/>
          <w:bCs/>
          <w:noProof/>
          <w:color w:val="auto"/>
          <w:sz w:val="22"/>
          <w:szCs w:val="22"/>
          <w:lang w:val="en-GB" w:eastAsia="en-GB"/>
        </w:rPr>
      </w:sdtEndPr>
      <w:sdtContent>
        <w:p w14:paraId="5E96CB64" w14:textId="1823C256" w:rsidR="00301A6A" w:rsidRDefault="00301A6A">
          <w:pPr>
            <w:pStyle w:val="TOCHeading"/>
          </w:pPr>
          <w:r>
            <w:t>Table of Contents</w:t>
          </w:r>
        </w:p>
        <w:p w14:paraId="227E9A1F" w14:textId="2C9C15D1" w:rsidR="00301A6A" w:rsidRDefault="00301A6A">
          <w:pPr>
            <w:pStyle w:val="TOC1"/>
            <w:tabs>
              <w:tab w:val="right" w:leader="dot" w:pos="9350"/>
            </w:tabs>
            <w:rPr>
              <w:rFonts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28780438" w:history="1">
            <w:r w:rsidRPr="00032271">
              <w:rPr>
                <w:rStyle w:val="Hyperlink"/>
                <w:noProof/>
              </w:rPr>
              <w:t>How to read this document</w:t>
            </w:r>
            <w:r>
              <w:rPr>
                <w:noProof/>
                <w:webHidden/>
              </w:rPr>
              <w:tab/>
            </w:r>
            <w:r>
              <w:rPr>
                <w:noProof/>
                <w:webHidden/>
              </w:rPr>
              <w:fldChar w:fldCharType="begin"/>
            </w:r>
            <w:r>
              <w:rPr>
                <w:noProof/>
                <w:webHidden/>
              </w:rPr>
              <w:instrText xml:space="preserve"> PAGEREF _Toc228780438 \h </w:instrText>
            </w:r>
            <w:r>
              <w:rPr>
                <w:noProof/>
                <w:webHidden/>
              </w:rPr>
            </w:r>
            <w:r>
              <w:rPr>
                <w:noProof/>
                <w:webHidden/>
              </w:rPr>
              <w:fldChar w:fldCharType="separate"/>
            </w:r>
            <w:r>
              <w:rPr>
                <w:noProof/>
                <w:webHidden/>
              </w:rPr>
              <w:t>4</w:t>
            </w:r>
            <w:r>
              <w:rPr>
                <w:noProof/>
                <w:webHidden/>
              </w:rPr>
              <w:fldChar w:fldCharType="end"/>
            </w:r>
          </w:hyperlink>
        </w:p>
        <w:p w14:paraId="6DEB5AEB" w14:textId="75ADEC7C" w:rsidR="00301A6A" w:rsidRDefault="00301A6A">
          <w:pPr>
            <w:pStyle w:val="TOC1"/>
            <w:tabs>
              <w:tab w:val="right" w:leader="dot" w:pos="9350"/>
            </w:tabs>
            <w:rPr>
              <w:rFonts w:cstheme="minorBidi"/>
              <w:noProof/>
              <w:kern w:val="2"/>
              <w:sz w:val="24"/>
              <w:szCs w:val="24"/>
              <w:lang w:val="en-GB" w:eastAsia="en-GB"/>
              <w14:ligatures w14:val="standardContextual"/>
            </w:rPr>
          </w:pPr>
          <w:hyperlink w:anchor="_Toc228780439" w:history="1">
            <w:r w:rsidRPr="00032271">
              <w:rPr>
                <w:rStyle w:val="Hyperlink"/>
                <w:noProof/>
              </w:rPr>
              <w:t>Try it yourself</w:t>
            </w:r>
            <w:r>
              <w:rPr>
                <w:noProof/>
                <w:webHidden/>
              </w:rPr>
              <w:tab/>
            </w:r>
            <w:r>
              <w:rPr>
                <w:noProof/>
                <w:webHidden/>
              </w:rPr>
              <w:fldChar w:fldCharType="begin"/>
            </w:r>
            <w:r>
              <w:rPr>
                <w:noProof/>
                <w:webHidden/>
              </w:rPr>
              <w:instrText xml:space="preserve"> PAGEREF _Toc228780439 \h </w:instrText>
            </w:r>
            <w:r>
              <w:rPr>
                <w:noProof/>
                <w:webHidden/>
              </w:rPr>
            </w:r>
            <w:r>
              <w:rPr>
                <w:noProof/>
                <w:webHidden/>
              </w:rPr>
              <w:fldChar w:fldCharType="separate"/>
            </w:r>
            <w:r>
              <w:rPr>
                <w:noProof/>
                <w:webHidden/>
              </w:rPr>
              <w:t>4</w:t>
            </w:r>
            <w:r>
              <w:rPr>
                <w:noProof/>
                <w:webHidden/>
              </w:rPr>
              <w:fldChar w:fldCharType="end"/>
            </w:r>
          </w:hyperlink>
        </w:p>
        <w:p w14:paraId="790BEA65" w14:textId="048F2BFC" w:rsidR="00301A6A" w:rsidRDefault="00301A6A">
          <w:pPr>
            <w:pStyle w:val="TOC1"/>
            <w:tabs>
              <w:tab w:val="right" w:leader="dot" w:pos="9350"/>
            </w:tabs>
            <w:rPr>
              <w:rFonts w:cstheme="minorBidi"/>
              <w:noProof/>
              <w:kern w:val="2"/>
              <w:sz w:val="24"/>
              <w:szCs w:val="24"/>
              <w:lang w:val="en-GB" w:eastAsia="en-GB"/>
              <w14:ligatures w14:val="standardContextual"/>
            </w:rPr>
          </w:pPr>
          <w:hyperlink w:anchor="_Toc228780440" w:history="1">
            <w:r w:rsidRPr="00032271">
              <w:rPr>
                <w:rStyle w:val="Hyperlink"/>
                <w:noProof/>
              </w:rPr>
              <w:t>Chapter 1 — What were we asked to build?</w:t>
            </w:r>
            <w:r>
              <w:rPr>
                <w:noProof/>
                <w:webHidden/>
              </w:rPr>
              <w:tab/>
            </w:r>
            <w:r>
              <w:rPr>
                <w:noProof/>
                <w:webHidden/>
              </w:rPr>
              <w:fldChar w:fldCharType="begin"/>
            </w:r>
            <w:r>
              <w:rPr>
                <w:noProof/>
                <w:webHidden/>
              </w:rPr>
              <w:instrText xml:space="preserve"> PAGEREF _Toc228780440 \h </w:instrText>
            </w:r>
            <w:r>
              <w:rPr>
                <w:noProof/>
                <w:webHidden/>
              </w:rPr>
            </w:r>
            <w:r>
              <w:rPr>
                <w:noProof/>
                <w:webHidden/>
              </w:rPr>
              <w:fldChar w:fldCharType="separate"/>
            </w:r>
            <w:r>
              <w:rPr>
                <w:noProof/>
                <w:webHidden/>
              </w:rPr>
              <w:t>6</w:t>
            </w:r>
            <w:r>
              <w:rPr>
                <w:noProof/>
                <w:webHidden/>
              </w:rPr>
              <w:fldChar w:fldCharType="end"/>
            </w:r>
          </w:hyperlink>
        </w:p>
        <w:p w14:paraId="592C1CCD" w14:textId="58AFF945" w:rsidR="00301A6A" w:rsidRDefault="00301A6A">
          <w:pPr>
            <w:pStyle w:val="TOC1"/>
            <w:tabs>
              <w:tab w:val="right" w:leader="dot" w:pos="9350"/>
            </w:tabs>
            <w:rPr>
              <w:rFonts w:cstheme="minorBidi"/>
              <w:noProof/>
              <w:kern w:val="2"/>
              <w:sz w:val="24"/>
              <w:szCs w:val="24"/>
              <w:lang w:val="en-GB" w:eastAsia="en-GB"/>
              <w14:ligatures w14:val="standardContextual"/>
            </w:rPr>
          </w:pPr>
          <w:hyperlink w:anchor="_Toc228780441" w:history="1">
            <w:r w:rsidRPr="00032271">
              <w:rPr>
                <w:rStyle w:val="Hyperlink"/>
                <w:noProof/>
              </w:rPr>
              <w:t>Chapter 2 — What did we get to work with?</w:t>
            </w:r>
            <w:r>
              <w:rPr>
                <w:noProof/>
                <w:webHidden/>
              </w:rPr>
              <w:tab/>
            </w:r>
            <w:r>
              <w:rPr>
                <w:noProof/>
                <w:webHidden/>
              </w:rPr>
              <w:fldChar w:fldCharType="begin"/>
            </w:r>
            <w:r>
              <w:rPr>
                <w:noProof/>
                <w:webHidden/>
              </w:rPr>
              <w:instrText xml:space="preserve"> PAGEREF _Toc228780441 \h </w:instrText>
            </w:r>
            <w:r>
              <w:rPr>
                <w:noProof/>
                <w:webHidden/>
              </w:rPr>
            </w:r>
            <w:r>
              <w:rPr>
                <w:noProof/>
                <w:webHidden/>
              </w:rPr>
              <w:fldChar w:fldCharType="separate"/>
            </w:r>
            <w:r>
              <w:rPr>
                <w:noProof/>
                <w:webHidden/>
              </w:rPr>
              <w:t>7</w:t>
            </w:r>
            <w:r>
              <w:rPr>
                <w:noProof/>
                <w:webHidden/>
              </w:rPr>
              <w:fldChar w:fldCharType="end"/>
            </w:r>
          </w:hyperlink>
        </w:p>
        <w:p w14:paraId="0C59C4E9" w14:textId="39289688" w:rsidR="00301A6A" w:rsidRDefault="00301A6A">
          <w:pPr>
            <w:pStyle w:val="TOC1"/>
            <w:tabs>
              <w:tab w:val="right" w:leader="dot" w:pos="9350"/>
            </w:tabs>
            <w:rPr>
              <w:rFonts w:cstheme="minorBidi"/>
              <w:noProof/>
              <w:kern w:val="2"/>
              <w:sz w:val="24"/>
              <w:szCs w:val="24"/>
              <w:lang w:val="en-GB" w:eastAsia="en-GB"/>
              <w14:ligatures w14:val="standardContextual"/>
            </w:rPr>
          </w:pPr>
          <w:hyperlink w:anchor="_Toc228780442" w:history="1">
            <w:r w:rsidRPr="00032271">
              <w:rPr>
                <w:rStyle w:val="Hyperlink"/>
                <w:noProof/>
              </w:rPr>
              <w:t>Chapter 3 — What did we find when we looked at the data?</w:t>
            </w:r>
            <w:r>
              <w:rPr>
                <w:noProof/>
                <w:webHidden/>
              </w:rPr>
              <w:tab/>
            </w:r>
            <w:r>
              <w:rPr>
                <w:noProof/>
                <w:webHidden/>
              </w:rPr>
              <w:fldChar w:fldCharType="begin"/>
            </w:r>
            <w:r>
              <w:rPr>
                <w:noProof/>
                <w:webHidden/>
              </w:rPr>
              <w:instrText xml:space="preserve"> PAGEREF _Toc228780442 \h </w:instrText>
            </w:r>
            <w:r>
              <w:rPr>
                <w:noProof/>
                <w:webHidden/>
              </w:rPr>
            </w:r>
            <w:r>
              <w:rPr>
                <w:noProof/>
                <w:webHidden/>
              </w:rPr>
              <w:fldChar w:fldCharType="separate"/>
            </w:r>
            <w:r>
              <w:rPr>
                <w:noProof/>
                <w:webHidden/>
              </w:rPr>
              <w:t>8</w:t>
            </w:r>
            <w:r>
              <w:rPr>
                <w:noProof/>
                <w:webHidden/>
              </w:rPr>
              <w:fldChar w:fldCharType="end"/>
            </w:r>
          </w:hyperlink>
        </w:p>
        <w:p w14:paraId="6AE3C95A" w14:textId="22C662C1"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43" w:history="1">
            <w:r w:rsidRPr="00032271">
              <w:rPr>
                <w:rStyle w:val="Hyperlink"/>
                <w:noProof/>
              </w:rPr>
              <w:t>Finding 1 — The map coordinates were random</w:t>
            </w:r>
            <w:r>
              <w:rPr>
                <w:noProof/>
                <w:webHidden/>
              </w:rPr>
              <w:tab/>
            </w:r>
            <w:r>
              <w:rPr>
                <w:noProof/>
                <w:webHidden/>
              </w:rPr>
              <w:fldChar w:fldCharType="begin"/>
            </w:r>
            <w:r>
              <w:rPr>
                <w:noProof/>
                <w:webHidden/>
              </w:rPr>
              <w:instrText xml:space="preserve"> PAGEREF _Toc228780443 \h </w:instrText>
            </w:r>
            <w:r>
              <w:rPr>
                <w:noProof/>
                <w:webHidden/>
              </w:rPr>
            </w:r>
            <w:r>
              <w:rPr>
                <w:noProof/>
                <w:webHidden/>
              </w:rPr>
              <w:fldChar w:fldCharType="separate"/>
            </w:r>
            <w:r>
              <w:rPr>
                <w:noProof/>
                <w:webHidden/>
              </w:rPr>
              <w:t>8</w:t>
            </w:r>
            <w:r>
              <w:rPr>
                <w:noProof/>
                <w:webHidden/>
              </w:rPr>
              <w:fldChar w:fldCharType="end"/>
            </w:r>
          </w:hyperlink>
        </w:p>
        <w:p w14:paraId="3FB07011" w14:textId="0DF56E1C"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44" w:history="1">
            <w:r w:rsidRPr="00032271">
              <w:rPr>
                <w:rStyle w:val="Hyperlink"/>
                <w:noProof/>
              </w:rPr>
              <w:t>Finding 2 — The ZIP codes didn't match either</w:t>
            </w:r>
            <w:r>
              <w:rPr>
                <w:noProof/>
                <w:webHidden/>
              </w:rPr>
              <w:tab/>
            </w:r>
            <w:r>
              <w:rPr>
                <w:noProof/>
                <w:webHidden/>
              </w:rPr>
              <w:fldChar w:fldCharType="begin"/>
            </w:r>
            <w:r>
              <w:rPr>
                <w:noProof/>
                <w:webHidden/>
              </w:rPr>
              <w:instrText xml:space="preserve"> PAGEREF _Toc228780444 \h </w:instrText>
            </w:r>
            <w:r>
              <w:rPr>
                <w:noProof/>
                <w:webHidden/>
              </w:rPr>
            </w:r>
            <w:r>
              <w:rPr>
                <w:noProof/>
                <w:webHidden/>
              </w:rPr>
              <w:fldChar w:fldCharType="separate"/>
            </w:r>
            <w:r>
              <w:rPr>
                <w:noProof/>
                <w:webHidden/>
              </w:rPr>
              <w:t>9</w:t>
            </w:r>
            <w:r>
              <w:rPr>
                <w:noProof/>
                <w:webHidden/>
              </w:rPr>
              <w:fldChar w:fldCharType="end"/>
            </w:r>
          </w:hyperlink>
        </w:p>
        <w:p w14:paraId="6EC80514" w14:textId="2DDF6D94"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45" w:history="1">
            <w:r w:rsidRPr="00032271">
              <w:rPr>
                <w:rStyle w:val="Hyperlink"/>
                <w:noProof/>
              </w:rPr>
              <w:t>Finding 3 — The sale dates didn't reflect real market trends</w:t>
            </w:r>
            <w:r>
              <w:rPr>
                <w:noProof/>
                <w:webHidden/>
              </w:rPr>
              <w:tab/>
            </w:r>
            <w:r>
              <w:rPr>
                <w:noProof/>
                <w:webHidden/>
              </w:rPr>
              <w:fldChar w:fldCharType="begin"/>
            </w:r>
            <w:r>
              <w:rPr>
                <w:noProof/>
                <w:webHidden/>
              </w:rPr>
              <w:instrText xml:space="preserve"> PAGEREF _Toc228780445 \h </w:instrText>
            </w:r>
            <w:r>
              <w:rPr>
                <w:noProof/>
                <w:webHidden/>
              </w:rPr>
            </w:r>
            <w:r>
              <w:rPr>
                <w:noProof/>
                <w:webHidden/>
              </w:rPr>
              <w:fldChar w:fldCharType="separate"/>
            </w:r>
            <w:r>
              <w:rPr>
                <w:noProof/>
                <w:webHidden/>
              </w:rPr>
              <w:t>9</w:t>
            </w:r>
            <w:r>
              <w:rPr>
                <w:noProof/>
                <w:webHidden/>
              </w:rPr>
              <w:fldChar w:fldCharType="end"/>
            </w:r>
          </w:hyperlink>
        </w:p>
        <w:p w14:paraId="0A77C65B" w14:textId="74153441"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46" w:history="1">
            <w:r w:rsidRPr="00032271">
              <w:rPr>
                <w:rStyle w:val="Hyperlink"/>
                <w:noProof/>
              </w:rPr>
              <w:t>Finding 4 — Physical attributes carried weak signal</w:t>
            </w:r>
            <w:r>
              <w:rPr>
                <w:noProof/>
                <w:webHidden/>
              </w:rPr>
              <w:tab/>
            </w:r>
            <w:r>
              <w:rPr>
                <w:noProof/>
                <w:webHidden/>
              </w:rPr>
              <w:fldChar w:fldCharType="begin"/>
            </w:r>
            <w:r>
              <w:rPr>
                <w:noProof/>
                <w:webHidden/>
              </w:rPr>
              <w:instrText xml:space="preserve"> PAGEREF _Toc228780446 \h </w:instrText>
            </w:r>
            <w:r>
              <w:rPr>
                <w:noProof/>
                <w:webHidden/>
              </w:rPr>
            </w:r>
            <w:r>
              <w:rPr>
                <w:noProof/>
                <w:webHidden/>
              </w:rPr>
              <w:fldChar w:fldCharType="separate"/>
            </w:r>
            <w:r>
              <w:rPr>
                <w:noProof/>
                <w:webHidden/>
              </w:rPr>
              <w:t>10</w:t>
            </w:r>
            <w:r>
              <w:rPr>
                <w:noProof/>
                <w:webHidden/>
              </w:rPr>
              <w:fldChar w:fldCharType="end"/>
            </w:r>
          </w:hyperlink>
        </w:p>
        <w:p w14:paraId="30014EBA" w14:textId="69C32977" w:rsidR="00301A6A" w:rsidRDefault="00301A6A">
          <w:pPr>
            <w:pStyle w:val="TOC1"/>
            <w:tabs>
              <w:tab w:val="right" w:leader="dot" w:pos="9350"/>
            </w:tabs>
            <w:rPr>
              <w:rFonts w:cstheme="minorBidi"/>
              <w:noProof/>
              <w:kern w:val="2"/>
              <w:sz w:val="24"/>
              <w:szCs w:val="24"/>
              <w:lang w:val="en-GB" w:eastAsia="en-GB"/>
              <w14:ligatures w14:val="standardContextual"/>
            </w:rPr>
          </w:pPr>
          <w:hyperlink w:anchor="_Toc228780447" w:history="1">
            <w:r w:rsidRPr="00032271">
              <w:rPr>
                <w:rStyle w:val="Hyperlink"/>
                <w:noProof/>
              </w:rPr>
              <w:t>Chapter 4 — Why did we narrow the scope?</w:t>
            </w:r>
            <w:r>
              <w:rPr>
                <w:noProof/>
                <w:webHidden/>
              </w:rPr>
              <w:tab/>
            </w:r>
            <w:r>
              <w:rPr>
                <w:noProof/>
                <w:webHidden/>
              </w:rPr>
              <w:fldChar w:fldCharType="begin"/>
            </w:r>
            <w:r>
              <w:rPr>
                <w:noProof/>
                <w:webHidden/>
              </w:rPr>
              <w:instrText xml:space="preserve"> PAGEREF _Toc228780447 \h </w:instrText>
            </w:r>
            <w:r>
              <w:rPr>
                <w:noProof/>
                <w:webHidden/>
              </w:rPr>
            </w:r>
            <w:r>
              <w:rPr>
                <w:noProof/>
                <w:webHidden/>
              </w:rPr>
              <w:fldChar w:fldCharType="separate"/>
            </w:r>
            <w:r>
              <w:rPr>
                <w:noProof/>
                <w:webHidden/>
              </w:rPr>
              <w:t>11</w:t>
            </w:r>
            <w:r>
              <w:rPr>
                <w:noProof/>
                <w:webHidden/>
              </w:rPr>
              <w:fldChar w:fldCharType="end"/>
            </w:r>
          </w:hyperlink>
        </w:p>
        <w:p w14:paraId="3D35FBDB" w14:textId="3C6CA8A8" w:rsidR="00301A6A" w:rsidRDefault="00301A6A">
          <w:pPr>
            <w:pStyle w:val="TOC1"/>
            <w:tabs>
              <w:tab w:val="right" w:leader="dot" w:pos="9350"/>
            </w:tabs>
            <w:rPr>
              <w:rFonts w:cstheme="minorBidi"/>
              <w:noProof/>
              <w:kern w:val="2"/>
              <w:sz w:val="24"/>
              <w:szCs w:val="24"/>
              <w:lang w:val="en-GB" w:eastAsia="en-GB"/>
              <w14:ligatures w14:val="standardContextual"/>
            </w:rPr>
          </w:pPr>
          <w:hyperlink w:anchor="_Toc228780448" w:history="1">
            <w:r w:rsidRPr="00032271">
              <w:rPr>
                <w:rStyle w:val="Hyperlink"/>
                <w:noProof/>
              </w:rPr>
              <w:t>Chapter 5 — How does the valuation model actually work?</w:t>
            </w:r>
            <w:r>
              <w:rPr>
                <w:noProof/>
                <w:webHidden/>
              </w:rPr>
              <w:tab/>
            </w:r>
            <w:r>
              <w:rPr>
                <w:noProof/>
                <w:webHidden/>
              </w:rPr>
              <w:fldChar w:fldCharType="begin"/>
            </w:r>
            <w:r>
              <w:rPr>
                <w:noProof/>
                <w:webHidden/>
              </w:rPr>
              <w:instrText xml:space="preserve"> PAGEREF _Toc228780448 \h </w:instrText>
            </w:r>
            <w:r>
              <w:rPr>
                <w:noProof/>
                <w:webHidden/>
              </w:rPr>
            </w:r>
            <w:r>
              <w:rPr>
                <w:noProof/>
                <w:webHidden/>
              </w:rPr>
              <w:fldChar w:fldCharType="separate"/>
            </w:r>
            <w:r>
              <w:rPr>
                <w:noProof/>
                <w:webHidden/>
              </w:rPr>
              <w:t>13</w:t>
            </w:r>
            <w:r>
              <w:rPr>
                <w:noProof/>
                <w:webHidden/>
              </w:rPr>
              <w:fldChar w:fldCharType="end"/>
            </w:r>
          </w:hyperlink>
        </w:p>
        <w:p w14:paraId="5B0BC292" w14:textId="1CF8612C"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49" w:history="1">
            <w:r w:rsidRPr="00032271">
              <w:rPr>
                <w:rStyle w:val="Hyperlink"/>
                <w:noProof/>
              </w:rPr>
              <w:t>In plain English</w:t>
            </w:r>
            <w:r>
              <w:rPr>
                <w:noProof/>
                <w:webHidden/>
              </w:rPr>
              <w:tab/>
            </w:r>
            <w:r>
              <w:rPr>
                <w:noProof/>
                <w:webHidden/>
              </w:rPr>
              <w:fldChar w:fldCharType="begin"/>
            </w:r>
            <w:r>
              <w:rPr>
                <w:noProof/>
                <w:webHidden/>
              </w:rPr>
              <w:instrText xml:space="preserve"> PAGEREF _Toc228780449 \h </w:instrText>
            </w:r>
            <w:r>
              <w:rPr>
                <w:noProof/>
                <w:webHidden/>
              </w:rPr>
            </w:r>
            <w:r>
              <w:rPr>
                <w:noProof/>
                <w:webHidden/>
              </w:rPr>
              <w:fldChar w:fldCharType="separate"/>
            </w:r>
            <w:r>
              <w:rPr>
                <w:noProof/>
                <w:webHidden/>
              </w:rPr>
              <w:t>13</w:t>
            </w:r>
            <w:r>
              <w:rPr>
                <w:noProof/>
                <w:webHidden/>
              </w:rPr>
              <w:fldChar w:fldCharType="end"/>
            </w:r>
          </w:hyperlink>
        </w:p>
        <w:p w14:paraId="6D3435DA" w14:textId="4C00A73F"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50" w:history="1">
            <w:r w:rsidRPr="00032271">
              <w:rPr>
                <w:rStyle w:val="Hyperlink"/>
                <w:noProof/>
              </w:rPr>
              <w:t>Two models, not one</w:t>
            </w:r>
            <w:r>
              <w:rPr>
                <w:noProof/>
                <w:webHidden/>
              </w:rPr>
              <w:tab/>
            </w:r>
            <w:r>
              <w:rPr>
                <w:noProof/>
                <w:webHidden/>
              </w:rPr>
              <w:fldChar w:fldCharType="begin"/>
            </w:r>
            <w:r>
              <w:rPr>
                <w:noProof/>
                <w:webHidden/>
              </w:rPr>
              <w:instrText xml:space="preserve"> PAGEREF _Toc228780450 \h </w:instrText>
            </w:r>
            <w:r>
              <w:rPr>
                <w:noProof/>
                <w:webHidden/>
              </w:rPr>
            </w:r>
            <w:r>
              <w:rPr>
                <w:noProof/>
                <w:webHidden/>
              </w:rPr>
              <w:fldChar w:fldCharType="separate"/>
            </w:r>
            <w:r>
              <w:rPr>
                <w:noProof/>
                <w:webHidden/>
              </w:rPr>
              <w:t>13</w:t>
            </w:r>
            <w:r>
              <w:rPr>
                <w:noProof/>
                <w:webHidden/>
              </w:rPr>
              <w:fldChar w:fldCharType="end"/>
            </w:r>
          </w:hyperlink>
        </w:p>
        <w:p w14:paraId="0702CBBC" w14:textId="018D37F0"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51" w:history="1">
            <w:r w:rsidRPr="00032271">
              <w:rPr>
                <w:rStyle w:val="Hyperlink"/>
                <w:noProof/>
              </w:rPr>
              <w:t>How the explanation works</w:t>
            </w:r>
            <w:r>
              <w:rPr>
                <w:noProof/>
                <w:webHidden/>
              </w:rPr>
              <w:tab/>
            </w:r>
            <w:r>
              <w:rPr>
                <w:noProof/>
                <w:webHidden/>
              </w:rPr>
              <w:fldChar w:fldCharType="begin"/>
            </w:r>
            <w:r>
              <w:rPr>
                <w:noProof/>
                <w:webHidden/>
              </w:rPr>
              <w:instrText xml:space="preserve"> PAGEREF _Toc228780451 \h </w:instrText>
            </w:r>
            <w:r>
              <w:rPr>
                <w:noProof/>
                <w:webHidden/>
              </w:rPr>
            </w:r>
            <w:r>
              <w:rPr>
                <w:noProof/>
                <w:webHidden/>
              </w:rPr>
              <w:fldChar w:fldCharType="separate"/>
            </w:r>
            <w:r>
              <w:rPr>
                <w:noProof/>
                <w:webHidden/>
              </w:rPr>
              <w:t>14</w:t>
            </w:r>
            <w:r>
              <w:rPr>
                <w:noProof/>
                <w:webHidden/>
              </w:rPr>
              <w:fldChar w:fldCharType="end"/>
            </w:r>
          </w:hyperlink>
        </w:p>
        <w:p w14:paraId="114E8F31" w14:textId="35E78F50" w:rsidR="00301A6A" w:rsidRDefault="00301A6A">
          <w:pPr>
            <w:pStyle w:val="TOC1"/>
            <w:tabs>
              <w:tab w:val="right" w:leader="dot" w:pos="9350"/>
            </w:tabs>
            <w:rPr>
              <w:rFonts w:cstheme="minorBidi"/>
              <w:noProof/>
              <w:kern w:val="2"/>
              <w:sz w:val="24"/>
              <w:szCs w:val="24"/>
              <w:lang w:val="en-GB" w:eastAsia="en-GB"/>
              <w14:ligatures w14:val="standardContextual"/>
            </w:rPr>
          </w:pPr>
          <w:hyperlink w:anchor="_Toc228780452" w:history="1">
            <w:r w:rsidRPr="00032271">
              <w:rPr>
                <w:rStyle w:val="Hyperlink"/>
                <w:noProof/>
              </w:rPr>
              <w:t>Chapter 6 — How accurate is it, really?</w:t>
            </w:r>
            <w:r>
              <w:rPr>
                <w:noProof/>
                <w:webHidden/>
              </w:rPr>
              <w:tab/>
            </w:r>
            <w:r>
              <w:rPr>
                <w:noProof/>
                <w:webHidden/>
              </w:rPr>
              <w:fldChar w:fldCharType="begin"/>
            </w:r>
            <w:r>
              <w:rPr>
                <w:noProof/>
                <w:webHidden/>
              </w:rPr>
              <w:instrText xml:space="preserve"> PAGEREF _Toc228780452 \h </w:instrText>
            </w:r>
            <w:r>
              <w:rPr>
                <w:noProof/>
                <w:webHidden/>
              </w:rPr>
            </w:r>
            <w:r>
              <w:rPr>
                <w:noProof/>
                <w:webHidden/>
              </w:rPr>
              <w:fldChar w:fldCharType="separate"/>
            </w:r>
            <w:r>
              <w:rPr>
                <w:noProof/>
                <w:webHidden/>
              </w:rPr>
              <w:t>15</w:t>
            </w:r>
            <w:r>
              <w:rPr>
                <w:noProof/>
                <w:webHidden/>
              </w:rPr>
              <w:fldChar w:fldCharType="end"/>
            </w:r>
          </w:hyperlink>
        </w:p>
        <w:p w14:paraId="0DD7FE81" w14:textId="1B31C681"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53" w:history="1">
            <w:r w:rsidRPr="00032271">
              <w:rPr>
                <w:rStyle w:val="Hyperlink"/>
                <w:noProof/>
              </w:rPr>
              <w:t>What the numbers mean</w:t>
            </w:r>
            <w:r>
              <w:rPr>
                <w:noProof/>
                <w:webHidden/>
              </w:rPr>
              <w:tab/>
            </w:r>
            <w:r>
              <w:rPr>
                <w:noProof/>
                <w:webHidden/>
              </w:rPr>
              <w:fldChar w:fldCharType="begin"/>
            </w:r>
            <w:r>
              <w:rPr>
                <w:noProof/>
                <w:webHidden/>
              </w:rPr>
              <w:instrText xml:space="preserve"> PAGEREF _Toc228780453 \h </w:instrText>
            </w:r>
            <w:r>
              <w:rPr>
                <w:noProof/>
                <w:webHidden/>
              </w:rPr>
            </w:r>
            <w:r>
              <w:rPr>
                <w:noProof/>
                <w:webHidden/>
              </w:rPr>
              <w:fldChar w:fldCharType="separate"/>
            </w:r>
            <w:r>
              <w:rPr>
                <w:noProof/>
                <w:webHidden/>
              </w:rPr>
              <w:t>15</w:t>
            </w:r>
            <w:r>
              <w:rPr>
                <w:noProof/>
                <w:webHidden/>
              </w:rPr>
              <w:fldChar w:fldCharType="end"/>
            </w:r>
          </w:hyperlink>
        </w:p>
        <w:p w14:paraId="324B5B14" w14:textId="0DD84F1F"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54" w:history="1">
            <w:r w:rsidRPr="00032271">
              <w:rPr>
                <w:rStyle w:val="Hyperlink"/>
                <w:noProof/>
              </w:rPr>
              <w:t>Industry context</w:t>
            </w:r>
            <w:r>
              <w:rPr>
                <w:noProof/>
                <w:webHidden/>
              </w:rPr>
              <w:tab/>
            </w:r>
            <w:r>
              <w:rPr>
                <w:noProof/>
                <w:webHidden/>
              </w:rPr>
              <w:fldChar w:fldCharType="begin"/>
            </w:r>
            <w:r>
              <w:rPr>
                <w:noProof/>
                <w:webHidden/>
              </w:rPr>
              <w:instrText xml:space="preserve"> PAGEREF _Toc228780454 \h </w:instrText>
            </w:r>
            <w:r>
              <w:rPr>
                <w:noProof/>
                <w:webHidden/>
              </w:rPr>
            </w:r>
            <w:r>
              <w:rPr>
                <w:noProof/>
                <w:webHidden/>
              </w:rPr>
              <w:fldChar w:fldCharType="separate"/>
            </w:r>
            <w:r>
              <w:rPr>
                <w:noProof/>
                <w:webHidden/>
              </w:rPr>
              <w:t>15</w:t>
            </w:r>
            <w:r>
              <w:rPr>
                <w:noProof/>
                <w:webHidden/>
              </w:rPr>
              <w:fldChar w:fldCharType="end"/>
            </w:r>
          </w:hyperlink>
        </w:p>
        <w:p w14:paraId="0FF1DB4C" w14:textId="05812568"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55" w:history="1">
            <w:r w:rsidRPr="00032271">
              <w:rPr>
                <w:rStyle w:val="Hyperlink"/>
                <w:noProof/>
              </w:rPr>
              <w:t>How the AlloyTower models performed</w:t>
            </w:r>
            <w:r>
              <w:rPr>
                <w:noProof/>
                <w:webHidden/>
              </w:rPr>
              <w:tab/>
            </w:r>
            <w:r>
              <w:rPr>
                <w:noProof/>
                <w:webHidden/>
              </w:rPr>
              <w:fldChar w:fldCharType="begin"/>
            </w:r>
            <w:r>
              <w:rPr>
                <w:noProof/>
                <w:webHidden/>
              </w:rPr>
              <w:instrText xml:space="preserve"> PAGEREF _Toc228780455 \h </w:instrText>
            </w:r>
            <w:r>
              <w:rPr>
                <w:noProof/>
                <w:webHidden/>
              </w:rPr>
            </w:r>
            <w:r>
              <w:rPr>
                <w:noProof/>
                <w:webHidden/>
              </w:rPr>
              <w:fldChar w:fldCharType="separate"/>
            </w:r>
            <w:r>
              <w:rPr>
                <w:noProof/>
                <w:webHidden/>
              </w:rPr>
              <w:t>16</w:t>
            </w:r>
            <w:r>
              <w:rPr>
                <w:noProof/>
                <w:webHidden/>
              </w:rPr>
              <w:fldChar w:fldCharType="end"/>
            </w:r>
          </w:hyperlink>
        </w:p>
        <w:p w14:paraId="4C769B98" w14:textId="6B3B1B0C"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56" w:history="1">
            <w:r w:rsidRPr="00032271">
              <w:rPr>
                <w:rStyle w:val="Hyperlink"/>
                <w:noProof/>
              </w:rPr>
              <w:t>Reading the gap honestly</w:t>
            </w:r>
            <w:r>
              <w:rPr>
                <w:noProof/>
                <w:webHidden/>
              </w:rPr>
              <w:tab/>
            </w:r>
            <w:r>
              <w:rPr>
                <w:noProof/>
                <w:webHidden/>
              </w:rPr>
              <w:fldChar w:fldCharType="begin"/>
            </w:r>
            <w:r>
              <w:rPr>
                <w:noProof/>
                <w:webHidden/>
              </w:rPr>
              <w:instrText xml:space="preserve"> PAGEREF _Toc228780456 \h </w:instrText>
            </w:r>
            <w:r>
              <w:rPr>
                <w:noProof/>
                <w:webHidden/>
              </w:rPr>
            </w:r>
            <w:r>
              <w:rPr>
                <w:noProof/>
                <w:webHidden/>
              </w:rPr>
              <w:fldChar w:fldCharType="separate"/>
            </w:r>
            <w:r>
              <w:rPr>
                <w:noProof/>
                <w:webHidden/>
              </w:rPr>
              <w:t>16</w:t>
            </w:r>
            <w:r>
              <w:rPr>
                <w:noProof/>
                <w:webHidden/>
              </w:rPr>
              <w:fldChar w:fldCharType="end"/>
            </w:r>
          </w:hyperlink>
        </w:p>
        <w:p w14:paraId="7D3BFDC4" w14:textId="15F7708D" w:rsidR="00301A6A" w:rsidRDefault="00301A6A">
          <w:pPr>
            <w:pStyle w:val="TOC1"/>
            <w:tabs>
              <w:tab w:val="right" w:leader="dot" w:pos="9350"/>
            </w:tabs>
            <w:rPr>
              <w:rFonts w:cstheme="minorBidi"/>
              <w:noProof/>
              <w:kern w:val="2"/>
              <w:sz w:val="24"/>
              <w:szCs w:val="24"/>
              <w:lang w:val="en-GB" w:eastAsia="en-GB"/>
              <w14:ligatures w14:val="standardContextual"/>
            </w:rPr>
          </w:pPr>
          <w:hyperlink w:anchor="_Toc228780457" w:history="1">
            <w:r w:rsidRPr="00032271">
              <w:rPr>
                <w:rStyle w:val="Hyperlink"/>
                <w:noProof/>
              </w:rPr>
              <w:t>Chapter 7 — What does the live application look like?</w:t>
            </w:r>
            <w:r>
              <w:rPr>
                <w:noProof/>
                <w:webHidden/>
              </w:rPr>
              <w:tab/>
            </w:r>
            <w:r>
              <w:rPr>
                <w:noProof/>
                <w:webHidden/>
              </w:rPr>
              <w:fldChar w:fldCharType="begin"/>
            </w:r>
            <w:r>
              <w:rPr>
                <w:noProof/>
                <w:webHidden/>
              </w:rPr>
              <w:instrText xml:space="preserve"> PAGEREF _Toc228780457 \h </w:instrText>
            </w:r>
            <w:r>
              <w:rPr>
                <w:noProof/>
                <w:webHidden/>
              </w:rPr>
            </w:r>
            <w:r>
              <w:rPr>
                <w:noProof/>
                <w:webHidden/>
              </w:rPr>
              <w:fldChar w:fldCharType="separate"/>
            </w:r>
            <w:r>
              <w:rPr>
                <w:noProof/>
                <w:webHidden/>
              </w:rPr>
              <w:t>17</w:t>
            </w:r>
            <w:r>
              <w:rPr>
                <w:noProof/>
                <w:webHidden/>
              </w:rPr>
              <w:fldChar w:fldCharType="end"/>
            </w:r>
          </w:hyperlink>
        </w:p>
        <w:p w14:paraId="01834975" w14:textId="7C3C1207"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58" w:history="1">
            <w:r w:rsidRPr="00032271">
              <w:rPr>
                <w:rStyle w:val="Hyperlink"/>
                <w:noProof/>
              </w:rPr>
              <w:t>Page 1 — Get a property valuation</w:t>
            </w:r>
            <w:r>
              <w:rPr>
                <w:noProof/>
                <w:webHidden/>
              </w:rPr>
              <w:tab/>
            </w:r>
            <w:r>
              <w:rPr>
                <w:noProof/>
                <w:webHidden/>
              </w:rPr>
              <w:fldChar w:fldCharType="begin"/>
            </w:r>
            <w:r>
              <w:rPr>
                <w:noProof/>
                <w:webHidden/>
              </w:rPr>
              <w:instrText xml:space="preserve"> PAGEREF _Toc228780458 \h </w:instrText>
            </w:r>
            <w:r>
              <w:rPr>
                <w:noProof/>
                <w:webHidden/>
              </w:rPr>
            </w:r>
            <w:r>
              <w:rPr>
                <w:noProof/>
                <w:webHidden/>
              </w:rPr>
              <w:fldChar w:fldCharType="separate"/>
            </w:r>
            <w:r>
              <w:rPr>
                <w:noProof/>
                <w:webHidden/>
              </w:rPr>
              <w:t>17</w:t>
            </w:r>
            <w:r>
              <w:rPr>
                <w:noProof/>
                <w:webHidden/>
              </w:rPr>
              <w:fldChar w:fldCharType="end"/>
            </w:r>
          </w:hyperlink>
        </w:p>
        <w:p w14:paraId="24A5CDB8" w14:textId="56BF57B9"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59" w:history="1">
            <w:r w:rsidRPr="00032271">
              <w:rPr>
                <w:rStyle w:val="Hyperlink"/>
                <w:noProof/>
              </w:rPr>
              <w:t>Page 2 — Market explorer</w:t>
            </w:r>
            <w:r>
              <w:rPr>
                <w:noProof/>
                <w:webHidden/>
              </w:rPr>
              <w:tab/>
            </w:r>
            <w:r>
              <w:rPr>
                <w:noProof/>
                <w:webHidden/>
              </w:rPr>
              <w:fldChar w:fldCharType="begin"/>
            </w:r>
            <w:r>
              <w:rPr>
                <w:noProof/>
                <w:webHidden/>
              </w:rPr>
              <w:instrText xml:space="preserve"> PAGEREF _Toc228780459 \h </w:instrText>
            </w:r>
            <w:r>
              <w:rPr>
                <w:noProof/>
                <w:webHidden/>
              </w:rPr>
            </w:r>
            <w:r>
              <w:rPr>
                <w:noProof/>
                <w:webHidden/>
              </w:rPr>
              <w:fldChar w:fldCharType="separate"/>
            </w:r>
            <w:r>
              <w:rPr>
                <w:noProof/>
                <w:webHidden/>
              </w:rPr>
              <w:t>19</w:t>
            </w:r>
            <w:r>
              <w:rPr>
                <w:noProof/>
                <w:webHidden/>
              </w:rPr>
              <w:fldChar w:fldCharType="end"/>
            </w:r>
          </w:hyperlink>
        </w:p>
        <w:p w14:paraId="07D1D8E0" w14:textId="482567BF"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60" w:history="1">
            <w:r w:rsidRPr="00032271">
              <w:rPr>
                <w:rStyle w:val="Hyperlink"/>
                <w:noProof/>
              </w:rPr>
              <w:t>Page 3 — About this model</w:t>
            </w:r>
            <w:r>
              <w:rPr>
                <w:noProof/>
                <w:webHidden/>
              </w:rPr>
              <w:tab/>
            </w:r>
            <w:r>
              <w:rPr>
                <w:noProof/>
                <w:webHidden/>
              </w:rPr>
              <w:fldChar w:fldCharType="begin"/>
            </w:r>
            <w:r>
              <w:rPr>
                <w:noProof/>
                <w:webHidden/>
              </w:rPr>
              <w:instrText xml:space="preserve"> PAGEREF _Toc228780460 \h </w:instrText>
            </w:r>
            <w:r>
              <w:rPr>
                <w:noProof/>
                <w:webHidden/>
              </w:rPr>
            </w:r>
            <w:r>
              <w:rPr>
                <w:noProof/>
                <w:webHidden/>
              </w:rPr>
              <w:fldChar w:fldCharType="separate"/>
            </w:r>
            <w:r>
              <w:rPr>
                <w:noProof/>
                <w:webHidden/>
              </w:rPr>
              <w:t>20</w:t>
            </w:r>
            <w:r>
              <w:rPr>
                <w:noProof/>
                <w:webHidden/>
              </w:rPr>
              <w:fldChar w:fldCharType="end"/>
            </w:r>
          </w:hyperlink>
        </w:p>
        <w:p w14:paraId="1879BDDD" w14:textId="3B464519"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61" w:history="1">
            <w:r w:rsidRPr="00032271">
              <w:rPr>
                <w:rStyle w:val="Hyperlink"/>
                <w:noProof/>
              </w:rPr>
              <w:t>How it's deployed</w:t>
            </w:r>
            <w:r>
              <w:rPr>
                <w:noProof/>
                <w:webHidden/>
              </w:rPr>
              <w:tab/>
            </w:r>
            <w:r>
              <w:rPr>
                <w:noProof/>
                <w:webHidden/>
              </w:rPr>
              <w:fldChar w:fldCharType="begin"/>
            </w:r>
            <w:r>
              <w:rPr>
                <w:noProof/>
                <w:webHidden/>
              </w:rPr>
              <w:instrText xml:space="preserve"> PAGEREF _Toc228780461 \h </w:instrText>
            </w:r>
            <w:r>
              <w:rPr>
                <w:noProof/>
                <w:webHidden/>
              </w:rPr>
            </w:r>
            <w:r>
              <w:rPr>
                <w:noProof/>
                <w:webHidden/>
              </w:rPr>
              <w:fldChar w:fldCharType="separate"/>
            </w:r>
            <w:r>
              <w:rPr>
                <w:noProof/>
                <w:webHidden/>
              </w:rPr>
              <w:t>20</w:t>
            </w:r>
            <w:r>
              <w:rPr>
                <w:noProof/>
                <w:webHidden/>
              </w:rPr>
              <w:fldChar w:fldCharType="end"/>
            </w:r>
          </w:hyperlink>
        </w:p>
        <w:p w14:paraId="11759720" w14:textId="4C633A3A" w:rsidR="00301A6A" w:rsidRDefault="00301A6A">
          <w:pPr>
            <w:pStyle w:val="TOC1"/>
            <w:tabs>
              <w:tab w:val="right" w:leader="dot" w:pos="9350"/>
            </w:tabs>
            <w:rPr>
              <w:rFonts w:cstheme="minorBidi"/>
              <w:noProof/>
              <w:kern w:val="2"/>
              <w:sz w:val="24"/>
              <w:szCs w:val="24"/>
              <w:lang w:val="en-GB" w:eastAsia="en-GB"/>
              <w14:ligatures w14:val="standardContextual"/>
            </w:rPr>
          </w:pPr>
          <w:hyperlink w:anchor="_Toc228780462" w:history="1">
            <w:r w:rsidRPr="00032271">
              <w:rPr>
                <w:rStyle w:val="Hyperlink"/>
                <w:noProof/>
              </w:rPr>
              <w:t>Chapter 8 — What did I learn?</w:t>
            </w:r>
            <w:r>
              <w:rPr>
                <w:noProof/>
                <w:webHidden/>
              </w:rPr>
              <w:tab/>
            </w:r>
            <w:r>
              <w:rPr>
                <w:noProof/>
                <w:webHidden/>
              </w:rPr>
              <w:fldChar w:fldCharType="begin"/>
            </w:r>
            <w:r>
              <w:rPr>
                <w:noProof/>
                <w:webHidden/>
              </w:rPr>
              <w:instrText xml:space="preserve"> PAGEREF _Toc228780462 \h </w:instrText>
            </w:r>
            <w:r>
              <w:rPr>
                <w:noProof/>
                <w:webHidden/>
              </w:rPr>
            </w:r>
            <w:r>
              <w:rPr>
                <w:noProof/>
                <w:webHidden/>
              </w:rPr>
              <w:fldChar w:fldCharType="separate"/>
            </w:r>
            <w:r>
              <w:rPr>
                <w:noProof/>
                <w:webHidden/>
              </w:rPr>
              <w:t>21</w:t>
            </w:r>
            <w:r>
              <w:rPr>
                <w:noProof/>
                <w:webHidden/>
              </w:rPr>
              <w:fldChar w:fldCharType="end"/>
            </w:r>
          </w:hyperlink>
        </w:p>
        <w:p w14:paraId="67335B8F" w14:textId="2533D416"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63" w:history="1">
            <w:r w:rsidRPr="00032271">
              <w:rPr>
                <w:rStyle w:val="Hyperlink"/>
                <w:noProof/>
              </w:rPr>
              <w:t>Lesson 1 — Validate before you build</w:t>
            </w:r>
            <w:r>
              <w:rPr>
                <w:noProof/>
                <w:webHidden/>
              </w:rPr>
              <w:tab/>
            </w:r>
            <w:r>
              <w:rPr>
                <w:noProof/>
                <w:webHidden/>
              </w:rPr>
              <w:fldChar w:fldCharType="begin"/>
            </w:r>
            <w:r>
              <w:rPr>
                <w:noProof/>
                <w:webHidden/>
              </w:rPr>
              <w:instrText xml:space="preserve"> PAGEREF _Toc228780463 \h </w:instrText>
            </w:r>
            <w:r>
              <w:rPr>
                <w:noProof/>
                <w:webHidden/>
              </w:rPr>
            </w:r>
            <w:r>
              <w:rPr>
                <w:noProof/>
                <w:webHidden/>
              </w:rPr>
              <w:fldChar w:fldCharType="separate"/>
            </w:r>
            <w:r>
              <w:rPr>
                <w:noProof/>
                <w:webHidden/>
              </w:rPr>
              <w:t>21</w:t>
            </w:r>
            <w:r>
              <w:rPr>
                <w:noProof/>
                <w:webHidden/>
              </w:rPr>
              <w:fldChar w:fldCharType="end"/>
            </w:r>
          </w:hyperlink>
        </w:p>
        <w:p w14:paraId="384C7699" w14:textId="7961D1B2"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64" w:history="1">
            <w:r w:rsidRPr="00032271">
              <w:rPr>
                <w:rStyle w:val="Hyperlink"/>
                <w:noProof/>
              </w:rPr>
              <w:t>Lesson 2 — Honest scope beats inflated promises</w:t>
            </w:r>
            <w:r>
              <w:rPr>
                <w:noProof/>
                <w:webHidden/>
              </w:rPr>
              <w:tab/>
            </w:r>
            <w:r>
              <w:rPr>
                <w:noProof/>
                <w:webHidden/>
              </w:rPr>
              <w:fldChar w:fldCharType="begin"/>
            </w:r>
            <w:r>
              <w:rPr>
                <w:noProof/>
                <w:webHidden/>
              </w:rPr>
              <w:instrText xml:space="preserve"> PAGEREF _Toc228780464 \h </w:instrText>
            </w:r>
            <w:r>
              <w:rPr>
                <w:noProof/>
                <w:webHidden/>
              </w:rPr>
            </w:r>
            <w:r>
              <w:rPr>
                <w:noProof/>
                <w:webHidden/>
              </w:rPr>
              <w:fldChar w:fldCharType="separate"/>
            </w:r>
            <w:r>
              <w:rPr>
                <w:noProof/>
                <w:webHidden/>
              </w:rPr>
              <w:t>21</w:t>
            </w:r>
            <w:r>
              <w:rPr>
                <w:noProof/>
                <w:webHidden/>
              </w:rPr>
              <w:fldChar w:fldCharType="end"/>
            </w:r>
          </w:hyperlink>
        </w:p>
        <w:p w14:paraId="686E8E1E" w14:textId="50258C3A"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65" w:history="1">
            <w:r w:rsidRPr="00032271">
              <w:rPr>
                <w:rStyle w:val="Hyperlink"/>
                <w:noProof/>
              </w:rPr>
              <w:t>Lesson 3 — Communication is part of the technical work</w:t>
            </w:r>
            <w:r>
              <w:rPr>
                <w:noProof/>
                <w:webHidden/>
              </w:rPr>
              <w:tab/>
            </w:r>
            <w:r>
              <w:rPr>
                <w:noProof/>
                <w:webHidden/>
              </w:rPr>
              <w:fldChar w:fldCharType="begin"/>
            </w:r>
            <w:r>
              <w:rPr>
                <w:noProof/>
                <w:webHidden/>
              </w:rPr>
              <w:instrText xml:space="preserve"> PAGEREF _Toc228780465 \h </w:instrText>
            </w:r>
            <w:r>
              <w:rPr>
                <w:noProof/>
                <w:webHidden/>
              </w:rPr>
            </w:r>
            <w:r>
              <w:rPr>
                <w:noProof/>
                <w:webHidden/>
              </w:rPr>
              <w:fldChar w:fldCharType="separate"/>
            </w:r>
            <w:r>
              <w:rPr>
                <w:noProof/>
                <w:webHidden/>
              </w:rPr>
              <w:t>21</w:t>
            </w:r>
            <w:r>
              <w:rPr>
                <w:noProof/>
                <w:webHidden/>
              </w:rPr>
              <w:fldChar w:fldCharType="end"/>
            </w:r>
          </w:hyperlink>
        </w:p>
        <w:p w14:paraId="744EFA20" w14:textId="3CD77B84" w:rsidR="00301A6A" w:rsidRDefault="00301A6A">
          <w:pPr>
            <w:pStyle w:val="TOC1"/>
            <w:tabs>
              <w:tab w:val="right" w:leader="dot" w:pos="9350"/>
            </w:tabs>
            <w:rPr>
              <w:rFonts w:cstheme="minorBidi"/>
              <w:noProof/>
              <w:kern w:val="2"/>
              <w:sz w:val="24"/>
              <w:szCs w:val="24"/>
              <w:lang w:val="en-GB" w:eastAsia="en-GB"/>
              <w14:ligatures w14:val="standardContextual"/>
            </w:rPr>
          </w:pPr>
          <w:hyperlink w:anchor="_Toc228780466" w:history="1">
            <w:r w:rsidRPr="00032271">
              <w:rPr>
                <w:rStyle w:val="Hyperlink"/>
                <w:noProof/>
              </w:rPr>
              <w:t>Chapter 9 — What's next?</w:t>
            </w:r>
            <w:r>
              <w:rPr>
                <w:noProof/>
                <w:webHidden/>
              </w:rPr>
              <w:tab/>
            </w:r>
            <w:r>
              <w:rPr>
                <w:noProof/>
                <w:webHidden/>
              </w:rPr>
              <w:fldChar w:fldCharType="begin"/>
            </w:r>
            <w:r>
              <w:rPr>
                <w:noProof/>
                <w:webHidden/>
              </w:rPr>
              <w:instrText xml:space="preserve"> PAGEREF _Toc228780466 \h </w:instrText>
            </w:r>
            <w:r>
              <w:rPr>
                <w:noProof/>
                <w:webHidden/>
              </w:rPr>
            </w:r>
            <w:r>
              <w:rPr>
                <w:noProof/>
                <w:webHidden/>
              </w:rPr>
              <w:fldChar w:fldCharType="separate"/>
            </w:r>
            <w:r>
              <w:rPr>
                <w:noProof/>
                <w:webHidden/>
              </w:rPr>
              <w:t>22</w:t>
            </w:r>
            <w:r>
              <w:rPr>
                <w:noProof/>
                <w:webHidden/>
              </w:rPr>
              <w:fldChar w:fldCharType="end"/>
            </w:r>
          </w:hyperlink>
        </w:p>
        <w:p w14:paraId="14DE86AD" w14:textId="6F7F9B2E"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67" w:history="1">
            <w:r w:rsidRPr="00032271">
              <w:rPr>
                <w:rStyle w:val="Hyperlink"/>
                <w:noProof/>
              </w:rPr>
              <w:t>Data acquisition priorities</w:t>
            </w:r>
            <w:r>
              <w:rPr>
                <w:noProof/>
                <w:webHidden/>
              </w:rPr>
              <w:tab/>
            </w:r>
            <w:r>
              <w:rPr>
                <w:noProof/>
                <w:webHidden/>
              </w:rPr>
              <w:fldChar w:fldCharType="begin"/>
            </w:r>
            <w:r>
              <w:rPr>
                <w:noProof/>
                <w:webHidden/>
              </w:rPr>
              <w:instrText xml:space="preserve"> PAGEREF _Toc228780467 \h </w:instrText>
            </w:r>
            <w:r>
              <w:rPr>
                <w:noProof/>
                <w:webHidden/>
              </w:rPr>
            </w:r>
            <w:r>
              <w:rPr>
                <w:noProof/>
                <w:webHidden/>
              </w:rPr>
              <w:fldChar w:fldCharType="separate"/>
            </w:r>
            <w:r>
              <w:rPr>
                <w:noProof/>
                <w:webHidden/>
              </w:rPr>
              <w:t>22</w:t>
            </w:r>
            <w:r>
              <w:rPr>
                <w:noProof/>
                <w:webHidden/>
              </w:rPr>
              <w:fldChar w:fldCharType="end"/>
            </w:r>
          </w:hyperlink>
        </w:p>
        <w:p w14:paraId="37E167CD" w14:textId="49F8944E" w:rsidR="00301A6A" w:rsidRDefault="00301A6A">
          <w:pPr>
            <w:pStyle w:val="TOC2"/>
            <w:tabs>
              <w:tab w:val="right" w:leader="dot" w:pos="9350"/>
            </w:tabs>
            <w:rPr>
              <w:rFonts w:cstheme="minorBidi"/>
              <w:noProof/>
              <w:kern w:val="2"/>
              <w:sz w:val="24"/>
              <w:szCs w:val="24"/>
              <w:lang w:val="en-GB" w:eastAsia="en-GB"/>
              <w14:ligatures w14:val="standardContextual"/>
            </w:rPr>
          </w:pPr>
          <w:hyperlink w:anchor="_Toc228780468" w:history="1">
            <w:r w:rsidRPr="00032271">
              <w:rPr>
                <w:rStyle w:val="Hyperlink"/>
                <w:noProof/>
              </w:rPr>
              <w:t>Suggested phasing</w:t>
            </w:r>
            <w:r>
              <w:rPr>
                <w:noProof/>
                <w:webHidden/>
              </w:rPr>
              <w:tab/>
            </w:r>
            <w:r>
              <w:rPr>
                <w:noProof/>
                <w:webHidden/>
              </w:rPr>
              <w:fldChar w:fldCharType="begin"/>
            </w:r>
            <w:r>
              <w:rPr>
                <w:noProof/>
                <w:webHidden/>
              </w:rPr>
              <w:instrText xml:space="preserve"> PAGEREF _Toc228780468 \h </w:instrText>
            </w:r>
            <w:r>
              <w:rPr>
                <w:noProof/>
                <w:webHidden/>
              </w:rPr>
            </w:r>
            <w:r>
              <w:rPr>
                <w:noProof/>
                <w:webHidden/>
              </w:rPr>
              <w:fldChar w:fldCharType="separate"/>
            </w:r>
            <w:r>
              <w:rPr>
                <w:noProof/>
                <w:webHidden/>
              </w:rPr>
              <w:t>22</w:t>
            </w:r>
            <w:r>
              <w:rPr>
                <w:noProof/>
                <w:webHidden/>
              </w:rPr>
              <w:fldChar w:fldCharType="end"/>
            </w:r>
          </w:hyperlink>
        </w:p>
        <w:p w14:paraId="5D57EBDA" w14:textId="1D378288" w:rsidR="00301A6A" w:rsidRDefault="00301A6A">
          <w:pPr>
            <w:pStyle w:val="TOC1"/>
            <w:tabs>
              <w:tab w:val="right" w:leader="dot" w:pos="9350"/>
            </w:tabs>
            <w:rPr>
              <w:rFonts w:cstheme="minorBidi"/>
              <w:noProof/>
              <w:kern w:val="2"/>
              <w:sz w:val="24"/>
              <w:szCs w:val="24"/>
              <w:lang w:val="en-GB" w:eastAsia="en-GB"/>
              <w14:ligatures w14:val="standardContextual"/>
            </w:rPr>
          </w:pPr>
          <w:hyperlink w:anchor="_Toc228780469" w:history="1">
            <w:r w:rsidRPr="00032271">
              <w:rPr>
                <w:rStyle w:val="Hyperlink"/>
                <w:noProof/>
              </w:rPr>
              <w:t>Closing</w:t>
            </w:r>
            <w:r>
              <w:rPr>
                <w:noProof/>
                <w:webHidden/>
              </w:rPr>
              <w:tab/>
            </w:r>
            <w:r>
              <w:rPr>
                <w:noProof/>
                <w:webHidden/>
              </w:rPr>
              <w:fldChar w:fldCharType="begin"/>
            </w:r>
            <w:r>
              <w:rPr>
                <w:noProof/>
                <w:webHidden/>
              </w:rPr>
              <w:instrText xml:space="preserve"> PAGEREF _Toc228780469 \h </w:instrText>
            </w:r>
            <w:r>
              <w:rPr>
                <w:noProof/>
                <w:webHidden/>
              </w:rPr>
            </w:r>
            <w:r>
              <w:rPr>
                <w:noProof/>
                <w:webHidden/>
              </w:rPr>
              <w:fldChar w:fldCharType="separate"/>
            </w:r>
            <w:r>
              <w:rPr>
                <w:noProof/>
                <w:webHidden/>
              </w:rPr>
              <w:t>22</w:t>
            </w:r>
            <w:r>
              <w:rPr>
                <w:noProof/>
                <w:webHidden/>
              </w:rPr>
              <w:fldChar w:fldCharType="end"/>
            </w:r>
          </w:hyperlink>
        </w:p>
        <w:p w14:paraId="7BF7F04E" w14:textId="10FFF5DF" w:rsidR="000E5060" w:rsidRDefault="00301A6A" w:rsidP="00301A6A">
          <w:r>
            <w:rPr>
              <w:b/>
              <w:bCs/>
              <w:noProof/>
            </w:rPr>
            <w:lastRenderedPageBreak/>
            <w:fldChar w:fldCharType="end"/>
          </w:r>
        </w:p>
      </w:sdtContent>
    </w:sdt>
    <w:p w14:paraId="5E0651C5" w14:textId="77777777" w:rsidR="000E5060" w:rsidRDefault="000E5060">
      <w:pPr>
        <w:pageBreakBefore/>
      </w:pPr>
    </w:p>
    <w:p w14:paraId="337BEAFA" w14:textId="77777777" w:rsidR="000E5060" w:rsidRDefault="00000000">
      <w:pPr>
        <w:pStyle w:val="Heading1"/>
      </w:pPr>
      <w:bookmarkStart w:id="0" w:name="_Toc228780438"/>
      <w:r>
        <w:t>How to read this document</w:t>
      </w:r>
      <w:bookmarkEnd w:id="0"/>
    </w:p>
    <w:p w14:paraId="33F24EB0" w14:textId="77777777" w:rsidR="000E5060" w:rsidRDefault="00000000">
      <w:pPr>
        <w:spacing w:after="140"/>
      </w:pPr>
      <w:r>
        <w:t>This is the story of a 3-week project, from receiving the brief to shipping a working web application. It's written so anyone — technical or not — can follow along and understand what happened, why decisions were made, and what the result looks like.</w:t>
      </w:r>
    </w:p>
    <w:p w14:paraId="71C195EB" w14:textId="77777777" w:rsidR="000E5060" w:rsidRDefault="00000000">
      <w:pPr>
        <w:spacing w:after="140"/>
      </w:pPr>
      <w:r>
        <w:t>There are nine chapters, each answering one question a stakeholder might naturally have:</w:t>
      </w:r>
    </w:p>
    <w:p w14:paraId="2AA14C5D" w14:textId="77777777" w:rsidR="000E5060" w:rsidRDefault="00000000">
      <w:pPr>
        <w:pStyle w:val="ListParagraph"/>
        <w:numPr>
          <w:ilvl w:val="0"/>
          <w:numId w:val="2"/>
        </w:numPr>
        <w:spacing w:after="80"/>
      </w:pPr>
      <w:r>
        <w:rPr>
          <w:b/>
          <w:bCs/>
        </w:rPr>
        <w:t xml:space="preserve">Chapter 1: </w:t>
      </w:r>
      <w:r>
        <w:t>What were we asked to build?</w:t>
      </w:r>
    </w:p>
    <w:p w14:paraId="08FB4628" w14:textId="77777777" w:rsidR="000E5060" w:rsidRDefault="00000000">
      <w:pPr>
        <w:pStyle w:val="ListParagraph"/>
        <w:numPr>
          <w:ilvl w:val="0"/>
          <w:numId w:val="2"/>
        </w:numPr>
        <w:spacing w:after="80"/>
      </w:pPr>
      <w:r>
        <w:rPr>
          <w:b/>
          <w:bCs/>
        </w:rPr>
        <w:t xml:space="preserve">Chapter 2: </w:t>
      </w:r>
      <w:r>
        <w:t>What did we get to work with?</w:t>
      </w:r>
    </w:p>
    <w:p w14:paraId="2ABF331E" w14:textId="77777777" w:rsidR="000E5060" w:rsidRDefault="00000000">
      <w:pPr>
        <w:pStyle w:val="ListParagraph"/>
        <w:numPr>
          <w:ilvl w:val="0"/>
          <w:numId w:val="2"/>
        </w:numPr>
        <w:spacing w:after="80"/>
      </w:pPr>
      <w:r>
        <w:rPr>
          <w:b/>
          <w:bCs/>
        </w:rPr>
        <w:t xml:space="preserve">Chapter 3: </w:t>
      </w:r>
      <w:r>
        <w:t>What did we find when we looked at the data?</w:t>
      </w:r>
    </w:p>
    <w:p w14:paraId="0418BD6D" w14:textId="77777777" w:rsidR="000E5060" w:rsidRDefault="00000000">
      <w:pPr>
        <w:pStyle w:val="ListParagraph"/>
        <w:numPr>
          <w:ilvl w:val="0"/>
          <w:numId w:val="2"/>
        </w:numPr>
        <w:spacing w:after="80"/>
      </w:pPr>
      <w:r>
        <w:rPr>
          <w:b/>
          <w:bCs/>
        </w:rPr>
        <w:t xml:space="preserve">Chapter 4: </w:t>
      </w:r>
      <w:r>
        <w:t>Why did we narrow the scope?</w:t>
      </w:r>
    </w:p>
    <w:p w14:paraId="4427A290" w14:textId="77777777" w:rsidR="000E5060" w:rsidRDefault="00000000">
      <w:pPr>
        <w:pStyle w:val="ListParagraph"/>
        <w:numPr>
          <w:ilvl w:val="0"/>
          <w:numId w:val="2"/>
        </w:numPr>
        <w:spacing w:after="80"/>
      </w:pPr>
      <w:r>
        <w:rPr>
          <w:b/>
          <w:bCs/>
        </w:rPr>
        <w:t xml:space="preserve">Chapter 5: </w:t>
      </w:r>
      <w:r>
        <w:t>How does the valuation model actually work?</w:t>
      </w:r>
    </w:p>
    <w:p w14:paraId="3F944F58" w14:textId="77777777" w:rsidR="000E5060" w:rsidRDefault="00000000">
      <w:pPr>
        <w:pStyle w:val="ListParagraph"/>
        <w:numPr>
          <w:ilvl w:val="0"/>
          <w:numId w:val="2"/>
        </w:numPr>
        <w:spacing w:after="80"/>
      </w:pPr>
      <w:r>
        <w:rPr>
          <w:b/>
          <w:bCs/>
        </w:rPr>
        <w:t xml:space="preserve">Chapter 6: </w:t>
      </w:r>
      <w:r>
        <w:t>How accurate is it, really?</w:t>
      </w:r>
    </w:p>
    <w:p w14:paraId="37B4C56D" w14:textId="77777777" w:rsidR="000E5060" w:rsidRDefault="00000000">
      <w:pPr>
        <w:pStyle w:val="ListParagraph"/>
        <w:numPr>
          <w:ilvl w:val="0"/>
          <w:numId w:val="2"/>
        </w:numPr>
        <w:spacing w:after="80"/>
      </w:pPr>
      <w:r>
        <w:rPr>
          <w:b/>
          <w:bCs/>
        </w:rPr>
        <w:t xml:space="preserve">Chapter 7: </w:t>
      </w:r>
      <w:r>
        <w:t>What does the live application look like?</w:t>
      </w:r>
    </w:p>
    <w:p w14:paraId="2D06B400" w14:textId="77777777" w:rsidR="000E5060" w:rsidRDefault="00000000">
      <w:pPr>
        <w:pStyle w:val="ListParagraph"/>
        <w:numPr>
          <w:ilvl w:val="0"/>
          <w:numId w:val="2"/>
        </w:numPr>
        <w:spacing w:after="80"/>
      </w:pPr>
      <w:r>
        <w:rPr>
          <w:b/>
          <w:bCs/>
        </w:rPr>
        <w:t xml:space="preserve">Chapter 8: </w:t>
      </w:r>
      <w:r>
        <w:t>What did the team learn?</w:t>
      </w:r>
    </w:p>
    <w:p w14:paraId="75342FD3" w14:textId="77777777" w:rsidR="000E5060" w:rsidRDefault="00000000">
      <w:pPr>
        <w:pStyle w:val="ListParagraph"/>
        <w:numPr>
          <w:ilvl w:val="0"/>
          <w:numId w:val="2"/>
        </w:numPr>
        <w:spacing w:after="80"/>
      </w:pPr>
      <w:r>
        <w:rPr>
          <w:b/>
          <w:bCs/>
        </w:rPr>
        <w:t xml:space="preserve">Chapter 9: </w:t>
      </w:r>
      <w:r>
        <w:t>What's next?</w:t>
      </w:r>
    </w:p>
    <w:p w14:paraId="6E1BAAF5" w14:textId="77777777" w:rsidR="000E5060" w:rsidRDefault="000E5060">
      <w:pPr>
        <w:spacing w:after="140"/>
      </w:pPr>
    </w:p>
    <w:p w14:paraId="367A7C34" w14:textId="35B3C9DF" w:rsidR="000E5060" w:rsidRDefault="00000000">
      <w:pPr>
        <w:spacing w:after="140"/>
      </w:pPr>
      <w:r>
        <w:t>Whenever a technical term comes up that might not be familiar, it's defined in plain English the first time. There are also screenshot</w:t>
      </w:r>
      <w:r w:rsidR="00A43AC7">
        <w:t xml:space="preserve">s </w:t>
      </w:r>
      <w:r>
        <w:t xml:space="preserve">throughout — these are spaces where the live application or supporting visuals </w:t>
      </w:r>
      <w:r w:rsidR="00A43AC7">
        <w:t>are</w:t>
      </w:r>
      <w:r>
        <w:t xml:space="preserve"> inserted.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5060" w14:paraId="6A24F3A2" w14:textId="77777777">
        <w:tblPrEx>
          <w:tblCellMar>
            <w:top w:w="0" w:type="dxa"/>
            <w:bottom w:w="0" w:type="dxa"/>
          </w:tblCellMar>
        </w:tblPrEx>
        <w:tc>
          <w:tcPr>
            <w:tcW w:w="9360" w:type="dxa"/>
            <w:tcBorders>
              <w:left w:val="single" w:sz="24" w:space="0" w:color="548235"/>
            </w:tcBorders>
            <w:shd w:val="clear" w:color="auto" w:fill="EAF3DE"/>
            <w:tcMar>
              <w:top w:w="200" w:type="dxa"/>
              <w:left w:w="280" w:type="dxa"/>
              <w:bottom w:w="200" w:type="dxa"/>
              <w:right w:w="240" w:type="dxa"/>
            </w:tcMar>
          </w:tcPr>
          <w:p w14:paraId="13FBB2D5" w14:textId="77777777" w:rsidR="000E5060" w:rsidRDefault="00000000">
            <w:pPr>
              <w:spacing w:after="80"/>
            </w:pPr>
            <w:r>
              <w:rPr>
                <w:b/>
                <w:bCs/>
                <w:color w:val="1F3864"/>
              </w:rPr>
              <w:t>A note on terminology</w:t>
            </w:r>
          </w:p>
          <w:p w14:paraId="3A0843FC" w14:textId="77777777" w:rsidR="000E5060" w:rsidRDefault="00000000">
            <w:r>
              <w:t>AVM stands for Automated Valuation Model — software that estimates property values from data, the same way Zillow's Zestimate works. We use the term throughout this document.</w:t>
            </w:r>
          </w:p>
        </w:tc>
      </w:tr>
    </w:tbl>
    <w:p w14:paraId="26A38CEF" w14:textId="77777777" w:rsidR="000E5060" w:rsidRDefault="00000000">
      <w:pPr>
        <w:pStyle w:val="Heading1"/>
      </w:pPr>
      <w:bookmarkStart w:id="1" w:name="_Toc228780439"/>
      <w:r>
        <w:t>Try it yourself</w:t>
      </w:r>
      <w:bookmarkEnd w:id="1"/>
    </w:p>
    <w:p w14:paraId="6B6262B2" w14:textId="77777777" w:rsidR="000E5060" w:rsidRDefault="00000000">
      <w:pPr>
        <w:spacing w:after="140"/>
      </w:pPr>
      <w:r>
        <w:t>Before reading further, you're welcome to try the project right now. The live application takes a property's details and produces a market value estimate, with a visual breakdown of how it arrived at that number.</w:t>
      </w:r>
    </w:p>
    <w:p w14:paraId="38713782" w14:textId="77777777" w:rsidR="000E5060" w:rsidRDefault="00000000">
      <w:pPr>
        <w:spacing w:after="140"/>
      </w:pPr>
      <w:r>
        <w:rPr>
          <w:b/>
          <w:bCs/>
        </w:rPr>
        <w:t xml:space="preserve">🌐  Live application:  </w:t>
      </w:r>
      <w:hyperlink r:id="rId8" w:history="1">
        <w:r>
          <w:rPr>
            <w:color w:val="2E5EAA"/>
            <w:u w:val="single"/>
          </w:rPr>
          <w:t>https://alloy-avm.</w:t>
        </w:r>
        <w:r>
          <w:rPr>
            <w:color w:val="2E5EAA"/>
            <w:u w:val="single"/>
          </w:rPr>
          <w:t>s</w:t>
        </w:r>
        <w:r>
          <w:rPr>
            <w:color w:val="2E5EAA"/>
            <w:u w:val="single"/>
          </w:rPr>
          <w:t>treamlit.app</w:t>
        </w:r>
      </w:hyperlink>
    </w:p>
    <w:p w14:paraId="2F5C0B56" w14:textId="77777777" w:rsidR="000E5060" w:rsidRDefault="00000000">
      <w:pPr>
        <w:spacing w:after="140"/>
      </w:pPr>
      <w:r>
        <w:rPr>
          <w:b/>
          <w:bCs/>
        </w:rPr>
        <w:t xml:space="preserve">💻  Source code on GitHub:  </w:t>
      </w:r>
      <w:hyperlink r:id="rId9" w:history="1">
        <w:r>
          <w:rPr>
            <w:color w:val="2E5EAA"/>
            <w:u w:val="single"/>
          </w:rPr>
          <w:t>https://github.com/michizler/alloy-tower-data-platform</w:t>
        </w:r>
      </w:hyperlink>
    </w:p>
    <w:p w14:paraId="792BA826" w14:textId="77777777" w:rsidR="000E5060" w:rsidRDefault="000E506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5060" w14:paraId="72FBFA12" w14:textId="77777777">
        <w:tblPrEx>
          <w:tblCellMar>
            <w:top w:w="0" w:type="dxa"/>
            <w:bottom w:w="0" w:type="dxa"/>
          </w:tblCellMar>
        </w:tblPrEx>
        <w:tc>
          <w:tcPr>
            <w:tcW w:w="9360" w:type="dxa"/>
            <w:tcBorders>
              <w:left w:val="single" w:sz="24" w:space="0" w:color="C77B23"/>
            </w:tcBorders>
            <w:shd w:val="clear" w:color="auto" w:fill="FBE4D5"/>
            <w:tcMar>
              <w:top w:w="200" w:type="dxa"/>
              <w:left w:w="280" w:type="dxa"/>
              <w:bottom w:w="200" w:type="dxa"/>
              <w:right w:w="240" w:type="dxa"/>
            </w:tcMar>
          </w:tcPr>
          <w:p w14:paraId="1ADEA5B4" w14:textId="77777777" w:rsidR="000E5060" w:rsidRDefault="00000000">
            <w:pPr>
              <w:spacing w:after="80"/>
            </w:pPr>
            <w:r>
              <w:rPr>
                <w:b/>
                <w:bCs/>
                <w:color w:val="1F3864"/>
              </w:rPr>
              <w:t>First-time users — heads up</w:t>
            </w:r>
          </w:p>
          <w:p w14:paraId="6A87B372" w14:textId="77777777" w:rsidR="000E5060" w:rsidRDefault="00000000">
            <w:r>
              <w:lastRenderedPageBreak/>
              <w:t>The live app runs on free hosting. If nobody has used it in the last 15 minutes, the first request will take 30–50 seconds while the system wakes up. That's normal. Once it's awake, every request after that is fast.</w:t>
            </w:r>
          </w:p>
        </w:tc>
      </w:tr>
    </w:tbl>
    <w:p w14:paraId="47B586B0" w14:textId="77777777" w:rsidR="000E5060" w:rsidRDefault="000E5060">
      <w:pPr>
        <w:pageBreakBefore/>
      </w:pPr>
    </w:p>
    <w:p w14:paraId="19FCFB69" w14:textId="77777777" w:rsidR="000E5060" w:rsidRDefault="00000000">
      <w:pPr>
        <w:pStyle w:val="Heading1"/>
      </w:pPr>
      <w:bookmarkStart w:id="2" w:name="_Toc228780440"/>
      <w:r>
        <w:t>Chapter 1 — What were we asked to build?</w:t>
      </w:r>
      <w:bookmarkEnd w:id="2"/>
    </w:p>
    <w:p w14:paraId="1945AD16" w14:textId="77777777" w:rsidR="000E5060" w:rsidRDefault="00000000">
      <w:pPr>
        <w:spacing w:after="140"/>
      </w:pPr>
      <w:proofErr w:type="spellStart"/>
      <w:r>
        <w:t>AlloyTower</w:t>
      </w:r>
      <w:proofErr w:type="spellEnd"/>
      <w:r>
        <w:t xml:space="preserve"> is a real estate technology company. They wanted to build a centralised data platform — a single system that would replace the patchwork of tools and spreadsheets they were using to track properties, listings, and market data.</w:t>
      </w:r>
    </w:p>
    <w:p w14:paraId="210DD27A" w14:textId="77777777" w:rsidR="000E5060" w:rsidRDefault="00000000">
      <w:pPr>
        <w:spacing w:after="140"/>
      </w:pPr>
      <w:r>
        <w:t>The original brief described five services the platform should offer:</w:t>
      </w:r>
    </w:p>
    <w:p w14:paraId="2A504F9D" w14:textId="77777777" w:rsidR="000E5060" w:rsidRDefault="00000000">
      <w:pPr>
        <w:pStyle w:val="ListParagraph"/>
        <w:numPr>
          <w:ilvl w:val="0"/>
          <w:numId w:val="2"/>
        </w:numPr>
        <w:spacing w:after="80"/>
      </w:pPr>
      <w:r>
        <w:rPr>
          <w:b/>
          <w:bCs/>
        </w:rPr>
        <w:t xml:space="preserve">1. Real Estate Marketplace — </w:t>
      </w:r>
      <w:r>
        <w:t>an online platform listing residential and commercial properties for sale and rent.</w:t>
      </w:r>
    </w:p>
    <w:p w14:paraId="660B03D6" w14:textId="77777777" w:rsidR="000E5060" w:rsidRDefault="00000000">
      <w:pPr>
        <w:pStyle w:val="ListParagraph"/>
        <w:numPr>
          <w:ilvl w:val="0"/>
          <w:numId w:val="2"/>
        </w:numPr>
        <w:spacing w:after="80"/>
      </w:pPr>
      <w:r>
        <w:rPr>
          <w:b/>
          <w:bCs/>
        </w:rPr>
        <w:t xml:space="preserve">2. Property Management — </w:t>
      </w:r>
      <w:r>
        <w:t>tools to automate listings, track inquiries, and process rent payments.</w:t>
      </w:r>
    </w:p>
    <w:p w14:paraId="4F9F25B9" w14:textId="77777777" w:rsidR="000E5060" w:rsidRDefault="00000000">
      <w:pPr>
        <w:pStyle w:val="ListParagraph"/>
        <w:numPr>
          <w:ilvl w:val="0"/>
          <w:numId w:val="2"/>
        </w:numPr>
        <w:spacing w:after="80"/>
      </w:pPr>
      <w:r>
        <w:rPr>
          <w:b/>
          <w:bCs/>
        </w:rPr>
        <w:t xml:space="preserve">3. Market Insights &amp; Analytics — </w:t>
      </w:r>
      <w:r>
        <w:t>real-time pricing trends and demand data.</w:t>
      </w:r>
    </w:p>
    <w:p w14:paraId="27770326" w14:textId="77777777" w:rsidR="000E5060" w:rsidRDefault="00000000">
      <w:pPr>
        <w:pStyle w:val="ListParagraph"/>
        <w:numPr>
          <w:ilvl w:val="0"/>
          <w:numId w:val="2"/>
        </w:numPr>
        <w:spacing w:after="80"/>
      </w:pPr>
      <w:r>
        <w:rPr>
          <w:b/>
          <w:bCs/>
        </w:rPr>
        <w:t xml:space="preserve">4. Smart Property Search — </w:t>
      </w:r>
      <w:r>
        <w:t>AI-powered recommendations based on user preferences.</w:t>
      </w:r>
    </w:p>
    <w:p w14:paraId="1BC09396" w14:textId="77777777" w:rsidR="000E5060" w:rsidRDefault="00000000">
      <w:pPr>
        <w:pStyle w:val="ListParagraph"/>
        <w:numPr>
          <w:ilvl w:val="0"/>
          <w:numId w:val="2"/>
        </w:numPr>
        <w:spacing w:after="80"/>
      </w:pPr>
      <w:r>
        <w:rPr>
          <w:b/>
          <w:bCs/>
        </w:rPr>
        <w:t xml:space="preserve">5. </w:t>
      </w:r>
      <w:proofErr w:type="spellStart"/>
      <w:r>
        <w:rPr>
          <w:b/>
          <w:bCs/>
        </w:rPr>
        <w:t>AlloyTower</w:t>
      </w:r>
      <w:proofErr w:type="spellEnd"/>
      <w:r>
        <w:rPr>
          <w:b/>
          <w:bCs/>
        </w:rPr>
        <w:t xml:space="preserve"> Mortgage — </w:t>
      </w:r>
      <w:r>
        <w:t>integrated mortgage pre-approval and loan offers.</w:t>
      </w:r>
    </w:p>
    <w:p w14:paraId="45EA9F9C" w14:textId="77777777" w:rsidR="000E5060" w:rsidRDefault="00000000">
      <w:pPr>
        <w:spacing w:after="140"/>
      </w:pPr>
      <w:r>
        <w:t>The work was scheduled for three weeks: design, deployment, and documentation.</w:t>
      </w: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E5060" w14:paraId="34E0613D" w14:textId="77777777" w:rsidTr="00566068">
        <w:tblPrEx>
          <w:tblCellMar>
            <w:top w:w="0" w:type="dxa"/>
            <w:bottom w:w="0" w:type="dxa"/>
          </w:tblCellMar>
        </w:tblPrEx>
        <w:trPr>
          <w:trHeight w:val="3660"/>
        </w:trPr>
        <w:tc>
          <w:tcPr>
            <w:tcW w:w="9810" w:type="dxa"/>
            <w:tcBorders>
              <w:top w:val="dashed" w:sz="6" w:space="0" w:color="B5B5B5"/>
              <w:left w:val="dashed" w:sz="6" w:space="0" w:color="B5B5B5"/>
              <w:bottom w:val="dashed" w:sz="6" w:space="0" w:color="B5B5B5"/>
              <w:right w:val="dashed" w:sz="6" w:space="0" w:color="B5B5B5"/>
            </w:tcBorders>
            <w:shd w:val="clear" w:color="auto" w:fill="F8F8F8"/>
            <w:tcMar>
              <w:top w:w="1200" w:type="dxa"/>
              <w:left w:w="240" w:type="dxa"/>
              <w:bottom w:w="1200" w:type="dxa"/>
              <w:right w:w="240" w:type="dxa"/>
            </w:tcMar>
          </w:tcPr>
          <w:p w14:paraId="13155812" w14:textId="088CB243" w:rsidR="000E5060" w:rsidRDefault="00566068" w:rsidP="00566068">
            <w:r w:rsidRPr="00566068">
              <w:drawing>
                <wp:inline distT="0" distB="0" distL="0" distR="0" wp14:anchorId="189F6C9D" wp14:editId="0471A0B8">
                  <wp:extent cx="5943600" cy="2971800"/>
                  <wp:effectExtent l="0" t="0" r="0" b="9525"/>
                  <wp:docPr id="9391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0661" name=""/>
                          <pic:cNvPicPr/>
                        </pic:nvPicPr>
                        <pic:blipFill>
                          <a:blip r:embed="rId10"/>
                          <a:stretch>
                            <a:fillRect/>
                          </a:stretch>
                        </pic:blipFill>
                        <pic:spPr>
                          <a:xfrm>
                            <a:off x="0" y="0"/>
                            <a:ext cx="5943600" cy="2971800"/>
                          </a:xfrm>
                          <a:prstGeom prst="rect">
                            <a:avLst/>
                          </a:prstGeom>
                        </pic:spPr>
                      </pic:pic>
                    </a:graphicData>
                  </a:graphic>
                </wp:inline>
              </w:drawing>
            </w:r>
          </w:p>
        </w:tc>
      </w:tr>
    </w:tbl>
    <w:p w14:paraId="1EFF2B91" w14:textId="77777777" w:rsidR="000E5060" w:rsidRDefault="00000000">
      <w:pPr>
        <w:spacing w:after="140"/>
      </w:pPr>
      <w:r>
        <w:lastRenderedPageBreak/>
        <w:t>From day one, this was an ambitious scope for a 3-week project. As the data scientist on the team, my first job was to understand what the data could actually support — and that turned out to be the most important question of the entire project.</w:t>
      </w:r>
    </w:p>
    <w:p w14:paraId="3E371B50" w14:textId="77777777" w:rsidR="000E5060" w:rsidRDefault="000E5060">
      <w:pPr>
        <w:pBdr>
          <w:bottom w:val="single" w:sz="6" w:space="8" w:color="D3D3D3"/>
        </w:pBdr>
        <w:spacing w:before="200" w:after="200"/>
      </w:pPr>
    </w:p>
    <w:p w14:paraId="631FAA65" w14:textId="77777777" w:rsidR="000E5060" w:rsidRDefault="00000000">
      <w:pPr>
        <w:pStyle w:val="Heading1"/>
      </w:pPr>
      <w:bookmarkStart w:id="3" w:name="_Toc228780441"/>
      <w:r>
        <w:t>Chapter 2 — What did we get to work with?</w:t>
      </w:r>
      <w:bookmarkEnd w:id="3"/>
    </w:p>
    <w:p w14:paraId="50D8D8D4" w14:textId="77777777" w:rsidR="000E5060" w:rsidRDefault="00000000">
      <w:pPr>
        <w:spacing w:after="140"/>
      </w:pPr>
      <w:proofErr w:type="spellStart"/>
      <w:r>
        <w:t>AlloyTower</w:t>
      </w:r>
      <w:proofErr w:type="spellEnd"/>
      <w:r>
        <w:t xml:space="preserve"> handed over a dataset of 2,090 US property records. Each record had 28 fields describing the property — its address, size, age, type, sale history, and tax assessment. A typical entry looked like this:</w:t>
      </w:r>
    </w:p>
    <w:tbl>
      <w:tblPr>
        <w:tblW w:w="9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E5060" w14:paraId="2EFD2B6E" w14:textId="77777777" w:rsidTr="00566068">
        <w:tblPrEx>
          <w:tblCellMar>
            <w:top w:w="0" w:type="dxa"/>
            <w:bottom w:w="0" w:type="dxa"/>
          </w:tblCellMar>
        </w:tblPrEx>
        <w:trPr>
          <w:trHeight w:val="2207"/>
        </w:trPr>
        <w:tc>
          <w:tcPr>
            <w:tcW w:w="9615" w:type="dxa"/>
            <w:tcBorders>
              <w:top w:val="dashed" w:sz="6" w:space="0" w:color="B5B5B5"/>
              <w:left w:val="dashed" w:sz="6" w:space="0" w:color="B5B5B5"/>
              <w:bottom w:val="dashed" w:sz="6" w:space="0" w:color="B5B5B5"/>
              <w:right w:val="dashed" w:sz="6" w:space="0" w:color="B5B5B5"/>
            </w:tcBorders>
            <w:shd w:val="clear" w:color="auto" w:fill="F8F8F8"/>
            <w:tcMar>
              <w:top w:w="1200" w:type="dxa"/>
              <w:left w:w="240" w:type="dxa"/>
              <w:bottom w:w="1200" w:type="dxa"/>
              <w:right w:w="240" w:type="dxa"/>
            </w:tcMar>
          </w:tcPr>
          <w:p w14:paraId="56AFBD47" w14:textId="61BF0343" w:rsidR="000E5060" w:rsidRDefault="00566068" w:rsidP="00566068">
            <w:pPr>
              <w:spacing w:after="100"/>
            </w:pPr>
            <w:r w:rsidRPr="00566068">
              <w:drawing>
                <wp:inline distT="0" distB="0" distL="0" distR="0" wp14:anchorId="77ED1B2C" wp14:editId="5E386529">
                  <wp:extent cx="5943600" cy="1530985"/>
                  <wp:effectExtent l="0" t="0" r="0" b="0"/>
                  <wp:docPr id="54344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42567" name=""/>
                          <pic:cNvPicPr/>
                        </pic:nvPicPr>
                        <pic:blipFill>
                          <a:blip r:embed="rId11"/>
                          <a:stretch>
                            <a:fillRect/>
                          </a:stretch>
                        </pic:blipFill>
                        <pic:spPr>
                          <a:xfrm>
                            <a:off x="0" y="0"/>
                            <a:ext cx="5943600" cy="1530985"/>
                          </a:xfrm>
                          <a:prstGeom prst="rect">
                            <a:avLst/>
                          </a:prstGeom>
                        </pic:spPr>
                      </pic:pic>
                    </a:graphicData>
                  </a:graphic>
                </wp:inline>
              </w:drawing>
            </w:r>
          </w:p>
        </w:tc>
      </w:tr>
    </w:tbl>
    <w:p w14:paraId="4177DE3F" w14:textId="77777777" w:rsidR="000E5060" w:rsidRDefault="00000000">
      <w:pPr>
        <w:spacing w:after="140"/>
      </w:pPr>
      <w:r>
        <w:t>The fields covered most of what you'd expect:</w:t>
      </w:r>
    </w:p>
    <w:p w14:paraId="2E95F513" w14:textId="77777777" w:rsidR="000E5060" w:rsidRDefault="00000000">
      <w:pPr>
        <w:pStyle w:val="ListParagraph"/>
        <w:numPr>
          <w:ilvl w:val="0"/>
          <w:numId w:val="2"/>
        </w:numPr>
        <w:spacing w:after="80"/>
      </w:pPr>
      <w:r>
        <w:rPr>
          <w:b/>
          <w:bCs/>
        </w:rPr>
        <w:t xml:space="preserve">Identification — </w:t>
      </w:r>
      <w:r>
        <w:t>property ID, full address, owner name.</w:t>
      </w:r>
    </w:p>
    <w:p w14:paraId="49E799BE" w14:textId="77777777" w:rsidR="000E5060" w:rsidRDefault="00000000">
      <w:pPr>
        <w:pStyle w:val="ListParagraph"/>
        <w:numPr>
          <w:ilvl w:val="0"/>
          <w:numId w:val="2"/>
        </w:numPr>
        <w:spacing w:after="80"/>
      </w:pPr>
      <w:r>
        <w:rPr>
          <w:b/>
          <w:bCs/>
        </w:rPr>
        <w:t xml:space="preserve">Physical attributes — </w:t>
      </w:r>
      <w:r>
        <w:t>square footage, bedrooms, bathrooms, lot size, year built.</w:t>
      </w:r>
    </w:p>
    <w:p w14:paraId="5501DE92" w14:textId="77777777" w:rsidR="000E5060" w:rsidRDefault="00000000">
      <w:pPr>
        <w:pStyle w:val="ListParagraph"/>
        <w:numPr>
          <w:ilvl w:val="0"/>
          <w:numId w:val="2"/>
        </w:numPr>
        <w:spacing w:after="80"/>
      </w:pPr>
      <w:r>
        <w:rPr>
          <w:b/>
          <w:bCs/>
        </w:rPr>
        <w:t xml:space="preserve">Location — </w:t>
      </w:r>
      <w:r>
        <w:t>city, state, county, ZIP code, latitude, longitude.</w:t>
      </w:r>
    </w:p>
    <w:p w14:paraId="43C46AFE" w14:textId="77777777" w:rsidR="000E5060" w:rsidRDefault="00000000">
      <w:pPr>
        <w:pStyle w:val="ListParagraph"/>
        <w:numPr>
          <w:ilvl w:val="0"/>
          <w:numId w:val="2"/>
        </w:numPr>
        <w:spacing w:after="80"/>
      </w:pPr>
      <w:r>
        <w:rPr>
          <w:b/>
          <w:bCs/>
        </w:rPr>
        <w:t xml:space="preserve">Sale information — </w:t>
      </w:r>
      <w:r>
        <w:t>last sale price, sale date, days since sale, price per square foot.</w:t>
      </w:r>
    </w:p>
    <w:p w14:paraId="614977F3" w14:textId="77777777" w:rsidR="000E5060" w:rsidRDefault="00000000">
      <w:pPr>
        <w:pStyle w:val="ListParagraph"/>
        <w:numPr>
          <w:ilvl w:val="0"/>
          <w:numId w:val="2"/>
        </w:numPr>
        <w:spacing w:after="80"/>
      </w:pPr>
      <w:r>
        <w:rPr>
          <w:b/>
          <w:bCs/>
        </w:rPr>
        <w:t xml:space="preserve">Tax data — </w:t>
      </w:r>
      <w:r>
        <w:t>assessed value, annual tax, assessor ID.</w:t>
      </w:r>
    </w:p>
    <w:p w14:paraId="5A8B91C6" w14:textId="77777777" w:rsidR="000E5060" w:rsidRDefault="00000000">
      <w:pPr>
        <w:spacing w:after="140"/>
      </w:pPr>
      <w:r>
        <w:t>On paper, this looked like a solid foundation. The dataset was the right shape for building a property valuation model, and it covered properties across many US cities.</w:t>
      </w:r>
    </w:p>
    <w:p w14:paraId="3764335E" w14:textId="77777777" w:rsidR="000E5060" w:rsidRDefault="00000000">
      <w:pPr>
        <w:spacing w:after="140"/>
      </w:pPr>
      <w:r>
        <w:t>But before building anything, I needed to verify that each field actually contained what it claimed to contain. That validation step turned out to be where the project really began.</w:t>
      </w:r>
    </w:p>
    <w:p w14:paraId="1A138035" w14:textId="77777777" w:rsidR="000E5060" w:rsidRDefault="000E5060">
      <w:pPr>
        <w:pBdr>
          <w:bottom w:val="single" w:sz="6" w:space="8" w:color="D3D3D3"/>
        </w:pBdr>
        <w:spacing w:before="200" w:after="200"/>
      </w:pPr>
    </w:p>
    <w:p w14:paraId="792A29AC" w14:textId="77777777" w:rsidR="000E5060" w:rsidRDefault="00000000">
      <w:pPr>
        <w:pStyle w:val="Heading1"/>
      </w:pPr>
      <w:bookmarkStart w:id="4" w:name="_Toc228780442"/>
      <w:r>
        <w:lastRenderedPageBreak/>
        <w:t>Chapter 3 — What did we find when we looked at the data?</w:t>
      </w:r>
      <w:bookmarkEnd w:id="4"/>
    </w:p>
    <w:p w14:paraId="618DA311" w14:textId="77777777" w:rsidR="000E5060" w:rsidRDefault="00000000">
      <w:pPr>
        <w:spacing w:after="140"/>
      </w:pPr>
      <w:r>
        <w:t>Data validation is a step every data project should take but many skip. The principle is simple: before building anything on top of data, check that each field is what it says it is. Run a series of sanity checks. Make sure the values make sense given the real world.</w:t>
      </w:r>
    </w:p>
    <w:p w14:paraId="11B5BF7C" w14:textId="77777777" w:rsidR="000E5060" w:rsidRDefault="00000000">
      <w:pPr>
        <w:spacing w:after="140"/>
      </w:pPr>
      <w:r>
        <w:t xml:space="preserve">I ran twelve such checks on the </w:t>
      </w:r>
      <w:proofErr w:type="spellStart"/>
      <w:r>
        <w:t>AlloyTower</w:t>
      </w:r>
      <w:proofErr w:type="spellEnd"/>
      <w:r>
        <w:t xml:space="preserve"> dataset. Most of them came back clean. Four did not.</w:t>
      </w:r>
    </w:p>
    <w:p w14:paraId="047FB8A4" w14:textId="77777777" w:rsidR="000E5060" w:rsidRDefault="00000000">
      <w:pPr>
        <w:pStyle w:val="Heading2"/>
      </w:pPr>
      <w:bookmarkStart w:id="5" w:name="_Toc228780443"/>
      <w:r>
        <w:t>Finding 1 — The map coordinates were random</w:t>
      </w:r>
      <w:bookmarkEnd w:id="5"/>
    </w:p>
    <w:p w14:paraId="32DB0EB8" w14:textId="77777777" w:rsidR="000E5060" w:rsidRDefault="00000000">
      <w:pPr>
        <w:spacing w:after="140"/>
      </w:pPr>
      <w:r>
        <w:t>Every property had a latitude and longitude — coordinates that should pinpoint where the property sits on a map. I checked whether each property's coordinates fell inside its stated state.</w:t>
      </w:r>
    </w:p>
    <w:p w14:paraId="18D089F4" w14:textId="77777777" w:rsidR="000E5060" w:rsidRDefault="00000000">
      <w:pPr>
        <w:spacing w:after="140"/>
      </w:pPr>
      <w:r>
        <w:t>Out of 841 properties I could test, only 26 (about 3%) had coordinates inside the correct state. Some examples:</w:t>
      </w:r>
    </w:p>
    <w:p w14:paraId="134918B4" w14:textId="77777777" w:rsidR="000E5060" w:rsidRDefault="00000000">
      <w:pPr>
        <w:pStyle w:val="ListParagraph"/>
        <w:numPr>
          <w:ilvl w:val="0"/>
          <w:numId w:val="2"/>
        </w:numPr>
        <w:spacing w:after="80"/>
      </w:pPr>
      <w:r>
        <w:rPr>
          <w:b/>
          <w:bCs/>
        </w:rPr>
        <w:t xml:space="preserve">A property in Honolulu, Hawaii </w:t>
      </w:r>
      <w:r>
        <w:t>had coordinates that pointed to the middle of the Pacific Ocean.</w:t>
      </w:r>
    </w:p>
    <w:p w14:paraId="76457AAB" w14:textId="77777777" w:rsidR="000E5060" w:rsidRDefault="00000000">
      <w:pPr>
        <w:pStyle w:val="ListParagraph"/>
        <w:numPr>
          <w:ilvl w:val="0"/>
          <w:numId w:val="2"/>
        </w:numPr>
        <w:spacing w:after="80"/>
      </w:pPr>
      <w:r>
        <w:rPr>
          <w:b/>
          <w:bCs/>
        </w:rPr>
        <w:t xml:space="preserve">A property in Pittsburgh, Pennsylvania </w:t>
      </w:r>
      <w:r>
        <w:t>had coordinates pointing to central Florida.</w:t>
      </w:r>
    </w:p>
    <w:p w14:paraId="627FE4AF" w14:textId="77777777" w:rsidR="000E5060" w:rsidRDefault="00000000">
      <w:pPr>
        <w:pStyle w:val="ListParagraph"/>
        <w:numPr>
          <w:ilvl w:val="0"/>
          <w:numId w:val="2"/>
        </w:numPr>
        <w:spacing w:after="80"/>
      </w:pPr>
      <w:r>
        <w:rPr>
          <w:b/>
          <w:bCs/>
        </w:rPr>
        <w:t xml:space="preserve">A property in the Bronx, New York </w:t>
      </w:r>
      <w:r>
        <w:t>had coordinates in central Kansas.</w:t>
      </w:r>
    </w:p>
    <w:p w14:paraId="5F75036F" w14:textId="77777777" w:rsidR="000E5060" w:rsidRDefault="00000000">
      <w:pPr>
        <w:spacing w:after="140"/>
      </w:pPr>
      <w:r>
        <w:t>More damningly, two properties in the same city had completely different coordinates — ruling out a simple mapping error. The coordinates were essentially random numbers within a US-shaped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E5060" w14:paraId="0E1BBC82" w14:textId="77777777">
        <w:tblPrEx>
          <w:tblCellMar>
            <w:top w:w="0" w:type="dxa"/>
            <w:bottom w:w="0" w:type="dxa"/>
          </w:tblCellMar>
        </w:tblPrEx>
        <w:tc>
          <w:tcPr>
            <w:tcW w:w="9360" w:type="dxa"/>
            <w:tcBorders>
              <w:top w:val="dashed" w:sz="6" w:space="0" w:color="B5B5B5"/>
              <w:left w:val="dashed" w:sz="6" w:space="0" w:color="B5B5B5"/>
              <w:bottom w:val="dashed" w:sz="6" w:space="0" w:color="B5B5B5"/>
              <w:right w:val="dashed" w:sz="6" w:space="0" w:color="B5B5B5"/>
            </w:tcBorders>
            <w:shd w:val="clear" w:color="auto" w:fill="F8F8F8"/>
            <w:tcMar>
              <w:top w:w="1200" w:type="dxa"/>
              <w:left w:w="240" w:type="dxa"/>
              <w:bottom w:w="1200" w:type="dxa"/>
              <w:right w:w="240" w:type="dxa"/>
            </w:tcMar>
          </w:tcPr>
          <w:p w14:paraId="6C6C3435" w14:textId="0EBE77E0" w:rsidR="000E5060" w:rsidRDefault="006A2CF4" w:rsidP="006A2CF4">
            <w:r w:rsidRPr="006A2CF4">
              <w:drawing>
                <wp:inline distT="0" distB="0" distL="0" distR="0" wp14:anchorId="3C0996A1" wp14:editId="56E4788D">
                  <wp:extent cx="5943600" cy="2861310"/>
                  <wp:effectExtent l="0" t="0" r="0" b="0"/>
                  <wp:docPr id="21878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88477" name=""/>
                          <pic:cNvPicPr/>
                        </pic:nvPicPr>
                        <pic:blipFill>
                          <a:blip r:embed="rId12"/>
                          <a:stretch>
                            <a:fillRect/>
                          </a:stretch>
                        </pic:blipFill>
                        <pic:spPr>
                          <a:xfrm>
                            <a:off x="0" y="0"/>
                            <a:ext cx="5943600" cy="2861310"/>
                          </a:xfrm>
                          <a:prstGeom prst="rect">
                            <a:avLst/>
                          </a:prstGeom>
                        </pic:spPr>
                      </pic:pic>
                    </a:graphicData>
                  </a:graphic>
                </wp:inline>
              </w:drawing>
            </w:r>
          </w:p>
        </w:tc>
      </w:tr>
    </w:tbl>
    <w:p w14:paraId="591B8664" w14:textId="77777777" w:rsidR="000E5060" w:rsidRDefault="00000000">
      <w:pPr>
        <w:pStyle w:val="Heading2"/>
      </w:pPr>
      <w:bookmarkStart w:id="6" w:name="_Toc228780444"/>
      <w:r>
        <w:lastRenderedPageBreak/>
        <w:t>Finding 2 — The ZIP codes didn't match either</w:t>
      </w:r>
      <w:bookmarkEnd w:id="6"/>
    </w:p>
    <w:p w14:paraId="0FFF88E4" w14:textId="77777777" w:rsidR="000E5060" w:rsidRDefault="00000000">
      <w:pPr>
        <w:spacing w:after="140"/>
      </w:pPr>
      <w:r>
        <w:t>Same pattern. Of 2,090 ZIP codes, 2,064 were unique — meaning almost every property had a different ZIP. Real ZIP codes repeat (every neighbourhood shares a few). Inspection showed Honolulu paired with an Indiana ZIP, Pittsburgh paired with an unassigned New Mexico ZIP, and so on.</w:t>
      </w:r>
    </w:p>
    <w:p w14:paraId="59334F25" w14:textId="77777777" w:rsidR="000E5060" w:rsidRDefault="00000000">
      <w:pPr>
        <w:spacing w:after="140"/>
      </w:pPr>
      <w:r>
        <w:t>Like the coordinates, the ZIP codes had been generated randomly rather than reflecting real geography.</w:t>
      </w:r>
    </w:p>
    <w:p w14:paraId="207020C0" w14:textId="77777777" w:rsidR="000E5060" w:rsidRDefault="00000000">
      <w:pPr>
        <w:pStyle w:val="Heading2"/>
      </w:pPr>
      <w:bookmarkStart w:id="7" w:name="_Toc228780445"/>
      <w:r>
        <w:t>Finding 3 — The sale dates didn't reflect real market trends</w:t>
      </w:r>
      <w:bookmarkEnd w:id="7"/>
    </w:p>
    <w:p w14:paraId="08A52538" w14:textId="77777777" w:rsidR="000E5060" w:rsidRDefault="00000000">
      <w:pPr>
        <w:spacing w:after="140"/>
      </w:pPr>
      <w:r>
        <w:t>US house prices rose roughly 40% between 2016 and 2026, with a peak in 2022 followed by a small correction — that's well-documented in real estate indices.</w:t>
      </w:r>
    </w:p>
    <w:p w14:paraId="4291830D" w14:textId="77777777" w:rsidR="000E5060" w:rsidRDefault="00000000">
      <w:pPr>
        <w:spacing w:after="140"/>
      </w:pPr>
      <w:r>
        <w:t>I plotted the median sale price for each year in the dataset to compare. The result was striking: prices in this dataset varied within a narrow band of $608,000 to $670,000 across the entire decade. That's about a 10% spread when the real market moved 40%. And most tellingly, 2022 — the actual market peak — was the lowest year in this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0"/>
      </w:tblGrid>
      <w:tr w:rsidR="000E5060" w14:paraId="750AD816" w14:textId="77777777">
        <w:tblPrEx>
          <w:tblCellMar>
            <w:top w:w="0" w:type="dxa"/>
            <w:bottom w:w="0" w:type="dxa"/>
          </w:tblCellMar>
        </w:tblPrEx>
        <w:tc>
          <w:tcPr>
            <w:tcW w:w="9360" w:type="dxa"/>
            <w:tcBorders>
              <w:top w:val="dashed" w:sz="6" w:space="0" w:color="B5B5B5"/>
              <w:left w:val="dashed" w:sz="6" w:space="0" w:color="B5B5B5"/>
              <w:bottom w:val="dashed" w:sz="6" w:space="0" w:color="B5B5B5"/>
              <w:right w:val="dashed" w:sz="6" w:space="0" w:color="B5B5B5"/>
            </w:tcBorders>
            <w:shd w:val="clear" w:color="auto" w:fill="F8F8F8"/>
            <w:tcMar>
              <w:top w:w="1200" w:type="dxa"/>
              <w:left w:w="240" w:type="dxa"/>
              <w:bottom w:w="1200" w:type="dxa"/>
              <w:right w:w="240" w:type="dxa"/>
            </w:tcMar>
          </w:tcPr>
          <w:p w14:paraId="0F9C2A2E" w14:textId="15B49E1A" w:rsidR="000E5060" w:rsidRDefault="006A2CF4" w:rsidP="006A2CF4">
            <w:r w:rsidRPr="006A2CF4">
              <w:drawing>
                <wp:inline distT="0" distB="0" distL="0" distR="0" wp14:anchorId="4D220C55" wp14:editId="636308F0">
                  <wp:extent cx="5886450" cy="3210560"/>
                  <wp:effectExtent l="0" t="0" r="0" b="8890"/>
                  <wp:docPr id="138511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12434" name=""/>
                          <pic:cNvPicPr/>
                        </pic:nvPicPr>
                        <pic:blipFill rotWithShape="1">
                          <a:blip r:embed="rId13"/>
                          <a:srcRect l="961" t="1462"/>
                          <a:stretch>
                            <a:fillRect/>
                          </a:stretch>
                        </pic:blipFill>
                        <pic:spPr bwMode="auto">
                          <a:xfrm>
                            <a:off x="0" y="0"/>
                            <a:ext cx="5886450" cy="32105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10B8BB" w14:textId="77777777" w:rsidR="000E5060" w:rsidRDefault="00000000">
      <w:pPr>
        <w:spacing w:after="140"/>
      </w:pPr>
      <w:r>
        <w:t>Whatever criteria the dates were assigned by, it wasn't "reflecting the actual housing market." Trying to use sale date as a meaningful feature in a valuation model would have meant teaching the model patterns that don't exist.</w:t>
      </w:r>
    </w:p>
    <w:p w14:paraId="688BB7C5" w14:textId="77777777" w:rsidR="000E5060" w:rsidRDefault="00000000">
      <w:pPr>
        <w:pStyle w:val="Heading2"/>
      </w:pPr>
      <w:bookmarkStart w:id="8" w:name="_Toc228780446"/>
      <w:r>
        <w:lastRenderedPageBreak/>
        <w:t>Finding 4 — Physical attributes carried weak signal</w:t>
      </w:r>
      <w:bookmarkEnd w:id="8"/>
    </w:p>
    <w:p w14:paraId="5315F89A" w14:textId="77777777" w:rsidR="000E5060" w:rsidRDefault="00000000">
      <w:pPr>
        <w:spacing w:after="140"/>
      </w:pPr>
      <w:r>
        <w:t>This one was subtler. In real US housing data, square footage is the single strongest predictor of price — bigger homes cost more, and the relationship is strong (statistically, a correlation of 0.6 to 0.8).</w:t>
      </w:r>
    </w:p>
    <w:p w14:paraId="0CEF0557" w14:textId="77777777" w:rsidR="000E5060" w:rsidRDefault="00000000">
      <w:pPr>
        <w:spacing w:after="140"/>
      </w:pPr>
      <w:r>
        <w:t>In this dataset, the same correlation was 0.22 — much weaker. Bedroom count and bathroom count had essentially no relationship to price. A 1-bedroom property and a 7-bedroom property had nearly identical price distributions.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E5060" w14:paraId="703E7F4F" w14:textId="77777777">
        <w:tblPrEx>
          <w:tblCellMar>
            <w:top w:w="0" w:type="dxa"/>
            <w:bottom w:w="0" w:type="dxa"/>
          </w:tblCellMar>
        </w:tblPrEx>
        <w:tc>
          <w:tcPr>
            <w:tcW w:w="9360" w:type="dxa"/>
            <w:tcBorders>
              <w:top w:val="dashed" w:sz="6" w:space="0" w:color="B5B5B5"/>
              <w:left w:val="dashed" w:sz="6" w:space="0" w:color="B5B5B5"/>
              <w:bottom w:val="dashed" w:sz="6" w:space="0" w:color="B5B5B5"/>
              <w:right w:val="dashed" w:sz="6" w:space="0" w:color="B5B5B5"/>
            </w:tcBorders>
            <w:shd w:val="clear" w:color="auto" w:fill="F8F8F8"/>
            <w:tcMar>
              <w:top w:w="1200" w:type="dxa"/>
              <w:left w:w="240" w:type="dxa"/>
              <w:bottom w:w="1200" w:type="dxa"/>
              <w:right w:w="240" w:type="dxa"/>
            </w:tcMar>
          </w:tcPr>
          <w:p w14:paraId="1D160159" w14:textId="4448044B" w:rsidR="000E5060" w:rsidRDefault="006A2CF4" w:rsidP="006A2CF4">
            <w:r w:rsidRPr="006A2CF4">
              <w:drawing>
                <wp:inline distT="0" distB="0" distL="0" distR="0" wp14:anchorId="19D98864" wp14:editId="49522152">
                  <wp:extent cx="5943600" cy="4987925"/>
                  <wp:effectExtent l="0" t="0" r="0" b="3175"/>
                  <wp:docPr id="172408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82781" name=""/>
                          <pic:cNvPicPr/>
                        </pic:nvPicPr>
                        <pic:blipFill>
                          <a:blip r:embed="rId14"/>
                          <a:stretch>
                            <a:fillRect/>
                          </a:stretch>
                        </pic:blipFill>
                        <pic:spPr>
                          <a:xfrm>
                            <a:off x="0" y="0"/>
                            <a:ext cx="5943600" cy="4987925"/>
                          </a:xfrm>
                          <a:prstGeom prst="rect">
                            <a:avLst/>
                          </a:prstGeom>
                        </pic:spPr>
                      </pic:pic>
                    </a:graphicData>
                  </a:graphic>
                </wp:inline>
              </w:drawing>
            </w:r>
          </w:p>
        </w:tc>
      </w:tr>
    </w:tbl>
    <w:p w14:paraId="28A6DA95" w14:textId="77777777" w:rsidR="000E5060" w:rsidRDefault="00000000">
      <w:pPr>
        <w:spacing w:after="140"/>
      </w:pPr>
      <w:r>
        <w:t>This wasn't a fatal problem — but it shaped what kind of model could realistically be built and how accurate it could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5060" w14:paraId="6DBD0A3E" w14:textId="77777777">
        <w:tblPrEx>
          <w:tblCellMar>
            <w:top w:w="0" w:type="dxa"/>
            <w:bottom w:w="0" w:type="dxa"/>
          </w:tblCellMar>
        </w:tblPrEx>
        <w:tc>
          <w:tcPr>
            <w:tcW w:w="9360" w:type="dxa"/>
            <w:tcBorders>
              <w:left w:val="single" w:sz="24" w:space="0" w:color="C77B23"/>
            </w:tcBorders>
            <w:shd w:val="clear" w:color="auto" w:fill="FBE4D5"/>
            <w:tcMar>
              <w:top w:w="200" w:type="dxa"/>
              <w:left w:w="280" w:type="dxa"/>
              <w:bottom w:w="200" w:type="dxa"/>
              <w:right w:w="240" w:type="dxa"/>
            </w:tcMar>
          </w:tcPr>
          <w:p w14:paraId="241C5ABA" w14:textId="77777777" w:rsidR="000E5060" w:rsidRDefault="00000000">
            <w:pPr>
              <w:spacing w:after="80"/>
            </w:pPr>
            <w:r>
              <w:rPr>
                <w:b/>
                <w:bCs/>
                <w:color w:val="1F3864"/>
              </w:rPr>
              <w:lastRenderedPageBreak/>
              <w:t>What this told us</w:t>
            </w:r>
          </w:p>
          <w:p w14:paraId="6ED147D1" w14:textId="77777777" w:rsidR="000E5060" w:rsidRDefault="00000000">
            <w:r>
              <w:t>The dataset's transactional core (sale prices, property attributes, tax assessments) was real and internally consistent. But the geographic identifiers (</w:t>
            </w:r>
            <w:proofErr w:type="spellStart"/>
            <w:r>
              <w:t>lat</w:t>
            </w:r>
            <w:proofErr w:type="spellEnd"/>
            <w:r>
              <w:t>, long, ZIP) and the sale dates appeared to have been generated for privacy or training purposes, rather than reflecting real properties at real locations on real dates. We had a partially synthetic dataset.</w:t>
            </w:r>
          </w:p>
        </w:tc>
      </w:tr>
    </w:tbl>
    <w:p w14:paraId="083EED54" w14:textId="77777777" w:rsidR="000E5060" w:rsidRDefault="000E5060">
      <w:pPr>
        <w:pBdr>
          <w:bottom w:val="single" w:sz="6" w:space="8" w:color="D3D3D3"/>
        </w:pBdr>
        <w:spacing w:before="200" w:after="200"/>
      </w:pPr>
    </w:p>
    <w:p w14:paraId="71236C48" w14:textId="77777777" w:rsidR="000E5060" w:rsidRDefault="00000000">
      <w:pPr>
        <w:pStyle w:val="Heading1"/>
      </w:pPr>
      <w:bookmarkStart w:id="9" w:name="_Toc228780447"/>
      <w:r>
        <w:t>Chapter 4 — Why did we narrow the scope?</w:t>
      </w:r>
      <w:bookmarkEnd w:id="9"/>
    </w:p>
    <w:p w14:paraId="76FDEBE8" w14:textId="77777777" w:rsidR="000E5060" w:rsidRDefault="00000000">
      <w:pPr>
        <w:spacing w:after="140"/>
      </w:pPr>
      <w:r>
        <w:t>With those findings on the table, I had to make a recommendation: which of the five services in the original brief could realistically be built from this data, and which couldn't?</w:t>
      </w:r>
    </w:p>
    <w:p w14:paraId="065016E6" w14:textId="77777777" w:rsidR="000E5060" w:rsidRDefault="00000000">
      <w:pPr>
        <w:spacing w:after="140"/>
      </w:pPr>
      <w:r>
        <w:t>I mapped each service against what the data could actually support: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00"/>
        <w:gridCol w:w="5060"/>
      </w:tblGrid>
      <w:tr w:rsidR="000E5060" w14:paraId="7D472537" w14:textId="77777777">
        <w:tblPrEx>
          <w:tblCellMar>
            <w:top w:w="0" w:type="dxa"/>
            <w:bottom w:w="0" w:type="dxa"/>
          </w:tblCellMar>
        </w:tblPrEx>
        <w:trPr>
          <w:tblHeader/>
        </w:trPr>
        <w:tc>
          <w:tcPr>
            <w:tcW w:w="2700" w:type="dxa"/>
            <w:tcBorders>
              <w:top w:val="single" w:sz="4" w:space="0" w:color="D3D3D3"/>
              <w:left w:val="single" w:sz="4" w:space="0" w:color="D3D3D3"/>
              <w:bottom w:val="single" w:sz="4" w:space="0" w:color="D3D3D3"/>
              <w:right w:val="single" w:sz="4" w:space="0" w:color="D3D3D3"/>
            </w:tcBorders>
            <w:shd w:val="clear" w:color="auto" w:fill="2E5EAA"/>
            <w:tcMar>
              <w:top w:w="100" w:type="dxa"/>
              <w:left w:w="140" w:type="dxa"/>
              <w:bottom w:w="100" w:type="dxa"/>
              <w:right w:w="140" w:type="dxa"/>
            </w:tcMar>
          </w:tcPr>
          <w:p w14:paraId="498B3385" w14:textId="77777777" w:rsidR="000E5060" w:rsidRDefault="00000000">
            <w:r>
              <w:rPr>
                <w:b/>
                <w:bCs/>
                <w:color w:val="FFFFFF"/>
              </w:rPr>
              <w:t>Service in brief</w:t>
            </w:r>
          </w:p>
        </w:tc>
        <w:tc>
          <w:tcPr>
            <w:tcW w:w="1600" w:type="dxa"/>
            <w:tcBorders>
              <w:top w:val="single" w:sz="4" w:space="0" w:color="D3D3D3"/>
              <w:left w:val="single" w:sz="4" w:space="0" w:color="D3D3D3"/>
              <w:bottom w:val="single" w:sz="4" w:space="0" w:color="D3D3D3"/>
              <w:right w:val="single" w:sz="4" w:space="0" w:color="D3D3D3"/>
            </w:tcBorders>
            <w:shd w:val="clear" w:color="auto" w:fill="2E5EAA"/>
            <w:tcMar>
              <w:top w:w="100" w:type="dxa"/>
              <w:left w:w="140" w:type="dxa"/>
              <w:bottom w:w="100" w:type="dxa"/>
              <w:right w:w="140" w:type="dxa"/>
            </w:tcMar>
          </w:tcPr>
          <w:p w14:paraId="7C445778" w14:textId="77777777" w:rsidR="000E5060" w:rsidRDefault="00000000">
            <w:pPr>
              <w:jc w:val="center"/>
            </w:pPr>
            <w:r>
              <w:rPr>
                <w:b/>
                <w:bCs/>
                <w:color w:val="FFFFFF"/>
              </w:rPr>
              <w:t>Data coverage</w:t>
            </w:r>
          </w:p>
        </w:tc>
        <w:tc>
          <w:tcPr>
            <w:tcW w:w="5060" w:type="dxa"/>
            <w:tcBorders>
              <w:top w:val="single" w:sz="4" w:space="0" w:color="D3D3D3"/>
              <w:left w:val="single" w:sz="4" w:space="0" w:color="D3D3D3"/>
              <w:bottom w:val="single" w:sz="4" w:space="0" w:color="D3D3D3"/>
              <w:right w:val="single" w:sz="4" w:space="0" w:color="D3D3D3"/>
            </w:tcBorders>
            <w:shd w:val="clear" w:color="auto" w:fill="2E5EAA"/>
            <w:tcMar>
              <w:top w:w="100" w:type="dxa"/>
              <w:left w:w="140" w:type="dxa"/>
              <w:bottom w:w="100" w:type="dxa"/>
              <w:right w:w="140" w:type="dxa"/>
            </w:tcMar>
          </w:tcPr>
          <w:p w14:paraId="64DC94D9" w14:textId="77777777" w:rsidR="000E5060" w:rsidRDefault="00000000">
            <w:r>
              <w:rPr>
                <w:b/>
                <w:bCs/>
                <w:color w:val="FFFFFF"/>
              </w:rPr>
              <w:t>In Phase 1?</w:t>
            </w:r>
          </w:p>
        </w:tc>
      </w:tr>
      <w:tr w:rsidR="000E5060" w14:paraId="33376BAB" w14:textId="77777777">
        <w:tblPrEx>
          <w:tblCellMar>
            <w:top w:w="0" w:type="dxa"/>
            <w:bottom w:w="0" w:type="dxa"/>
          </w:tblCellMar>
        </w:tblPrEx>
        <w:tc>
          <w:tcPr>
            <w:tcW w:w="270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2D6BADC3" w14:textId="77777777" w:rsidR="000E5060" w:rsidRDefault="00000000">
            <w:r>
              <w:t>Marketplace listings</w:t>
            </w:r>
          </w:p>
        </w:tc>
        <w:tc>
          <w:tcPr>
            <w:tcW w:w="1600" w:type="dxa"/>
            <w:tcBorders>
              <w:top w:val="single" w:sz="4" w:space="0" w:color="D3D3D3"/>
              <w:left w:val="single" w:sz="4" w:space="0" w:color="D3D3D3"/>
              <w:bottom w:val="single" w:sz="4" w:space="0" w:color="D3D3D3"/>
              <w:right w:val="single" w:sz="4" w:space="0" w:color="D3D3D3"/>
            </w:tcBorders>
            <w:shd w:val="clear" w:color="auto" w:fill="FBE4D5"/>
            <w:tcMar>
              <w:top w:w="100" w:type="dxa"/>
              <w:left w:w="140" w:type="dxa"/>
              <w:bottom w:w="100" w:type="dxa"/>
              <w:right w:w="140" w:type="dxa"/>
            </w:tcMar>
          </w:tcPr>
          <w:p w14:paraId="16F5D235" w14:textId="77777777" w:rsidR="000E5060" w:rsidRDefault="00000000">
            <w:pPr>
              <w:jc w:val="center"/>
            </w:pPr>
            <w:r>
              <w:t>None</w:t>
            </w:r>
          </w:p>
        </w:tc>
        <w:tc>
          <w:tcPr>
            <w:tcW w:w="506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6F8DEFDA" w14:textId="77777777" w:rsidR="000E5060" w:rsidRDefault="00000000">
            <w:r>
              <w:t>Phase 2 — would need a real listings feed (active prices, photos, days on market)</w:t>
            </w:r>
          </w:p>
        </w:tc>
      </w:tr>
      <w:tr w:rsidR="000E5060" w14:paraId="5E7787EC" w14:textId="77777777">
        <w:tblPrEx>
          <w:tblCellMar>
            <w:top w:w="0" w:type="dxa"/>
            <w:bottom w:w="0" w:type="dxa"/>
          </w:tblCellMar>
        </w:tblPrEx>
        <w:tc>
          <w:tcPr>
            <w:tcW w:w="270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702A4121" w14:textId="77777777" w:rsidR="000E5060" w:rsidRDefault="00000000">
            <w:r>
              <w:t>Property management</w:t>
            </w:r>
          </w:p>
        </w:tc>
        <w:tc>
          <w:tcPr>
            <w:tcW w:w="1600" w:type="dxa"/>
            <w:tcBorders>
              <w:top w:val="single" w:sz="4" w:space="0" w:color="D3D3D3"/>
              <w:left w:val="single" w:sz="4" w:space="0" w:color="D3D3D3"/>
              <w:bottom w:val="single" w:sz="4" w:space="0" w:color="D3D3D3"/>
              <w:right w:val="single" w:sz="4" w:space="0" w:color="D3D3D3"/>
            </w:tcBorders>
            <w:shd w:val="clear" w:color="auto" w:fill="FBE4D5"/>
            <w:tcMar>
              <w:top w:w="100" w:type="dxa"/>
              <w:left w:w="140" w:type="dxa"/>
              <w:bottom w:w="100" w:type="dxa"/>
              <w:right w:w="140" w:type="dxa"/>
            </w:tcMar>
          </w:tcPr>
          <w:p w14:paraId="2011902B" w14:textId="77777777" w:rsidR="000E5060" w:rsidRDefault="00000000">
            <w:pPr>
              <w:jc w:val="center"/>
            </w:pPr>
            <w:r>
              <w:t>None</w:t>
            </w:r>
          </w:p>
        </w:tc>
        <w:tc>
          <w:tcPr>
            <w:tcW w:w="506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5CD47ACA" w14:textId="77777777" w:rsidR="000E5060" w:rsidRDefault="00000000">
            <w:r>
              <w:t>Phase 2 — would need tenant records, leases, and rent payment data</w:t>
            </w:r>
          </w:p>
        </w:tc>
      </w:tr>
      <w:tr w:rsidR="000E5060" w14:paraId="4264960A" w14:textId="77777777">
        <w:tblPrEx>
          <w:tblCellMar>
            <w:top w:w="0" w:type="dxa"/>
            <w:bottom w:w="0" w:type="dxa"/>
          </w:tblCellMar>
        </w:tblPrEx>
        <w:tc>
          <w:tcPr>
            <w:tcW w:w="270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2AA66232" w14:textId="77777777" w:rsidR="000E5060" w:rsidRDefault="00000000">
            <w:r>
              <w:t>Market analytics</w:t>
            </w:r>
          </w:p>
        </w:tc>
        <w:tc>
          <w:tcPr>
            <w:tcW w:w="1600" w:type="dxa"/>
            <w:tcBorders>
              <w:top w:val="single" w:sz="4" w:space="0" w:color="D3D3D3"/>
              <w:left w:val="single" w:sz="4" w:space="0" w:color="D3D3D3"/>
              <w:bottom w:val="single" w:sz="4" w:space="0" w:color="D3D3D3"/>
              <w:right w:val="single" w:sz="4" w:space="0" w:color="D3D3D3"/>
            </w:tcBorders>
            <w:shd w:val="clear" w:color="auto" w:fill="FFF2CC"/>
            <w:tcMar>
              <w:top w:w="100" w:type="dxa"/>
              <w:left w:w="140" w:type="dxa"/>
              <w:bottom w:w="100" w:type="dxa"/>
              <w:right w:w="140" w:type="dxa"/>
            </w:tcMar>
          </w:tcPr>
          <w:p w14:paraId="4C11DC80" w14:textId="77777777" w:rsidR="000E5060" w:rsidRDefault="00000000">
            <w:pPr>
              <w:jc w:val="center"/>
            </w:pPr>
            <w:r>
              <w:t>Partial</w:t>
            </w:r>
          </w:p>
        </w:tc>
        <w:tc>
          <w:tcPr>
            <w:tcW w:w="506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6444E726" w14:textId="77777777" w:rsidR="000E5060" w:rsidRDefault="00000000">
            <w:r>
              <w:t>Yes — historical sale data is usable for cross-sectional comparisons</w:t>
            </w:r>
          </w:p>
        </w:tc>
      </w:tr>
      <w:tr w:rsidR="000E5060" w14:paraId="38760E04" w14:textId="77777777">
        <w:tblPrEx>
          <w:tblCellMar>
            <w:top w:w="0" w:type="dxa"/>
            <w:bottom w:w="0" w:type="dxa"/>
          </w:tblCellMar>
        </w:tblPrEx>
        <w:tc>
          <w:tcPr>
            <w:tcW w:w="270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27DCD36D" w14:textId="77777777" w:rsidR="000E5060" w:rsidRDefault="00000000">
            <w:r>
              <w:t>Smart property search</w:t>
            </w:r>
          </w:p>
        </w:tc>
        <w:tc>
          <w:tcPr>
            <w:tcW w:w="1600" w:type="dxa"/>
            <w:tcBorders>
              <w:top w:val="single" w:sz="4" w:space="0" w:color="D3D3D3"/>
              <w:left w:val="single" w:sz="4" w:space="0" w:color="D3D3D3"/>
              <w:bottom w:val="single" w:sz="4" w:space="0" w:color="D3D3D3"/>
              <w:right w:val="single" w:sz="4" w:space="0" w:color="D3D3D3"/>
            </w:tcBorders>
            <w:shd w:val="clear" w:color="auto" w:fill="FFF2CC"/>
            <w:tcMar>
              <w:top w:w="100" w:type="dxa"/>
              <w:left w:w="140" w:type="dxa"/>
              <w:bottom w:w="100" w:type="dxa"/>
              <w:right w:w="140" w:type="dxa"/>
            </w:tcMar>
          </w:tcPr>
          <w:p w14:paraId="5DA7D59C" w14:textId="77777777" w:rsidR="000E5060" w:rsidRDefault="00000000">
            <w:pPr>
              <w:jc w:val="center"/>
            </w:pPr>
            <w:r>
              <w:t>Partial</w:t>
            </w:r>
          </w:p>
        </w:tc>
        <w:tc>
          <w:tcPr>
            <w:tcW w:w="506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0ABAB9C9" w14:textId="77777777" w:rsidR="000E5060" w:rsidRDefault="00000000">
            <w:r>
              <w:t>Item-similarity yes; personalisation needs Phase 2 user data</w:t>
            </w:r>
          </w:p>
        </w:tc>
      </w:tr>
      <w:tr w:rsidR="000E5060" w14:paraId="0DBDB77D" w14:textId="77777777">
        <w:tblPrEx>
          <w:tblCellMar>
            <w:top w:w="0" w:type="dxa"/>
            <w:bottom w:w="0" w:type="dxa"/>
          </w:tblCellMar>
        </w:tblPrEx>
        <w:tc>
          <w:tcPr>
            <w:tcW w:w="270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2404798F" w14:textId="77777777" w:rsidR="000E5060" w:rsidRDefault="00000000">
            <w:r>
              <w:t>Mortgage pre-approval</w:t>
            </w:r>
          </w:p>
        </w:tc>
        <w:tc>
          <w:tcPr>
            <w:tcW w:w="1600" w:type="dxa"/>
            <w:tcBorders>
              <w:top w:val="single" w:sz="4" w:space="0" w:color="D3D3D3"/>
              <w:left w:val="single" w:sz="4" w:space="0" w:color="D3D3D3"/>
              <w:bottom w:val="single" w:sz="4" w:space="0" w:color="D3D3D3"/>
              <w:right w:val="single" w:sz="4" w:space="0" w:color="D3D3D3"/>
            </w:tcBorders>
            <w:shd w:val="clear" w:color="auto" w:fill="FBE4D5"/>
            <w:tcMar>
              <w:top w:w="100" w:type="dxa"/>
              <w:left w:w="140" w:type="dxa"/>
              <w:bottom w:w="100" w:type="dxa"/>
              <w:right w:w="140" w:type="dxa"/>
            </w:tcMar>
          </w:tcPr>
          <w:p w14:paraId="5AB82F13" w14:textId="77777777" w:rsidR="000E5060" w:rsidRDefault="00000000">
            <w:pPr>
              <w:jc w:val="center"/>
            </w:pPr>
            <w:r>
              <w:t>None</w:t>
            </w:r>
          </w:p>
        </w:tc>
        <w:tc>
          <w:tcPr>
            <w:tcW w:w="506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66F2DAB8" w14:textId="77777777" w:rsidR="000E5060" w:rsidRDefault="00000000">
            <w:r>
              <w:t>Phase 2 — would need borrower income, credit, loan history</w:t>
            </w:r>
          </w:p>
        </w:tc>
      </w:tr>
    </w:tbl>
    <w:p w14:paraId="4234E670" w14:textId="77777777" w:rsidR="000E5060" w:rsidRDefault="000E5060">
      <w:pPr>
        <w:spacing w:after="140"/>
      </w:pPr>
    </w:p>
    <w:p w14:paraId="02794117" w14:textId="77777777" w:rsidR="000E5060" w:rsidRDefault="00000000">
      <w:pPr>
        <w:spacing w:after="140"/>
      </w:pPr>
      <w:r>
        <w:t>Of the five services, only two had meaningful data coverage. Building all five anyway would have meant fabricating most of the platform — looking impressive at the demo, but creating problems the moment anyone tried to use it for real.</w:t>
      </w:r>
    </w:p>
    <w:p w14:paraId="00C2C023" w14:textId="77777777" w:rsidR="000E5060" w:rsidRDefault="00000000">
      <w:pPr>
        <w:spacing w:after="140"/>
      </w:pPr>
      <w:r>
        <w:t>So we narrowed the scope. The Phase 1 deliverable became a focused, defensible slice of the platform: a property valuation system, an analytics layer, and an honest assessment of what the rest would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5060" w14:paraId="2077694A" w14:textId="77777777">
        <w:tblPrEx>
          <w:tblCellMar>
            <w:top w:w="0" w:type="dxa"/>
            <w:bottom w:w="0" w:type="dxa"/>
          </w:tblCellMar>
        </w:tblPrEx>
        <w:tc>
          <w:tcPr>
            <w:tcW w:w="9360" w:type="dxa"/>
            <w:tcBorders>
              <w:left w:val="single" w:sz="24" w:space="0" w:color="548235"/>
            </w:tcBorders>
            <w:shd w:val="clear" w:color="auto" w:fill="EAF3DE"/>
            <w:tcMar>
              <w:top w:w="200" w:type="dxa"/>
              <w:left w:w="280" w:type="dxa"/>
              <w:bottom w:w="200" w:type="dxa"/>
              <w:right w:w="240" w:type="dxa"/>
            </w:tcMar>
          </w:tcPr>
          <w:p w14:paraId="4A51BBB5" w14:textId="77777777" w:rsidR="000E5060" w:rsidRDefault="00000000">
            <w:pPr>
              <w:spacing w:after="80"/>
            </w:pPr>
            <w:r>
              <w:rPr>
                <w:b/>
                <w:bCs/>
                <w:color w:val="1F3864"/>
              </w:rPr>
              <w:t>The decision</w:t>
            </w:r>
          </w:p>
          <w:p w14:paraId="3C9AFA0C" w14:textId="77777777" w:rsidR="000E5060" w:rsidRDefault="00000000">
            <w:r>
              <w:t>Phase 1 would deliver an Automated Valuation Model (AVM), a market intelligence dashboard layer, and an assessment ratio analysis — all built on the trustworthy parts of the data. The remaining services were sequenced into Phase 2, with clear notes on what data would be needed to unlock them.</w:t>
            </w:r>
          </w:p>
        </w:tc>
      </w:tr>
    </w:tbl>
    <w:p w14:paraId="200F07F0" w14:textId="77777777" w:rsidR="000E5060" w:rsidRDefault="00000000">
      <w:pPr>
        <w:spacing w:after="140"/>
      </w:pPr>
      <w:r>
        <w:lastRenderedPageBreak/>
        <w:t>This decision was documented and shared with the project's Solution Analyst before any modelling began, so that stakeholder expectations were anchored honestly from the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5060" w14:paraId="74128AFA" w14:textId="77777777">
        <w:tblPrEx>
          <w:tblCellMar>
            <w:top w:w="0" w:type="dxa"/>
            <w:bottom w:w="0" w:type="dxa"/>
          </w:tblCellMar>
        </w:tblPrEx>
        <w:tc>
          <w:tcPr>
            <w:tcW w:w="9360" w:type="dxa"/>
            <w:tcBorders>
              <w:top w:val="dashed" w:sz="6" w:space="0" w:color="B5B5B5"/>
              <w:left w:val="dashed" w:sz="6" w:space="0" w:color="B5B5B5"/>
              <w:bottom w:val="dashed" w:sz="6" w:space="0" w:color="B5B5B5"/>
              <w:right w:val="dashed" w:sz="6" w:space="0" w:color="B5B5B5"/>
            </w:tcBorders>
            <w:shd w:val="clear" w:color="auto" w:fill="F8F8F8"/>
            <w:tcMar>
              <w:top w:w="1200" w:type="dxa"/>
              <w:left w:w="240" w:type="dxa"/>
              <w:bottom w:w="1200" w:type="dxa"/>
              <w:right w:w="240" w:type="dxa"/>
            </w:tcMar>
          </w:tcPr>
          <w:p w14:paraId="3421143F" w14:textId="3DAFDDAB" w:rsidR="000E5060" w:rsidRDefault="00CC631E" w:rsidP="00CC631E">
            <w:r w:rsidRPr="00CC631E">
              <w:drawing>
                <wp:inline distT="0" distB="0" distL="0" distR="0" wp14:anchorId="1ED7CFED" wp14:editId="4CF5322A">
                  <wp:extent cx="5295900" cy="5909945"/>
                  <wp:effectExtent l="0" t="0" r="0" b="0"/>
                  <wp:docPr id="70675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58466" name=""/>
                          <pic:cNvPicPr/>
                        </pic:nvPicPr>
                        <pic:blipFill>
                          <a:blip r:embed="rId15"/>
                          <a:stretch>
                            <a:fillRect/>
                          </a:stretch>
                        </pic:blipFill>
                        <pic:spPr>
                          <a:xfrm>
                            <a:off x="0" y="0"/>
                            <a:ext cx="5307930" cy="5923370"/>
                          </a:xfrm>
                          <a:prstGeom prst="rect">
                            <a:avLst/>
                          </a:prstGeom>
                        </pic:spPr>
                      </pic:pic>
                    </a:graphicData>
                  </a:graphic>
                </wp:inline>
              </w:drawing>
            </w:r>
          </w:p>
        </w:tc>
      </w:tr>
    </w:tbl>
    <w:p w14:paraId="066A8DB6" w14:textId="77777777" w:rsidR="000E5060" w:rsidRDefault="000E5060">
      <w:pPr>
        <w:pBdr>
          <w:bottom w:val="single" w:sz="6" w:space="8" w:color="D3D3D3"/>
        </w:pBdr>
        <w:spacing w:before="200" w:after="200"/>
      </w:pPr>
    </w:p>
    <w:p w14:paraId="40CB4061" w14:textId="77777777" w:rsidR="000E5060" w:rsidRDefault="00000000">
      <w:pPr>
        <w:pStyle w:val="Heading1"/>
      </w:pPr>
      <w:bookmarkStart w:id="10" w:name="_Toc228780448"/>
      <w:r>
        <w:t>Chapter 5 — How does the valuation model actually work?</w:t>
      </w:r>
      <w:bookmarkEnd w:id="10"/>
    </w:p>
    <w:p w14:paraId="5071AB18" w14:textId="77777777" w:rsidR="000E5060" w:rsidRDefault="00000000">
      <w:pPr>
        <w:spacing w:after="140"/>
      </w:pPr>
      <w:r>
        <w:t>The heart of the project is a property valuation model. Given a property's details — its size, location, type, age, and a few other attributes — the model produces an estimated market value. This is the same kind of system behind Zillow's Zestimate or Redfin's Estimate, just at a smaller scale.</w:t>
      </w:r>
    </w:p>
    <w:p w14:paraId="33BD9A1A" w14:textId="77777777" w:rsidR="000E5060" w:rsidRDefault="00000000">
      <w:pPr>
        <w:pStyle w:val="Heading2"/>
      </w:pPr>
      <w:bookmarkStart w:id="11" w:name="_Toc228780449"/>
      <w:r>
        <w:t>In plain English</w:t>
      </w:r>
      <w:bookmarkEnd w:id="11"/>
    </w:p>
    <w:p w14:paraId="0BCD9DE2" w14:textId="77777777" w:rsidR="000E5060" w:rsidRDefault="00000000">
      <w:pPr>
        <w:spacing w:after="140"/>
      </w:pPr>
      <w:r>
        <w:t>The model does what an experienced real-estate agent does mentally:</w:t>
      </w:r>
    </w:p>
    <w:p w14:paraId="6A2E90AF" w14:textId="77777777" w:rsidR="000E5060" w:rsidRDefault="00000000">
      <w:pPr>
        <w:pStyle w:val="ListParagraph"/>
        <w:numPr>
          <w:ilvl w:val="0"/>
          <w:numId w:val="2"/>
        </w:numPr>
        <w:spacing w:after="80"/>
      </w:pPr>
      <w:r>
        <w:rPr>
          <w:b/>
          <w:bCs/>
        </w:rPr>
        <w:t xml:space="preserve">Step 1 — </w:t>
      </w:r>
      <w:r>
        <w:t xml:space="preserve">Look at the property's location. A 1,200 </w:t>
      </w:r>
      <w:proofErr w:type="spellStart"/>
      <w:r>
        <w:t>sqft</w:t>
      </w:r>
      <w:proofErr w:type="spellEnd"/>
      <w:r>
        <w:t xml:space="preserve"> condo in San Francisco is worth a lot more than the same condo in Tucson.</w:t>
      </w:r>
    </w:p>
    <w:p w14:paraId="17718283" w14:textId="77777777" w:rsidR="000E5060" w:rsidRDefault="00000000">
      <w:pPr>
        <w:pStyle w:val="ListParagraph"/>
        <w:numPr>
          <w:ilvl w:val="0"/>
          <w:numId w:val="2"/>
        </w:numPr>
        <w:spacing w:after="80"/>
      </w:pPr>
      <w:r>
        <w:rPr>
          <w:b/>
          <w:bCs/>
        </w:rPr>
        <w:t xml:space="preserve">Step 2 — </w:t>
      </w:r>
      <w:r>
        <w:t>Compare against similar properties. The model looks at thousands of recorded sales and finds patterns: "properties like this one tend to sell for around X."</w:t>
      </w:r>
    </w:p>
    <w:p w14:paraId="78A89582" w14:textId="77777777" w:rsidR="000E5060" w:rsidRDefault="00000000">
      <w:pPr>
        <w:pStyle w:val="ListParagraph"/>
        <w:numPr>
          <w:ilvl w:val="0"/>
          <w:numId w:val="2"/>
        </w:numPr>
        <w:spacing w:after="80"/>
      </w:pPr>
      <w:r>
        <w:rPr>
          <w:b/>
          <w:bCs/>
        </w:rPr>
        <w:t xml:space="preserve">Step 3 — </w:t>
      </w:r>
      <w:r>
        <w:t>Adjust for the specific property's features. Larger lot? Adjust up. Older building? Maybe down, depending on where.</w:t>
      </w:r>
    </w:p>
    <w:p w14:paraId="767C85B9" w14:textId="77777777" w:rsidR="000E5060" w:rsidRDefault="00000000">
      <w:pPr>
        <w:pStyle w:val="ListParagraph"/>
        <w:numPr>
          <w:ilvl w:val="0"/>
          <w:numId w:val="2"/>
        </w:numPr>
        <w:spacing w:after="80"/>
      </w:pPr>
      <w:r>
        <w:rPr>
          <w:b/>
          <w:bCs/>
        </w:rPr>
        <w:t xml:space="preserve">Step 4 — </w:t>
      </w:r>
      <w:r>
        <w:t>Produce an estimate, plus a range that reflects uncertainty.</w:t>
      </w:r>
    </w:p>
    <w:p w14:paraId="222300D2" w14:textId="77777777" w:rsidR="000E5060" w:rsidRDefault="00000000">
      <w:pPr>
        <w:spacing w:after="140"/>
      </w:pPr>
      <w:r>
        <w:t>The difference is that the model does this for every property in milliseconds, consistently, and without bias from a particular human's gut feel.</w:t>
      </w:r>
    </w:p>
    <w:p w14:paraId="33E34072" w14:textId="77777777" w:rsidR="000E5060" w:rsidRDefault="00000000">
      <w:pPr>
        <w:pStyle w:val="Heading2"/>
      </w:pPr>
      <w:bookmarkStart w:id="12" w:name="_Toc228780450"/>
      <w:r>
        <w:t>Two models, not one</w:t>
      </w:r>
      <w:bookmarkEnd w:id="12"/>
    </w:p>
    <w:p w14:paraId="302C2C2F" w14:textId="77777777" w:rsidR="000E5060" w:rsidRDefault="00000000">
      <w:pPr>
        <w:spacing w:after="140"/>
      </w:pPr>
      <w:r>
        <w:t>During modelling, I made a deliberate choice that turned out to be one of the most important decisions of the project: I built two model variants instead of one.</w:t>
      </w:r>
    </w:p>
    <w:p w14:paraId="29A7C797" w14:textId="77777777" w:rsidR="000E5060" w:rsidRDefault="00000000">
      <w:pPr>
        <w:pStyle w:val="ListParagraph"/>
        <w:numPr>
          <w:ilvl w:val="0"/>
          <w:numId w:val="2"/>
        </w:numPr>
        <w:spacing w:after="80"/>
      </w:pPr>
      <w:r>
        <w:rPr>
          <w:b/>
          <w:bCs/>
        </w:rPr>
        <w:t xml:space="preserve">Model A — Assessment-aware. </w:t>
      </w:r>
      <w:r>
        <w:t>Uses the property's tax assessment as one of its inputs. More accurate when the assessment is available — typical error around 8% of the actual sale price.</w:t>
      </w:r>
    </w:p>
    <w:p w14:paraId="24A0AE65" w14:textId="77777777" w:rsidR="000E5060" w:rsidRDefault="00000000">
      <w:pPr>
        <w:pStyle w:val="ListParagraph"/>
        <w:numPr>
          <w:ilvl w:val="0"/>
          <w:numId w:val="2"/>
        </w:numPr>
        <w:spacing w:after="80"/>
      </w:pPr>
      <w:r>
        <w:rPr>
          <w:b/>
          <w:bCs/>
        </w:rPr>
        <w:t xml:space="preserve">Model B — Fundamentals-only. </w:t>
      </w:r>
      <w:r>
        <w:t>Excludes the tax assessment. Less accurate (typical error around 45%) but works for properties without an assessment, like new builds.</w:t>
      </w:r>
    </w:p>
    <w:p w14:paraId="434F178E" w14:textId="77777777" w:rsidR="000E5060" w:rsidRDefault="00000000">
      <w:pPr>
        <w:spacing w:after="140"/>
      </w:pPr>
      <w:r>
        <w:t>Why two? Because the tax assessment was so closely related to the sale price in this dataset that a model using it would essentially be doing arithmetic on the assessment, not really learning to value properties from their fundamentals. Building both lets stakeholders see what each model is actually doing.</w:t>
      </w:r>
    </w:p>
    <w:p w14:paraId="4C478BA3" w14:textId="77777777" w:rsidR="000E5060" w:rsidRDefault="00000000">
      <w:pPr>
        <w:spacing w:after="140"/>
      </w:pPr>
      <w:r>
        <w:t>The application picks the right model automatically: if you provide an assessed value, it uses Model A. If not, it falls back to Model B. The accuracy of each is shown clearly to set expectations.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E5060" w14:paraId="74226AE3" w14:textId="77777777">
        <w:tblPrEx>
          <w:tblCellMar>
            <w:top w:w="0" w:type="dxa"/>
            <w:bottom w:w="0" w:type="dxa"/>
          </w:tblCellMar>
        </w:tblPrEx>
        <w:tc>
          <w:tcPr>
            <w:tcW w:w="9360" w:type="dxa"/>
            <w:tcBorders>
              <w:top w:val="dashed" w:sz="6" w:space="0" w:color="B5B5B5"/>
              <w:left w:val="dashed" w:sz="6" w:space="0" w:color="B5B5B5"/>
              <w:bottom w:val="dashed" w:sz="6" w:space="0" w:color="B5B5B5"/>
              <w:right w:val="dashed" w:sz="6" w:space="0" w:color="B5B5B5"/>
            </w:tcBorders>
            <w:shd w:val="clear" w:color="auto" w:fill="F8F8F8"/>
            <w:tcMar>
              <w:top w:w="1200" w:type="dxa"/>
              <w:left w:w="240" w:type="dxa"/>
              <w:bottom w:w="1200" w:type="dxa"/>
              <w:right w:w="240" w:type="dxa"/>
            </w:tcMar>
          </w:tcPr>
          <w:p w14:paraId="68FAAF42" w14:textId="71122E56" w:rsidR="000E5060" w:rsidRDefault="00C32441" w:rsidP="00C32441">
            <w:r w:rsidRPr="00C32441">
              <w:lastRenderedPageBreak/>
              <w:drawing>
                <wp:inline distT="0" distB="0" distL="0" distR="0" wp14:anchorId="61888D15" wp14:editId="4E993FCF">
                  <wp:extent cx="5943600" cy="3369310"/>
                  <wp:effectExtent l="0" t="0" r="0" b="2540"/>
                  <wp:docPr id="179901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15301" name=""/>
                          <pic:cNvPicPr/>
                        </pic:nvPicPr>
                        <pic:blipFill>
                          <a:blip r:embed="rId16"/>
                          <a:stretch>
                            <a:fillRect/>
                          </a:stretch>
                        </pic:blipFill>
                        <pic:spPr>
                          <a:xfrm>
                            <a:off x="0" y="0"/>
                            <a:ext cx="5943600" cy="3369310"/>
                          </a:xfrm>
                          <a:prstGeom prst="rect">
                            <a:avLst/>
                          </a:prstGeom>
                        </pic:spPr>
                      </pic:pic>
                    </a:graphicData>
                  </a:graphic>
                </wp:inline>
              </w:drawing>
            </w:r>
          </w:p>
        </w:tc>
      </w:tr>
    </w:tbl>
    <w:p w14:paraId="676B8697" w14:textId="77777777" w:rsidR="000E5060" w:rsidRDefault="00000000">
      <w:pPr>
        <w:pStyle w:val="Heading2"/>
      </w:pPr>
      <w:bookmarkStart w:id="13" w:name="_Toc228780451"/>
      <w:r>
        <w:t>How the explanation works</w:t>
      </w:r>
      <w:bookmarkEnd w:id="13"/>
    </w:p>
    <w:p w14:paraId="23174013" w14:textId="77777777" w:rsidR="000E5060" w:rsidRDefault="00000000">
      <w:pPr>
        <w:spacing w:after="140"/>
      </w:pPr>
      <w:r>
        <w:t>A number alone doesn't build trust. So the application also shows what drove the prediction:</w:t>
      </w:r>
    </w:p>
    <w:p w14:paraId="4E01DDFC" w14:textId="77777777" w:rsidR="000E5060" w:rsidRDefault="00000000">
      <w:pPr>
        <w:pStyle w:val="ListParagraph"/>
        <w:numPr>
          <w:ilvl w:val="0"/>
          <w:numId w:val="2"/>
        </w:numPr>
        <w:spacing w:after="80"/>
      </w:pPr>
      <w:r>
        <w:rPr>
          <w:b/>
          <w:bCs/>
        </w:rPr>
        <w:t xml:space="preserve">Top contributing features — </w:t>
      </w:r>
      <w:r>
        <w:t>the four or five inputs that pushed the price up or down most. "Location: San Francisco, CA — adds significant value."</w:t>
      </w:r>
    </w:p>
    <w:p w14:paraId="38ADF885" w14:textId="77777777" w:rsidR="000E5060" w:rsidRDefault="00000000">
      <w:pPr>
        <w:pStyle w:val="ListParagraph"/>
        <w:numPr>
          <w:ilvl w:val="0"/>
          <w:numId w:val="2"/>
        </w:numPr>
        <w:spacing w:after="80"/>
      </w:pPr>
      <w:r>
        <w:rPr>
          <w:b/>
          <w:bCs/>
        </w:rPr>
        <w:t xml:space="preserve">Confidence range — </w:t>
      </w:r>
      <w:r>
        <w:t>a visual band showing where the model thinks the true price is likely to fall.</w:t>
      </w:r>
    </w:p>
    <w:p w14:paraId="0523D658" w14:textId="77777777" w:rsidR="000E5060" w:rsidRDefault="00000000">
      <w:pPr>
        <w:pStyle w:val="ListParagraph"/>
        <w:numPr>
          <w:ilvl w:val="0"/>
          <w:numId w:val="2"/>
        </w:numPr>
        <w:spacing w:after="80"/>
      </w:pPr>
      <w:r>
        <w:rPr>
          <w:b/>
          <w:bCs/>
        </w:rPr>
        <w:t xml:space="preserve">Comparable properties — </w:t>
      </w:r>
      <w:r>
        <w:t>five real properties from the dataset most similar to the input, shown as cards with their actual sale prices.</w:t>
      </w:r>
    </w:p>
    <w:p w14:paraId="4AE2A125" w14:textId="77777777" w:rsidR="000E5060" w:rsidRDefault="00000000">
      <w:pPr>
        <w:spacing w:after="140"/>
      </w:pPr>
      <w:r>
        <w:t>This is intentional. A lot of AVMs show only a number, which feels authoritative but is brittle — if the user disagrees, they have nowhere to go. By showing the why, the comps, and the uncertainty, the model invites scrutiny rather than demanding belief.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E5060" w14:paraId="36803217" w14:textId="77777777">
        <w:tblPrEx>
          <w:tblCellMar>
            <w:top w:w="0" w:type="dxa"/>
            <w:bottom w:w="0" w:type="dxa"/>
          </w:tblCellMar>
        </w:tblPrEx>
        <w:tc>
          <w:tcPr>
            <w:tcW w:w="9360" w:type="dxa"/>
            <w:tcBorders>
              <w:top w:val="dashed" w:sz="6" w:space="0" w:color="B5B5B5"/>
              <w:left w:val="dashed" w:sz="6" w:space="0" w:color="B5B5B5"/>
              <w:bottom w:val="dashed" w:sz="6" w:space="0" w:color="B5B5B5"/>
              <w:right w:val="dashed" w:sz="6" w:space="0" w:color="B5B5B5"/>
            </w:tcBorders>
            <w:shd w:val="clear" w:color="auto" w:fill="F8F8F8"/>
            <w:tcMar>
              <w:top w:w="1200" w:type="dxa"/>
              <w:left w:w="240" w:type="dxa"/>
              <w:bottom w:w="1200" w:type="dxa"/>
              <w:right w:w="240" w:type="dxa"/>
            </w:tcMar>
          </w:tcPr>
          <w:p w14:paraId="67EAD1D1" w14:textId="3645C110" w:rsidR="000E5060" w:rsidRDefault="00C32441" w:rsidP="00C32441">
            <w:r w:rsidRPr="00C32441">
              <w:lastRenderedPageBreak/>
              <w:drawing>
                <wp:inline distT="0" distB="0" distL="0" distR="0" wp14:anchorId="2D0C5D67" wp14:editId="4E68030C">
                  <wp:extent cx="5943600" cy="2708275"/>
                  <wp:effectExtent l="0" t="0" r="0" b="0"/>
                  <wp:docPr id="181737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70878" name=""/>
                          <pic:cNvPicPr/>
                        </pic:nvPicPr>
                        <pic:blipFill>
                          <a:blip r:embed="rId17"/>
                          <a:stretch>
                            <a:fillRect/>
                          </a:stretch>
                        </pic:blipFill>
                        <pic:spPr>
                          <a:xfrm>
                            <a:off x="0" y="0"/>
                            <a:ext cx="5943600" cy="2708275"/>
                          </a:xfrm>
                          <a:prstGeom prst="rect">
                            <a:avLst/>
                          </a:prstGeom>
                        </pic:spPr>
                      </pic:pic>
                    </a:graphicData>
                  </a:graphic>
                </wp:inline>
              </w:drawing>
            </w:r>
          </w:p>
        </w:tc>
      </w:tr>
    </w:tbl>
    <w:p w14:paraId="6F0E7D29" w14:textId="77777777" w:rsidR="000E5060" w:rsidRDefault="000E5060">
      <w:pPr>
        <w:pBdr>
          <w:bottom w:val="single" w:sz="6" w:space="8" w:color="D3D3D3"/>
        </w:pBdr>
        <w:spacing w:before="200" w:after="200"/>
      </w:pPr>
    </w:p>
    <w:p w14:paraId="19E481D0" w14:textId="77777777" w:rsidR="000E5060" w:rsidRDefault="00000000">
      <w:pPr>
        <w:pStyle w:val="Heading1"/>
      </w:pPr>
      <w:bookmarkStart w:id="14" w:name="_Toc228780452"/>
      <w:r>
        <w:t>Chapter 6 — How accurate is it, really?</w:t>
      </w:r>
      <w:bookmarkEnd w:id="14"/>
    </w:p>
    <w:p w14:paraId="6E54BC09" w14:textId="77777777" w:rsidR="000E5060" w:rsidRDefault="00000000">
      <w:pPr>
        <w:spacing w:after="140"/>
      </w:pPr>
      <w:r>
        <w:t>"How accurate?" is the natural first question. It's also a question that needs careful answering, because accuracy in property valuation is more nuanced than a single number suggests.</w:t>
      </w:r>
    </w:p>
    <w:p w14:paraId="43BE9D4E" w14:textId="77777777" w:rsidR="000E5060" w:rsidRDefault="00000000">
      <w:pPr>
        <w:pStyle w:val="Heading2"/>
      </w:pPr>
      <w:bookmarkStart w:id="15" w:name="_Toc228780453"/>
      <w:r>
        <w:t>What the numbers mean</w:t>
      </w:r>
      <w:bookmarkEnd w:id="15"/>
    </w:p>
    <w:p w14:paraId="02A592E1" w14:textId="77777777" w:rsidR="000E5060" w:rsidRDefault="00000000">
      <w:pPr>
        <w:spacing w:after="140"/>
      </w:pPr>
      <w:r>
        <w:t>The standard accuracy measure for AVMs is called MAPE — Mean Absolute Percentage Error. In plain language: how far off, on average, are the model's predictions, expressed as a percentage of the actual price.</w:t>
      </w:r>
    </w:p>
    <w:p w14:paraId="2500778A" w14:textId="77777777" w:rsidR="000E5060" w:rsidRDefault="00000000">
      <w:pPr>
        <w:spacing w:after="140"/>
      </w:pPr>
      <w:r>
        <w:t>For example: if a property actually sold for $500,000 and the model estimated $460,000, the prediction was off by 8%. MAPE is the average of that percentage across many properties.</w:t>
      </w:r>
    </w:p>
    <w:p w14:paraId="1DF6ACA6" w14:textId="77777777" w:rsidR="000E5060" w:rsidRDefault="00000000">
      <w:pPr>
        <w:pStyle w:val="Heading2"/>
      </w:pPr>
      <w:bookmarkStart w:id="16" w:name="_Toc228780454"/>
      <w:r>
        <w:t>Industry context</w:t>
      </w:r>
      <w:bookmarkEnd w:id="16"/>
    </w:p>
    <w:p w14:paraId="1B4A19AC" w14:textId="77777777" w:rsidR="000E5060" w:rsidRDefault="00000000">
      <w:pPr>
        <w:spacing w:after="140"/>
      </w:pPr>
      <w:r>
        <w:t>To know whether a particular MAPE is good or bad, you need to compare against industry benchmarks: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E5060" w14:paraId="50252545" w14:textId="77777777">
        <w:tblPrEx>
          <w:tblCellMar>
            <w:top w:w="0" w:type="dxa"/>
            <w:bottom w:w="0" w:type="dxa"/>
          </w:tblCellMar>
        </w:tblPrEx>
        <w:trPr>
          <w:tblHeader/>
        </w:trPr>
        <w:tc>
          <w:tcPr>
            <w:tcW w:w="4680" w:type="dxa"/>
            <w:tcBorders>
              <w:top w:val="single" w:sz="4" w:space="0" w:color="D3D3D3"/>
              <w:left w:val="single" w:sz="4" w:space="0" w:color="D3D3D3"/>
              <w:bottom w:val="single" w:sz="4" w:space="0" w:color="D3D3D3"/>
              <w:right w:val="single" w:sz="4" w:space="0" w:color="D3D3D3"/>
            </w:tcBorders>
            <w:shd w:val="clear" w:color="auto" w:fill="2E5EAA"/>
            <w:tcMar>
              <w:top w:w="100" w:type="dxa"/>
              <w:left w:w="140" w:type="dxa"/>
              <w:bottom w:w="100" w:type="dxa"/>
              <w:right w:w="140" w:type="dxa"/>
            </w:tcMar>
          </w:tcPr>
          <w:p w14:paraId="04C7AC43" w14:textId="77777777" w:rsidR="000E5060" w:rsidRDefault="00000000">
            <w:r>
              <w:rPr>
                <w:b/>
                <w:bCs/>
                <w:color w:val="FFFFFF"/>
              </w:rPr>
              <w:lastRenderedPageBreak/>
              <w:t>Type of AVM</w:t>
            </w:r>
          </w:p>
        </w:tc>
        <w:tc>
          <w:tcPr>
            <w:tcW w:w="4680" w:type="dxa"/>
            <w:tcBorders>
              <w:top w:val="single" w:sz="4" w:space="0" w:color="D3D3D3"/>
              <w:left w:val="single" w:sz="4" w:space="0" w:color="D3D3D3"/>
              <w:bottom w:val="single" w:sz="4" w:space="0" w:color="D3D3D3"/>
              <w:right w:val="single" w:sz="4" w:space="0" w:color="D3D3D3"/>
            </w:tcBorders>
            <w:shd w:val="clear" w:color="auto" w:fill="2E5EAA"/>
            <w:tcMar>
              <w:top w:w="100" w:type="dxa"/>
              <w:left w:w="140" w:type="dxa"/>
              <w:bottom w:w="100" w:type="dxa"/>
              <w:right w:w="140" w:type="dxa"/>
            </w:tcMar>
          </w:tcPr>
          <w:p w14:paraId="7B283278" w14:textId="77777777" w:rsidR="000E5060" w:rsidRDefault="00000000">
            <w:pPr>
              <w:jc w:val="center"/>
            </w:pPr>
            <w:r>
              <w:rPr>
                <w:b/>
                <w:bCs/>
                <w:color w:val="FFFFFF"/>
              </w:rPr>
              <w:t>Typical accuracy (MAPE)</w:t>
            </w:r>
          </w:p>
        </w:tc>
      </w:tr>
      <w:tr w:rsidR="000E5060" w14:paraId="0C7C272B" w14:textId="77777777">
        <w:tblPrEx>
          <w:tblCellMar>
            <w:top w:w="0" w:type="dxa"/>
            <w:bottom w:w="0" w:type="dxa"/>
          </w:tblCellMar>
        </w:tblPrEx>
        <w:tc>
          <w:tcPr>
            <w:tcW w:w="468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3C13B5B0" w14:textId="77777777" w:rsidR="000E5060" w:rsidRDefault="00000000">
            <w:r>
              <w:t>On-market AVMs (with full listing data)</w:t>
            </w:r>
          </w:p>
        </w:tc>
        <w:tc>
          <w:tcPr>
            <w:tcW w:w="468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5B2DF0CF" w14:textId="77777777" w:rsidR="000E5060" w:rsidRDefault="00000000">
            <w:pPr>
              <w:jc w:val="center"/>
            </w:pPr>
            <w:r>
              <w:t>2 – 7%</w:t>
            </w:r>
          </w:p>
        </w:tc>
      </w:tr>
      <w:tr w:rsidR="000E5060" w14:paraId="03943817" w14:textId="77777777">
        <w:tblPrEx>
          <w:tblCellMar>
            <w:top w:w="0" w:type="dxa"/>
            <w:bottom w:w="0" w:type="dxa"/>
          </w:tblCellMar>
        </w:tblPrEx>
        <w:tc>
          <w:tcPr>
            <w:tcW w:w="468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11F75AAA" w14:textId="77777777" w:rsidR="000E5060" w:rsidRDefault="00000000">
            <w:r>
              <w:t>Off-market AVMs (no listing data)</w:t>
            </w:r>
          </w:p>
        </w:tc>
        <w:tc>
          <w:tcPr>
            <w:tcW w:w="468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595DEE85" w14:textId="77777777" w:rsidR="000E5060" w:rsidRDefault="00000000">
            <w:pPr>
              <w:jc w:val="center"/>
            </w:pPr>
            <w:r>
              <w:t>7 – 10%</w:t>
            </w:r>
          </w:p>
        </w:tc>
      </w:tr>
      <w:tr w:rsidR="000E5060" w14:paraId="487451F5" w14:textId="77777777">
        <w:tblPrEx>
          <w:tblCellMar>
            <w:top w:w="0" w:type="dxa"/>
            <w:bottom w:w="0" w:type="dxa"/>
          </w:tblCellMar>
        </w:tblPrEx>
        <w:tc>
          <w:tcPr>
            <w:tcW w:w="468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683880AD" w14:textId="77777777" w:rsidR="000E5060" w:rsidRDefault="00000000">
            <w:r>
              <w:t>Fundamentals-only AVMs (sparse features)</w:t>
            </w:r>
          </w:p>
        </w:tc>
        <w:tc>
          <w:tcPr>
            <w:tcW w:w="468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5AAD6123" w14:textId="77777777" w:rsidR="000E5060" w:rsidRDefault="00000000">
            <w:pPr>
              <w:jc w:val="center"/>
            </w:pPr>
            <w:r>
              <w:t>25 – 45%</w:t>
            </w:r>
          </w:p>
        </w:tc>
      </w:tr>
    </w:tbl>
    <w:p w14:paraId="31790077" w14:textId="77777777" w:rsidR="000E5060" w:rsidRDefault="000E5060">
      <w:pPr>
        <w:spacing w:after="140"/>
      </w:pPr>
    </w:p>
    <w:p w14:paraId="0A13B49E" w14:textId="77777777" w:rsidR="000E5060" w:rsidRDefault="00000000">
      <w:pPr>
        <w:pStyle w:val="Heading2"/>
      </w:pPr>
      <w:bookmarkStart w:id="17" w:name="_Toc228780455"/>
      <w:r>
        <w:t xml:space="preserve">How the </w:t>
      </w:r>
      <w:proofErr w:type="spellStart"/>
      <w:r>
        <w:t>AlloyTower</w:t>
      </w:r>
      <w:proofErr w:type="spellEnd"/>
      <w:r>
        <w:t xml:space="preserve"> models performed</w:t>
      </w:r>
      <w:bookmarkEnd w:id="17"/>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0E5060" w14:paraId="4B94BBB3" w14:textId="77777777">
        <w:tblPrEx>
          <w:tblCellMar>
            <w:top w:w="0" w:type="dxa"/>
            <w:bottom w:w="0" w:type="dxa"/>
          </w:tblCellMar>
        </w:tblPrEx>
        <w:trPr>
          <w:tblHeader/>
        </w:trPr>
        <w:tc>
          <w:tcPr>
            <w:tcW w:w="3000" w:type="dxa"/>
            <w:tcBorders>
              <w:top w:val="single" w:sz="4" w:space="0" w:color="D3D3D3"/>
              <w:left w:val="single" w:sz="4" w:space="0" w:color="D3D3D3"/>
              <w:bottom w:val="single" w:sz="4" w:space="0" w:color="D3D3D3"/>
              <w:right w:val="single" w:sz="4" w:space="0" w:color="D3D3D3"/>
            </w:tcBorders>
            <w:shd w:val="clear" w:color="auto" w:fill="2E5EAA"/>
            <w:tcMar>
              <w:top w:w="100" w:type="dxa"/>
              <w:left w:w="140" w:type="dxa"/>
              <w:bottom w:w="100" w:type="dxa"/>
              <w:right w:w="140" w:type="dxa"/>
            </w:tcMar>
          </w:tcPr>
          <w:p w14:paraId="3104CDA4" w14:textId="77777777" w:rsidR="000E5060" w:rsidRDefault="00000000">
            <w:r>
              <w:rPr>
                <w:b/>
                <w:bCs/>
                <w:color w:val="FFFFFF"/>
              </w:rPr>
              <w:t>Model</w:t>
            </w:r>
          </w:p>
        </w:tc>
        <w:tc>
          <w:tcPr>
            <w:tcW w:w="3180" w:type="dxa"/>
            <w:tcBorders>
              <w:top w:val="single" w:sz="4" w:space="0" w:color="D3D3D3"/>
              <w:left w:val="single" w:sz="4" w:space="0" w:color="D3D3D3"/>
              <w:bottom w:val="single" w:sz="4" w:space="0" w:color="D3D3D3"/>
              <w:right w:val="single" w:sz="4" w:space="0" w:color="D3D3D3"/>
            </w:tcBorders>
            <w:shd w:val="clear" w:color="auto" w:fill="2E5EAA"/>
            <w:tcMar>
              <w:top w:w="100" w:type="dxa"/>
              <w:left w:w="140" w:type="dxa"/>
              <w:bottom w:w="100" w:type="dxa"/>
              <w:right w:w="140" w:type="dxa"/>
            </w:tcMar>
          </w:tcPr>
          <w:p w14:paraId="2051E7EB" w14:textId="77777777" w:rsidR="000E5060" w:rsidRDefault="00000000">
            <w:pPr>
              <w:jc w:val="center"/>
            </w:pPr>
            <w:r>
              <w:rPr>
                <w:b/>
                <w:bCs/>
                <w:color w:val="FFFFFF"/>
              </w:rPr>
              <w:t>Typical accuracy</w:t>
            </w:r>
          </w:p>
        </w:tc>
        <w:tc>
          <w:tcPr>
            <w:tcW w:w="3180" w:type="dxa"/>
            <w:tcBorders>
              <w:top w:val="single" w:sz="4" w:space="0" w:color="D3D3D3"/>
              <w:left w:val="single" w:sz="4" w:space="0" w:color="D3D3D3"/>
              <w:bottom w:val="single" w:sz="4" w:space="0" w:color="D3D3D3"/>
              <w:right w:val="single" w:sz="4" w:space="0" w:color="D3D3D3"/>
            </w:tcBorders>
            <w:shd w:val="clear" w:color="auto" w:fill="2E5EAA"/>
            <w:tcMar>
              <w:top w:w="100" w:type="dxa"/>
              <w:left w:w="140" w:type="dxa"/>
              <w:bottom w:w="100" w:type="dxa"/>
              <w:right w:w="140" w:type="dxa"/>
            </w:tcMar>
          </w:tcPr>
          <w:p w14:paraId="013AE5F6" w14:textId="77777777" w:rsidR="000E5060" w:rsidRDefault="00000000">
            <w:pPr>
              <w:jc w:val="center"/>
            </w:pPr>
            <w:r>
              <w:rPr>
                <w:b/>
                <w:bCs/>
                <w:color w:val="FFFFFF"/>
              </w:rPr>
              <w:t>Industry comparison</w:t>
            </w:r>
          </w:p>
        </w:tc>
      </w:tr>
      <w:tr w:rsidR="000E5060" w14:paraId="5E54C50E" w14:textId="77777777">
        <w:tblPrEx>
          <w:tblCellMar>
            <w:top w:w="0" w:type="dxa"/>
            <w:bottom w:w="0" w:type="dxa"/>
          </w:tblCellMar>
        </w:tblPrEx>
        <w:tc>
          <w:tcPr>
            <w:tcW w:w="300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23F197C0" w14:textId="77777777" w:rsidR="000E5060" w:rsidRDefault="00000000">
            <w:r>
              <w:rPr>
                <w:b/>
                <w:bCs/>
              </w:rPr>
              <w:t>A — Assessment-aware</w:t>
            </w:r>
          </w:p>
        </w:tc>
        <w:tc>
          <w:tcPr>
            <w:tcW w:w="3180" w:type="dxa"/>
            <w:tcBorders>
              <w:top w:val="single" w:sz="4" w:space="0" w:color="D3D3D3"/>
              <w:left w:val="single" w:sz="4" w:space="0" w:color="D3D3D3"/>
              <w:bottom w:val="single" w:sz="4" w:space="0" w:color="D3D3D3"/>
              <w:right w:val="single" w:sz="4" w:space="0" w:color="D3D3D3"/>
            </w:tcBorders>
            <w:shd w:val="clear" w:color="auto" w:fill="EAF3DE"/>
            <w:tcMar>
              <w:top w:w="100" w:type="dxa"/>
              <w:left w:w="140" w:type="dxa"/>
              <w:bottom w:w="100" w:type="dxa"/>
              <w:right w:w="140" w:type="dxa"/>
            </w:tcMar>
          </w:tcPr>
          <w:p w14:paraId="065757E7" w14:textId="77777777" w:rsidR="000E5060" w:rsidRDefault="00000000">
            <w:pPr>
              <w:jc w:val="center"/>
            </w:pPr>
            <w:r>
              <w:t>8.5% MAPE</w:t>
            </w:r>
          </w:p>
        </w:tc>
        <w:tc>
          <w:tcPr>
            <w:tcW w:w="318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5FD3E067" w14:textId="77777777" w:rsidR="000E5060" w:rsidRDefault="00000000">
            <w:pPr>
              <w:jc w:val="center"/>
            </w:pPr>
            <w:r>
              <w:t>Upper-end of off-market AVM range</w:t>
            </w:r>
          </w:p>
        </w:tc>
      </w:tr>
      <w:tr w:rsidR="000E5060" w14:paraId="47E4297A" w14:textId="77777777">
        <w:tblPrEx>
          <w:tblCellMar>
            <w:top w:w="0" w:type="dxa"/>
            <w:bottom w:w="0" w:type="dxa"/>
          </w:tblCellMar>
        </w:tblPrEx>
        <w:tc>
          <w:tcPr>
            <w:tcW w:w="300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75188AAA" w14:textId="77777777" w:rsidR="000E5060" w:rsidRDefault="00000000">
            <w:r>
              <w:rPr>
                <w:b/>
                <w:bCs/>
              </w:rPr>
              <w:t>B — Fundamentals-only</w:t>
            </w:r>
          </w:p>
        </w:tc>
        <w:tc>
          <w:tcPr>
            <w:tcW w:w="3180" w:type="dxa"/>
            <w:tcBorders>
              <w:top w:val="single" w:sz="4" w:space="0" w:color="D3D3D3"/>
              <w:left w:val="single" w:sz="4" w:space="0" w:color="D3D3D3"/>
              <w:bottom w:val="single" w:sz="4" w:space="0" w:color="D3D3D3"/>
              <w:right w:val="single" w:sz="4" w:space="0" w:color="D3D3D3"/>
            </w:tcBorders>
            <w:shd w:val="clear" w:color="auto" w:fill="FBE4D5"/>
            <w:tcMar>
              <w:top w:w="100" w:type="dxa"/>
              <w:left w:w="140" w:type="dxa"/>
              <w:bottom w:w="100" w:type="dxa"/>
              <w:right w:w="140" w:type="dxa"/>
            </w:tcMar>
          </w:tcPr>
          <w:p w14:paraId="498CA121" w14:textId="77777777" w:rsidR="000E5060" w:rsidRDefault="00000000">
            <w:pPr>
              <w:jc w:val="center"/>
            </w:pPr>
            <w:r>
              <w:t>45% MAPE</w:t>
            </w:r>
          </w:p>
        </w:tc>
        <w:tc>
          <w:tcPr>
            <w:tcW w:w="3180" w:type="dxa"/>
            <w:tcBorders>
              <w:top w:val="single" w:sz="4" w:space="0" w:color="D3D3D3"/>
              <w:left w:val="single" w:sz="4" w:space="0" w:color="D3D3D3"/>
              <w:bottom w:val="single" w:sz="4" w:space="0" w:color="D3D3D3"/>
              <w:right w:val="single" w:sz="4" w:space="0" w:color="D3D3D3"/>
            </w:tcBorders>
            <w:tcMar>
              <w:top w:w="100" w:type="dxa"/>
              <w:left w:w="140" w:type="dxa"/>
              <w:bottom w:w="100" w:type="dxa"/>
              <w:right w:w="140" w:type="dxa"/>
            </w:tcMar>
          </w:tcPr>
          <w:p w14:paraId="330E551E" w14:textId="77777777" w:rsidR="000E5060" w:rsidRDefault="00000000">
            <w:pPr>
              <w:jc w:val="center"/>
            </w:pPr>
            <w:r>
              <w:t>Within fundamentals-only range, hitting the dataset's ceiling</w:t>
            </w:r>
          </w:p>
        </w:tc>
      </w:tr>
    </w:tbl>
    <w:p w14:paraId="17181566" w14:textId="77777777" w:rsidR="000E5060" w:rsidRDefault="000E5060">
      <w:pPr>
        <w:spacing w:after="140"/>
      </w:pPr>
    </w:p>
    <w:p w14:paraId="11F9A8FF" w14:textId="77777777" w:rsidR="000E5060" w:rsidRDefault="00000000">
      <w:pPr>
        <w:spacing w:after="140"/>
      </w:pPr>
      <w:r>
        <w:t>Both numbers are the result of cross-validation — running the model five different ways and averaging the results, which is more honest than just running it once.</w:t>
      </w:r>
    </w:p>
    <w:p w14:paraId="31D5084B" w14:textId="77777777" w:rsidR="000E5060" w:rsidRDefault="00000000">
      <w:pPr>
        <w:pStyle w:val="Heading2"/>
      </w:pPr>
      <w:bookmarkStart w:id="18" w:name="_Toc228780456"/>
      <w:r>
        <w:t>Reading the gap honestly</w:t>
      </w:r>
      <w:bookmarkEnd w:id="18"/>
    </w:p>
    <w:p w14:paraId="54ABEDED" w14:textId="77777777" w:rsidR="000E5060" w:rsidRDefault="00000000">
      <w:pPr>
        <w:spacing w:after="140"/>
      </w:pPr>
      <w:r>
        <w:t>The 37-percentage-point gap between Model A and Model B is striking, and worth explaining clearly:</w:t>
      </w:r>
    </w:p>
    <w:p w14:paraId="62D37E47" w14:textId="77777777" w:rsidR="000E5060" w:rsidRDefault="00000000">
      <w:pPr>
        <w:spacing w:after="140"/>
      </w:pPr>
      <w:r>
        <w:t>Model A's strong performance is mostly the structure of the data showing through — in this dataset, tax assessments are unusually closely tied to sale prices. So Model A is doing something closer to "correct the assessment by 5%" than "value the property from scratch."</w:t>
      </w:r>
    </w:p>
    <w:p w14:paraId="66A05A2F" w14:textId="77777777" w:rsidR="000E5060" w:rsidRDefault="00000000">
      <w:pPr>
        <w:spacing w:after="140"/>
      </w:pPr>
      <w:r>
        <w:t>Model B is the more honest test of what the dataset's other features can teach a model. The 45% accuracy reflects a fundamental limit: the data's location features (state, city, county) are clean and useful, but the physical features (square footage, bedrooms, bathrooms) carry less signal than usual. State alone explains 57% of price variation. The other features add only a little on top of that.</w:t>
      </w:r>
    </w:p>
    <w:p w14:paraId="30B0A899" w14:textId="77777777" w:rsidR="000E5060" w:rsidRDefault="00000000">
      <w:pPr>
        <w:spacing w:after="140"/>
      </w:pPr>
      <w:r>
        <w:t>This isn't a problem with the modelling — it's a property of the dataset. A larger, richer dataset with verified physical features would substantially improve Model B's performance. That's part of the Phase 2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E5060" w14:paraId="24BEEE06" w14:textId="77777777">
        <w:tblPrEx>
          <w:tblCellMar>
            <w:top w:w="0" w:type="dxa"/>
            <w:bottom w:w="0" w:type="dxa"/>
          </w:tblCellMar>
        </w:tblPrEx>
        <w:tc>
          <w:tcPr>
            <w:tcW w:w="9360" w:type="dxa"/>
            <w:tcBorders>
              <w:top w:val="dashed" w:sz="6" w:space="0" w:color="B5B5B5"/>
              <w:left w:val="dashed" w:sz="6" w:space="0" w:color="B5B5B5"/>
              <w:bottom w:val="dashed" w:sz="6" w:space="0" w:color="B5B5B5"/>
              <w:right w:val="dashed" w:sz="6" w:space="0" w:color="B5B5B5"/>
            </w:tcBorders>
            <w:shd w:val="clear" w:color="auto" w:fill="F8F8F8"/>
            <w:tcMar>
              <w:top w:w="1200" w:type="dxa"/>
              <w:left w:w="240" w:type="dxa"/>
              <w:bottom w:w="1200" w:type="dxa"/>
              <w:right w:w="240" w:type="dxa"/>
            </w:tcMar>
          </w:tcPr>
          <w:p w14:paraId="5A71A59A" w14:textId="77777777" w:rsidR="000E5060" w:rsidRDefault="009028B0" w:rsidP="009028B0">
            <w:r w:rsidRPr="009028B0">
              <w:lastRenderedPageBreak/>
              <w:drawing>
                <wp:inline distT="0" distB="0" distL="0" distR="0" wp14:anchorId="4063E5AE" wp14:editId="536F2AB6">
                  <wp:extent cx="5943600" cy="1459865"/>
                  <wp:effectExtent l="0" t="0" r="0" b="6985"/>
                  <wp:docPr id="52579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9408" name=""/>
                          <pic:cNvPicPr/>
                        </pic:nvPicPr>
                        <pic:blipFill>
                          <a:blip r:embed="rId18"/>
                          <a:stretch>
                            <a:fillRect/>
                          </a:stretch>
                        </pic:blipFill>
                        <pic:spPr>
                          <a:xfrm>
                            <a:off x="0" y="0"/>
                            <a:ext cx="5943600" cy="1459865"/>
                          </a:xfrm>
                          <a:prstGeom prst="rect">
                            <a:avLst/>
                          </a:prstGeom>
                        </pic:spPr>
                      </pic:pic>
                    </a:graphicData>
                  </a:graphic>
                </wp:inline>
              </w:drawing>
            </w:r>
          </w:p>
          <w:p w14:paraId="1415D208" w14:textId="77777777" w:rsidR="009028B0" w:rsidRDefault="009028B0" w:rsidP="009028B0"/>
          <w:p w14:paraId="43656ACC" w14:textId="6DED0C71" w:rsidR="009028B0" w:rsidRDefault="009028B0" w:rsidP="009028B0">
            <w:r w:rsidRPr="009028B0">
              <w:drawing>
                <wp:inline distT="0" distB="0" distL="0" distR="0" wp14:anchorId="3A033A65" wp14:editId="28E40B89">
                  <wp:extent cx="5943600" cy="1445895"/>
                  <wp:effectExtent l="0" t="0" r="0" b="1905"/>
                  <wp:docPr id="172069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90708" name=""/>
                          <pic:cNvPicPr/>
                        </pic:nvPicPr>
                        <pic:blipFill>
                          <a:blip r:embed="rId19"/>
                          <a:stretch>
                            <a:fillRect/>
                          </a:stretch>
                        </pic:blipFill>
                        <pic:spPr>
                          <a:xfrm>
                            <a:off x="0" y="0"/>
                            <a:ext cx="5943600" cy="1445895"/>
                          </a:xfrm>
                          <a:prstGeom prst="rect">
                            <a:avLst/>
                          </a:prstGeom>
                        </pic:spPr>
                      </pic:pic>
                    </a:graphicData>
                  </a:graphic>
                </wp:inline>
              </w:drawing>
            </w:r>
          </w:p>
        </w:tc>
      </w:tr>
    </w:tbl>
    <w:p w14:paraId="4BBE34D2" w14:textId="77777777" w:rsidR="000E5060" w:rsidRDefault="000E5060">
      <w:pPr>
        <w:pBdr>
          <w:bottom w:val="single" w:sz="6" w:space="8" w:color="D3D3D3"/>
        </w:pBdr>
        <w:spacing w:before="200" w:after="200"/>
      </w:pPr>
    </w:p>
    <w:p w14:paraId="5AFD318E" w14:textId="77777777" w:rsidR="000E5060" w:rsidRDefault="00000000">
      <w:pPr>
        <w:pStyle w:val="Heading1"/>
      </w:pPr>
      <w:bookmarkStart w:id="19" w:name="_Toc228780457"/>
      <w:r>
        <w:t>Chapter 7 — What does the live application look like?</w:t>
      </w:r>
      <w:bookmarkEnd w:id="19"/>
    </w:p>
    <w:p w14:paraId="3E63098D" w14:textId="77777777" w:rsidR="000E5060" w:rsidRDefault="00000000">
      <w:pPr>
        <w:spacing w:after="140"/>
      </w:pPr>
      <w:r>
        <w:t>The model lives inside a web application that anyone can use — no installation needed, just a web browser. The application has three pages.</w:t>
      </w:r>
    </w:p>
    <w:p w14:paraId="78722E73" w14:textId="77777777" w:rsidR="000E5060" w:rsidRDefault="00000000">
      <w:pPr>
        <w:pStyle w:val="Heading2"/>
      </w:pPr>
      <w:bookmarkStart w:id="20" w:name="_Toc228780458"/>
      <w:r>
        <w:t>Page 1 — Get a property valuation</w:t>
      </w:r>
      <w:bookmarkEnd w:id="20"/>
    </w:p>
    <w:p w14:paraId="4F6CF5E0" w14:textId="77777777" w:rsidR="000E5060" w:rsidRDefault="00000000">
      <w:pPr>
        <w:spacing w:after="140"/>
      </w:pPr>
      <w:r>
        <w:t>This is the main page. The user enters a property's details on the left, clicks Estimate value, and gets a result on the right.</w:t>
      </w:r>
    </w:p>
    <w:p w14:paraId="22217535" w14:textId="77777777" w:rsidR="000E5060" w:rsidRDefault="00000000">
      <w:pPr>
        <w:spacing w:after="140"/>
      </w:pPr>
      <w:r>
        <w:t>The result includes the estimated value, a likely range showing uncertainty, the top features that influenced the prediction, and five comparable properties from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E5060" w14:paraId="6E79E914" w14:textId="77777777">
        <w:tblPrEx>
          <w:tblCellMar>
            <w:top w:w="0" w:type="dxa"/>
            <w:bottom w:w="0" w:type="dxa"/>
          </w:tblCellMar>
        </w:tblPrEx>
        <w:tc>
          <w:tcPr>
            <w:tcW w:w="9360" w:type="dxa"/>
            <w:tcBorders>
              <w:top w:val="dashed" w:sz="6" w:space="0" w:color="B5B5B5"/>
              <w:left w:val="dashed" w:sz="6" w:space="0" w:color="B5B5B5"/>
              <w:bottom w:val="dashed" w:sz="6" w:space="0" w:color="B5B5B5"/>
              <w:right w:val="dashed" w:sz="6" w:space="0" w:color="B5B5B5"/>
            </w:tcBorders>
            <w:shd w:val="clear" w:color="auto" w:fill="F8F8F8"/>
            <w:tcMar>
              <w:top w:w="1200" w:type="dxa"/>
              <w:left w:w="240" w:type="dxa"/>
              <w:bottom w:w="1200" w:type="dxa"/>
              <w:right w:w="240" w:type="dxa"/>
            </w:tcMar>
          </w:tcPr>
          <w:p w14:paraId="5001C1F0" w14:textId="477D8B2B" w:rsidR="000E5060" w:rsidRDefault="009028B0" w:rsidP="009028B0">
            <w:r w:rsidRPr="009028B0">
              <w:lastRenderedPageBreak/>
              <w:drawing>
                <wp:inline distT="0" distB="0" distL="0" distR="0" wp14:anchorId="3650BEFF" wp14:editId="52BC1653">
                  <wp:extent cx="5943600" cy="6951345"/>
                  <wp:effectExtent l="0" t="0" r="0" b="1905"/>
                  <wp:docPr id="143020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04476" name=""/>
                          <pic:cNvPicPr/>
                        </pic:nvPicPr>
                        <pic:blipFill>
                          <a:blip r:embed="rId20"/>
                          <a:stretch>
                            <a:fillRect/>
                          </a:stretch>
                        </pic:blipFill>
                        <pic:spPr>
                          <a:xfrm>
                            <a:off x="0" y="0"/>
                            <a:ext cx="5943600" cy="6951345"/>
                          </a:xfrm>
                          <a:prstGeom prst="rect">
                            <a:avLst/>
                          </a:prstGeom>
                        </pic:spPr>
                      </pic:pic>
                    </a:graphicData>
                  </a:graphic>
                </wp:inline>
              </w:drawing>
            </w:r>
          </w:p>
        </w:tc>
      </w:tr>
    </w:tbl>
    <w:p w14:paraId="55EF9CC0" w14:textId="77777777" w:rsidR="000E5060" w:rsidRDefault="00000000">
      <w:pPr>
        <w:pStyle w:val="Heading2"/>
      </w:pPr>
      <w:bookmarkStart w:id="21" w:name="_Toc228780459"/>
      <w:r>
        <w:lastRenderedPageBreak/>
        <w:t>Page 2 — Market explorer</w:t>
      </w:r>
      <w:bookmarkEnd w:id="21"/>
    </w:p>
    <w:p w14:paraId="645D4E96" w14:textId="77777777" w:rsidR="000E5060" w:rsidRDefault="00000000">
      <w:pPr>
        <w:spacing w:after="140"/>
      </w:pPr>
      <w:r>
        <w:t>This is for users who want to browse the dataset rather than just price one property. Filters on the left let them narrow by state, property type, price band, year built, and size. The main view shows a chart of price vs. living area, plus a sortable table.</w:t>
      </w:r>
    </w:p>
    <w:p w14:paraId="6A9CAC5A" w14:textId="77777777" w:rsidR="000E5060" w:rsidRDefault="00000000">
      <w:pPr>
        <w:spacing w:after="140"/>
      </w:pPr>
      <w:r>
        <w:t>Useful for analysts checking what's in the dataset, and for stakeholders wanting to validate that the data behind the model is realistic.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E5060" w14:paraId="096A6CBD" w14:textId="77777777">
        <w:tblPrEx>
          <w:tblCellMar>
            <w:top w:w="0" w:type="dxa"/>
            <w:bottom w:w="0" w:type="dxa"/>
          </w:tblCellMar>
        </w:tblPrEx>
        <w:tc>
          <w:tcPr>
            <w:tcW w:w="9360" w:type="dxa"/>
            <w:tcBorders>
              <w:top w:val="dashed" w:sz="6" w:space="0" w:color="B5B5B5"/>
              <w:left w:val="dashed" w:sz="6" w:space="0" w:color="B5B5B5"/>
              <w:bottom w:val="dashed" w:sz="6" w:space="0" w:color="B5B5B5"/>
              <w:right w:val="dashed" w:sz="6" w:space="0" w:color="B5B5B5"/>
            </w:tcBorders>
            <w:shd w:val="clear" w:color="auto" w:fill="F8F8F8"/>
            <w:tcMar>
              <w:top w:w="1200" w:type="dxa"/>
              <w:left w:w="240" w:type="dxa"/>
              <w:bottom w:w="1200" w:type="dxa"/>
              <w:right w:w="240" w:type="dxa"/>
            </w:tcMar>
          </w:tcPr>
          <w:p w14:paraId="06BCEAA0" w14:textId="77777777" w:rsidR="000E5060" w:rsidRDefault="009028B0" w:rsidP="009028B0">
            <w:r w:rsidRPr="009028B0">
              <w:drawing>
                <wp:inline distT="0" distB="0" distL="0" distR="0" wp14:anchorId="0B511F2D" wp14:editId="4225B832">
                  <wp:extent cx="5943600" cy="2689225"/>
                  <wp:effectExtent l="0" t="0" r="0" b="0"/>
                  <wp:docPr id="85770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07952" name=""/>
                          <pic:cNvPicPr/>
                        </pic:nvPicPr>
                        <pic:blipFill>
                          <a:blip r:embed="rId21"/>
                          <a:stretch>
                            <a:fillRect/>
                          </a:stretch>
                        </pic:blipFill>
                        <pic:spPr>
                          <a:xfrm>
                            <a:off x="0" y="0"/>
                            <a:ext cx="5943600" cy="2689225"/>
                          </a:xfrm>
                          <a:prstGeom prst="rect">
                            <a:avLst/>
                          </a:prstGeom>
                        </pic:spPr>
                      </pic:pic>
                    </a:graphicData>
                  </a:graphic>
                </wp:inline>
              </w:drawing>
            </w:r>
          </w:p>
          <w:p w14:paraId="4303AF91" w14:textId="77777777" w:rsidR="009028B0" w:rsidRDefault="009028B0" w:rsidP="009028B0"/>
          <w:p w14:paraId="146F35AA" w14:textId="1459C956" w:rsidR="009028B0" w:rsidRDefault="009028B0" w:rsidP="009028B0">
            <w:r w:rsidRPr="009028B0">
              <w:drawing>
                <wp:inline distT="0" distB="0" distL="0" distR="0" wp14:anchorId="538D98A5" wp14:editId="7A25D8D1">
                  <wp:extent cx="5943600" cy="2021205"/>
                  <wp:effectExtent l="0" t="0" r="0" b="0"/>
                  <wp:docPr id="129253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30382" name=""/>
                          <pic:cNvPicPr/>
                        </pic:nvPicPr>
                        <pic:blipFill>
                          <a:blip r:embed="rId22"/>
                          <a:stretch>
                            <a:fillRect/>
                          </a:stretch>
                        </pic:blipFill>
                        <pic:spPr>
                          <a:xfrm>
                            <a:off x="0" y="0"/>
                            <a:ext cx="5943600" cy="2021205"/>
                          </a:xfrm>
                          <a:prstGeom prst="rect">
                            <a:avLst/>
                          </a:prstGeom>
                        </pic:spPr>
                      </pic:pic>
                    </a:graphicData>
                  </a:graphic>
                </wp:inline>
              </w:drawing>
            </w:r>
          </w:p>
        </w:tc>
      </w:tr>
    </w:tbl>
    <w:p w14:paraId="0B082DE2" w14:textId="77777777" w:rsidR="009028B0" w:rsidRDefault="009028B0">
      <w:pPr>
        <w:pStyle w:val="Heading2"/>
      </w:pPr>
    </w:p>
    <w:p w14:paraId="52DA480E" w14:textId="18FBB2D4" w:rsidR="000E5060" w:rsidRDefault="00000000">
      <w:pPr>
        <w:pStyle w:val="Heading2"/>
      </w:pPr>
      <w:bookmarkStart w:id="22" w:name="_Toc228780460"/>
      <w:r>
        <w:lastRenderedPageBreak/>
        <w:t>Page 3 — About this model</w:t>
      </w:r>
      <w:bookmarkEnd w:id="22"/>
    </w:p>
    <w:p w14:paraId="1B0B202C" w14:textId="77777777" w:rsidR="000E5060" w:rsidRDefault="00000000">
      <w:pPr>
        <w:spacing w:after="140"/>
      </w:pPr>
      <w:r>
        <w:t>The credibility page. It explains in plain language how the model works, what its accuracy figures mean, what the dataset's known limitations are, and when to be sceptical of a prediction.</w:t>
      </w:r>
    </w:p>
    <w:p w14:paraId="14DDFEB8" w14:textId="77777777" w:rsidR="000E5060" w:rsidRDefault="00000000">
      <w:pPr>
        <w:spacing w:after="140"/>
      </w:pPr>
      <w:r>
        <w:t>Stakeholders skip this page on first visit. They come back to it when they have doubts — and that's when honesty about limitations builds trust rather than eroding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0E5060" w14:paraId="08558905" w14:textId="77777777">
        <w:tblPrEx>
          <w:tblCellMar>
            <w:top w:w="0" w:type="dxa"/>
            <w:bottom w:w="0" w:type="dxa"/>
          </w:tblCellMar>
        </w:tblPrEx>
        <w:tc>
          <w:tcPr>
            <w:tcW w:w="9360" w:type="dxa"/>
            <w:tcBorders>
              <w:top w:val="dashed" w:sz="6" w:space="0" w:color="B5B5B5"/>
              <w:left w:val="dashed" w:sz="6" w:space="0" w:color="B5B5B5"/>
              <w:bottom w:val="dashed" w:sz="6" w:space="0" w:color="B5B5B5"/>
              <w:right w:val="dashed" w:sz="6" w:space="0" w:color="B5B5B5"/>
            </w:tcBorders>
            <w:shd w:val="clear" w:color="auto" w:fill="F8F8F8"/>
            <w:tcMar>
              <w:top w:w="1200" w:type="dxa"/>
              <w:left w:w="240" w:type="dxa"/>
              <w:bottom w:w="1200" w:type="dxa"/>
              <w:right w:w="240" w:type="dxa"/>
            </w:tcMar>
          </w:tcPr>
          <w:p w14:paraId="5CA57D92" w14:textId="77777777" w:rsidR="000E5060" w:rsidRDefault="009028B0" w:rsidP="009028B0">
            <w:r w:rsidRPr="009028B0">
              <w:drawing>
                <wp:inline distT="0" distB="0" distL="0" distR="0" wp14:anchorId="1C3369E3" wp14:editId="7B71F297">
                  <wp:extent cx="5943600" cy="2388235"/>
                  <wp:effectExtent l="0" t="0" r="0" b="0"/>
                  <wp:docPr id="55212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29219" name=""/>
                          <pic:cNvPicPr/>
                        </pic:nvPicPr>
                        <pic:blipFill>
                          <a:blip r:embed="rId23"/>
                          <a:stretch>
                            <a:fillRect/>
                          </a:stretch>
                        </pic:blipFill>
                        <pic:spPr>
                          <a:xfrm>
                            <a:off x="0" y="0"/>
                            <a:ext cx="5943600" cy="2388235"/>
                          </a:xfrm>
                          <a:prstGeom prst="rect">
                            <a:avLst/>
                          </a:prstGeom>
                        </pic:spPr>
                      </pic:pic>
                    </a:graphicData>
                  </a:graphic>
                </wp:inline>
              </w:drawing>
            </w:r>
          </w:p>
          <w:p w14:paraId="50A831FB" w14:textId="77777777" w:rsidR="009028B0" w:rsidRDefault="009028B0" w:rsidP="009028B0"/>
          <w:p w14:paraId="3EA2D86C" w14:textId="6D373036" w:rsidR="009028B0" w:rsidRDefault="009028B0" w:rsidP="009028B0">
            <w:r w:rsidRPr="009028B0">
              <w:drawing>
                <wp:inline distT="0" distB="0" distL="0" distR="0" wp14:anchorId="79416653" wp14:editId="5CFF6EC5">
                  <wp:extent cx="5943600" cy="2211070"/>
                  <wp:effectExtent l="0" t="0" r="0" b="0"/>
                  <wp:docPr id="46865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50015" name=""/>
                          <pic:cNvPicPr/>
                        </pic:nvPicPr>
                        <pic:blipFill>
                          <a:blip r:embed="rId24"/>
                          <a:stretch>
                            <a:fillRect/>
                          </a:stretch>
                        </pic:blipFill>
                        <pic:spPr>
                          <a:xfrm>
                            <a:off x="0" y="0"/>
                            <a:ext cx="5943600" cy="2211070"/>
                          </a:xfrm>
                          <a:prstGeom prst="rect">
                            <a:avLst/>
                          </a:prstGeom>
                        </pic:spPr>
                      </pic:pic>
                    </a:graphicData>
                  </a:graphic>
                </wp:inline>
              </w:drawing>
            </w:r>
          </w:p>
        </w:tc>
      </w:tr>
    </w:tbl>
    <w:p w14:paraId="547639DD" w14:textId="77777777" w:rsidR="000E5060" w:rsidRDefault="00000000">
      <w:pPr>
        <w:pStyle w:val="Heading2"/>
      </w:pPr>
      <w:bookmarkStart w:id="23" w:name="_Toc228780461"/>
      <w:r>
        <w:t>How it's deployed</w:t>
      </w:r>
      <w:bookmarkEnd w:id="23"/>
    </w:p>
    <w:p w14:paraId="5696C433" w14:textId="77777777" w:rsidR="000E5060" w:rsidRDefault="00000000">
      <w:pPr>
        <w:spacing w:after="140"/>
      </w:pPr>
      <w:r>
        <w:t>The application has two parts that talk to each other:</w:t>
      </w:r>
    </w:p>
    <w:p w14:paraId="70F1CE76" w14:textId="77777777" w:rsidR="000E5060" w:rsidRDefault="00000000">
      <w:pPr>
        <w:pStyle w:val="ListParagraph"/>
        <w:numPr>
          <w:ilvl w:val="0"/>
          <w:numId w:val="2"/>
        </w:numPr>
        <w:spacing w:after="80"/>
      </w:pPr>
      <w:r>
        <w:rPr>
          <w:b/>
          <w:bCs/>
        </w:rPr>
        <w:lastRenderedPageBreak/>
        <w:t xml:space="preserve">The frontend </w:t>
      </w:r>
      <w:r>
        <w:t xml:space="preserve">(what you see) lives on </w:t>
      </w:r>
      <w:proofErr w:type="spellStart"/>
      <w:r>
        <w:t>Streamlit</w:t>
      </w:r>
      <w:proofErr w:type="spellEnd"/>
      <w:r>
        <w:t xml:space="preserve"> Community Cloud — a free hosting service for web applications. URL: alloy-</w:t>
      </w:r>
      <w:proofErr w:type="spellStart"/>
      <w:r>
        <w:t>avm.streamlit.app</w:t>
      </w:r>
      <w:proofErr w:type="spellEnd"/>
      <w:r>
        <w:t>.</w:t>
      </w:r>
    </w:p>
    <w:p w14:paraId="078A8154" w14:textId="77777777" w:rsidR="000E5060" w:rsidRDefault="00000000">
      <w:pPr>
        <w:pStyle w:val="ListParagraph"/>
        <w:numPr>
          <w:ilvl w:val="0"/>
          <w:numId w:val="2"/>
        </w:numPr>
        <w:spacing w:after="80"/>
      </w:pPr>
      <w:r>
        <w:rPr>
          <w:b/>
          <w:bCs/>
        </w:rPr>
        <w:t xml:space="preserve">The backend </w:t>
      </w:r>
      <w:r>
        <w:t>(the model and the calculations) lives on Render — another free hosting service. URL: alloytower-avm-api.onrender.com.</w:t>
      </w:r>
    </w:p>
    <w:p w14:paraId="67901BC0" w14:textId="77777777" w:rsidR="000E5060" w:rsidRDefault="00000000">
      <w:pPr>
        <w:spacing w:after="140"/>
      </w:pPr>
      <w:r>
        <w:t>Total monthly hosting cost: $0. The trade-off for free hosting is the 30-50 second wake-up time mentioned at the start of this document — fine for stakeholder demos, easily upgraded later if usage scales.</w:t>
      </w:r>
    </w:p>
    <w:p w14:paraId="1E858359" w14:textId="77777777" w:rsidR="000E5060" w:rsidRDefault="000E5060">
      <w:pPr>
        <w:pBdr>
          <w:bottom w:val="single" w:sz="6" w:space="8" w:color="D3D3D3"/>
        </w:pBdr>
        <w:spacing w:before="200" w:after="200"/>
      </w:pPr>
    </w:p>
    <w:p w14:paraId="030CA4B5" w14:textId="6E69C7EF" w:rsidR="000E5060" w:rsidRDefault="00000000">
      <w:pPr>
        <w:pStyle w:val="Heading1"/>
      </w:pPr>
      <w:bookmarkStart w:id="24" w:name="_Toc228780462"/>
      <w:r>
        <w:t xml:space="preserve">Chapter 8 — What did </w:t>
      </w:r>
      <w:r w:rsidR="009028B0">
        <w:t>I</w:t>
      </w:r>
      <w:r>
        <w:t xml:space="preserve"> learn?</w:t>
      </w:r>
      <w:bookmarkEnd w:id="24"/>
    </w:p>
    <w:p w14:paraId="17177026" w14:textId="77777777" w:rsidR="000E5060" w:rsidRDefault="00000000">
      <w:pPr>
        <w:spacing w:after="140"/>
      </w:pPr>
      <w:r>
        <w:t>Three lessons from this project that apply to any data-driven build.</w:t>
      </w:r>
    </w:p>
    <w:p w14:paraId="793624B7" w14:textId="77777777" w:rsidR="000E5060" w:rsidRDefault="00000000">
      <w:pPr>
        <w:pStyle w:val="Heading2"/>
      </w:pPr>
      <w:bookmarkStart w:id="25" w:name="_Toc228780463"/>
      <w:r>
        <w:t>Lesson 1 — Validate before you build</w:t>
      </w:r>
      <w:bookmarkEnd w:id="25"/>
    </w:p>
    <w:p w14:paraId="2D2B7931" w14:textId="77777777" w:rsidR="000E5060" w:rsidRDefault="00000000">
      <w:pPr>
        <w:spacing w:after="140"/>
      </w:pPr>
      <w:r>
        <w:t xml:space="preserve">The most consequential single hour of this project was the data validation pass. Without it, the model would have been built on the assumption that </w:t>
      </w:r>
      <w:proofErr w:type="spellStart"/>
      <w:r>
        <w:t>lat</w:t>
      </w:r>
      <w:proofErr w:type="spellEnd"/>
      <w:r>
        <w:t>/long, ZIP, and sale dates were trustworthy, and the results would have been silently wrong.</w:t>
      </w:r>
    </w:p>
    <w:p w14:paraId="77D51840" w14:textId="77777777" w:rsidR="000E5060" w:rsidRDefault="00000000">
      <w:pPr>
        <w:spacing w:after="140"/>
      </w:pPr>
      <w:r>
        <w:t xml:space="preserve">Future data projects at </w:t>
      </w:r>
      <w:proofErr w:type="spellStart"/>
      <w:r>
        <w:t>AlloyTower</w:t>
      </w:r>
      <w:proofErr w:type="spellEnd"/>
      <w:r>
        <w:t xml:space="preserve"> should treat validation as a non-negotiable first step, with documented findings before any modelling begins.</w:t>
      </w:r>
    </w:p>
    <w:p w14:paraId="45104C15" w14:textId="77777777" w:rsidR="000E5060" w:rsidRDefault="00000000">
      <w:pPr>
        <w:pStyle w:val="Heading2"/>
      </w:pPr>
      <w:bookmarkStart w:id="26" w:name="_Toc228780464"/>
      <w:r>
        <w:t>Lesson 2 — Honest scope beats inflated promises</w:t>
      </w:r>
      <w:bookmarkEnd w:id="26"/>
    </w:p>
    <w:p w14:paraId="1D438CC9" w14:textId="77777777" w:rsidR="000E5060" w:rsidRDefault="00000000">
      <w:pPr>
        <w:spacing w:after="140"/>
      </w:pPr>
      <w:r>
        <w:t>There was a real temptation to attempt all five services in the original brief. It would have looked impressive in week one. By week three it would have produced a fragile demo with several services pretending to work.</w:t>
      </w:r>
    </w:p>
    <w:p w14:paraId="437CB59D" w14:textId="77777777" w:rsidR="000E5060" w:rsidRDefault="00000000">
      <w:pPr>
        <w:spacing w:after="140"/>
      </w:pPr>
      <w:r>
        <w:t>Narrowing scope to what the data could support — and explicitly sequencing the rest into Phase 2 — produced a defensible deliverable that stakeholders can actually use, plus a clear conversation about what would unlock the rest.</w:t>
      </w:r>
    </w:p>
    <w:p w14:paraId="22502386" w14:textId="77777777" w:rsidR="000E5060" w:rsidRDefault="00000000">
      <w:pPr>
        <w:pStyle w:val="Heading2"/>
      </w:pPr>
      <w:bookmarkStart w:id="27" w:name="_Toc228780465"/>
      <w:r>
        <w:t>Lesson 3 — Communication is part of the technical work</w:t>
      </w:r>
      <w:bookmarkEnd w:id="27"/>
    </w:p>
    <w:p w14:paraId="776F9D33" w14:textId="77777777" w:rsidR="000E5060" w:rsidRDefault="00000000">
      <w:pPr>
        <w:spacing w:after="140"/>
      </w:pPr>
      <w:r>
        <w:t>The hardest part of this project wasn't writing code or training models. It was writing the data quality findings report, the validation response document, and the model card — translating technical realities into plain-English language stakeholders could act on.</w:t>
      </w:r>
    </w:p>
    <w:p w14:paraId="0FEE9F59" w14:textId="77777777" w:rsidR="000E5060" w:rsidRDefault="00000000">
      <w:pPr>
        <w:spacing w:after="140"/>
      </w:pPr>
      <w:r>
        <w:t>A perfectly accurate model that nobody trusts is worth less than a defensibly imperfect model that people understand. Most of this project's documentation exists for that reason.</w:t>
      </w:r>
    </w:p>
    <w:p w14:paraId="5063C983" w14:textId="77777777" w:rsidR="000E5060" w:rsidRDefault="000E5060">
      <w:pPr>
        <w:pBdr>
          <w:bottom w:val="single" w:sz="6" w:space="8" w:color="D3D3D3"/>
        </w:pBdr>
        <w:spacing w:before="200" w:after="200"/>
      </w:pPr>
    </w:p>
    <w:p w14:paraId="6306B880" w14:textId="77777777" w:rsidR="00630CBA" w:rsidRDefault="00630CBA">
      <w:pPr>
        <w:pStyle w:val="Heading1"/>
      </w:pPr>
    </w:p>
    <w:p w14:paraId="1F367890" w14:textId="6E5F8F3B" w:rsidR="000E5060" w:rsidRDefault="00000000">
      <w:pPr>
        <w:pStyle w:val="Heading1"/>
      </w:pPr>
      <w:bookmarkStart w:id="28" w:name="_Toc228780466"/>
      <w:r>
        <w:lastRenderedPageBreak/>
        <w:t>Chapter 9 — What's next?</w:t>
      </w:r>
      <w:bookmarkEnd w:id="28"/>
    </w:p>
    <w:p w14:paraId="07BBFB37" w14:textId="77777777" w:rsidR="000E5060" w:rsidRDefault="00000000">
      <w:pPr>
        <w:spacing w:after="140"/>
      </w:pPr>
      <w:r>
        <w:t>Phase 1 is a foundation. Phase 2 is what makes it a complete platform.</w:t>
      </w:r>
    </w:p>
    <w:p w14:paraId="51A12AB8" w14:textId="77777777" w:rsidR="000E5060" w:rsidRDefault="00000000">
      <w:pPr>
        <w:pStyle w:val="Heading2"/>
      </w:pPr>
      <w:bookmarkStart w:id="29" w:name="_Toc228780467"/>
      <w:r>
        <w:t>Data acquisition priorities</w:t>
      </w:r>
      <w:bookmarkEnd w:id="29"/>
    </w:p>
    <w:p w14:paraId="2EF0C876" w14:textId="77777777" w:rsidR="000E5060" w:rsidRDefault="00000000">
      <w:pPr>
        <w:spacing w:after="140"/>
      </w:pPr>
      <w:r>
        <w:t>To unlock the remaining services in the original brief, the following data sources need to be onboarded:</w:t>
      </w:r>
    </w:p>
    <w:p w14:paraId="664714C2" w14:textId="77777777" w:rsidR="000E5060" w:rsidRDefault="00000000">
      <w:pPr>
        <w:pStyle w:val="ListParagraph"/>
        <w:numPr>
          <w:ilvl w:val="0"/>
          <w:numId w:val="2"/>
        </w:numPr>
        <w:spacing w:after="80"/>
      </w:pPr>
      <w:r>
        <w:rPr>
          <w:b/>
          <w:bCs/>
        </w:rPr>
        <w:t xml:space="preserve">Real geographic identifiers — </w:t>
      </w:r>
      <w:r>
        <w:t>verified latitudes, longitudes, and ZIP codes. Unlocks neighbourhood-level features (school ratings, walkability, demographics) and meaningful map visualisations.</w:t>
      </w:r>
    </w:p>
    <w:p w14:paraId="4FF431AA" w14:textId="77777777" w:rsidR="000E5060" w:rsidRDefault="00000000">
      <w:pPr>
        <w:pStyle w:val="ListParagraph"/>
        <w:numPr>
          <w:ilvl w:val="0"/>
          <w:numId w:val="2"/>
        </w:numPr>
        <w:spacing w:after="80"/>
      </w:pPr>
      <w:r>
        <w:rPr>
          <w:b/>
          <w:bCs/>
        </w:rPr>
        <w:t xml:space="preserve">A real listings feed — </w:t>
      </w:r>
      <w:r>
        <w:t>active properties, list prices, days-on-market, listing photos. Unlocks the marketplace service and on-market AVM accuracy in the 5–7% range.</w:t>
      </w:r>
    </w:p>
    <w:p w14:paraId="662222C5" w14:textId="77777777" w:rsidR="000E5060" w:rsidRDefault="00000000">
      <w:pPr>
        <w:pStyle w:val="ListParagraph"/>
        <w:numPr>
          <w:ilvl w:val="0"/>
          <w:numId w:val="2"/>
        </w:numPr>
        <w:spacing w:after="80"/>
      </w:pPr>
      <w:r>
        <w:rPr>
          <w:b/>
          <w:bCs/>
        </w:rPr>
        <w:t xml:space="preserve">Tenant and lease data — </w:t>
      </w:r>
      <w:r>
        <w:t>needed for the property management service.</w:t>
      </w:r>
    </w:p>
    <w:p w14:paraId="469CBB81" w14:textId="77777777" w:rsidR="000E5060" w:rsidRDefault="00000000">
      <w:pPr>
        <w:pStyle w:val="ListParagraph"/>
        <w:numPr>
          <w:ilvl w:val="0"/>
          <w:numId w:val="2"/>
        </w:numPr>
        <w:spacing w:after="80"/>
      </w:pPr>
      <w:r>
        <w:rPr>
          <w:b/>
          <w:bCs/>
        </w:rPr>
        <w:t xml:space="preserve">Loan application data — </w:t>
      </w:r>
      <w:r>
        <w:t>needed for the mortgage pre-approval service.</w:t>
      </w:r>
    </w:p>
    <w:p w14:paraId="05D218D6" w14:textId="77777777" w:rsidR="000E5060" w:rsidRDefault="00000000">
      <w:pPr>
        <w:pStyle w:val="ListParagraph"/>
        <w:numPr>
          <w:ilvl w:val="0"/>
          <w:numId w:val="2"/>
        </w:numPr>
        <w:spacing w:after="80"/>
      </w:pPr>
      <w:r>
        <w:rPr>
          <w:b/>
          <w:bCs/>
        </w:rPr>
        <w:t xml:space="preserve">A larger training set — </w:t>
      </w:r>
      <w:r>
        <w:t>production AVMs typically train on 10,000+ records. The current 1,956 limits stability, especially in tail cases.</w:t>
      </w:r>
    </w:p>
    <w:p w14:paraId="680F7C77" w14:textId="77777777" w:rsidR="000E5060" w:rsidRDefault="00000000">
      <w:pPr>
        <w:pStyle w:val="Heading2"/>
      </w:pPr>
      <w:bookmarkStart w:id="30" w:name="_Toc228780468"/>
      <w:r>
        <w:t>Suggested phasing</w:t>
      </w:r>
      <w:bookmarkEnd w:id="30"/>
    </w:p>
    <w:p w14:paraId="3526E04F" w14:textId="77777777" w:rsidR="000E5060" w:rsidRDefault="00000000">
      <w:pPr>
        <w:spacing w:after="140"/>
      </w:pPr>
      <w:r>
        <w:t>Phase 2 (next 1–3 months): onboard the listings feed and richer geographic identifiers. Retrain Model B with substantially better features. Build the marketplace service on the new data.</w:t>
      </w:r>
    </w:p>
    <w:p w14:paraId="2F7812F0" w14:textId="77777777" w:rsidR="000E5060" w:rsidRDefault="00000000">
      <w:pPr>
        <w:spacing w:after="140"/>
      </w:pPr>
      <w:r>
        <w:t>Phase 3 (3–6 months): bring in tenant, lease, and loan data. Build the property management and mortgage services. Move hosting to a paid tier with no cold starts.</w:t>
      </w:r>
    </w:p>
    <w:p w14:paraId="2C7B4BAB" w14:textId="77777777" w:rsidR="000E5060" w:rsidRDefault="00000000">
      <w:pPr>
        <w:spacing w:after="140"/>
      </w:pPr>
      <w:r>
        <w:t>Phase 4 (6+ months): real-time data ingestion, time-series features, full personalisation.</w:t>
      </w:r>
    </w:p>
    <w:p w14:paraId="1112A7BB" w14:textId="77777777" w:rsidR="000E5060" w:rsidRDefault="00000000">
      <w:pPr>
        <w:spacing w:after="140"/>
      </w:pPr>
      <w:r>
        <w:t>Each phase is independently shippable and adds visible value. The architecture chosen in Phase 1 — a separated backend and frontend, with an internal API — means each new service can be added without rewriting what already works.</w:t>
      </w:r>
    </w:p>
    <w:p w14:paraId="13B964C9" w14:textId="77777777" w:rsidR="000E5060" w:rsidRDefault="000E5060">
      <w:pPr>
        <w:pBdr>
          <w:bottom w:val="single" w:sz="6" w:space="8" w:color="D3D3D3"/>
        </w:pBdr>
        <w:spacing w:before="200" w:after="200"/>
      </w:pPr>
    </w:p>
    <w:p w14:paraId="4A5C412B" w14:textId="77777777" w:rsidR="000E5060" w:rsidRDefault="00000000">
      <w:pPr>
        <w:pStyle w:val="Heading1"/>
      </w:pPr>
      <w:bookmarkStart w:id="31" w:name="_Toc228780469"/>
      <w:r>
        <w:t>Closing</w:t>
      </w:r>
      <w:bookmarkEnd w:id="31"/>
    </w:p>
    <w:p w14:paraId="503CF9C5" w14:textId="77777777" w:rsidR="000E5060" w:rsidRDefault="00000000">
      <w:pPr>
        <w:spacing w:after="140"/>
      </w:pPr>
      <w:r>
        <w:t>This project started with an ambitious brief and a partially synthetic dataset. It ended with a working web application, a defensible accuracy benchmark, a documented set of data-quality findings, and a clear roadmap for the work still ahead.</w:t>
      </w:r>
    </w:p>
    <w:p w14:paraId="4E46CAAA" w14:textId="77777777" w:rsidR="000E5060" w:rsidRDefault="00000000">
      <w:pPr>
        <w:spacing w:after="140"/>
      </w:pPr>
      <w:r>
        <w:t>None of that was inevitable. Each decision — to validate the data, to narrow the scope, to build two models instead of one, to deploy a live application rather than just a notebook — was made deliberately, in conversation with the team.</w:t>
      </w:r>
    </w:p>
    <w:p w14:paraId="0CD9BC45" w14:textId="77777777" w:rsidR="000E5060" w:rsidRDefault="00000000">
      <w:pPr>
        <w:spacing w:after="140"/>
      </w:pPr>
      <w:r>
        <w:t>The goal of this document is to make those decisions visible to anyone who wasn't in the room when they were made.</w:t>
      </w:r>
    </w:p>
    <w:p w14:paraId="0962319B" w14:textId="4AD89F40" w:rsidR="000E5060" w:rsidRDefault="00000000" w:rsidP="00630CBA">
      <w:pPr>
        <w:spacing w:after="140"/>
      </w:pPr>
      <w:r>
        <w:t>Thank you for reading.</w:t>
      </w:r>
    </w:p>
    <w:sectPr w:rsidR="000E5060">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FE451" w14:textId="77777777" w:rsidR="00262037" w:rsidRDefault="00262037">
      <w:r>
        <w:separator/>
      </w:r>
    </w:p>
  </w:endnote>
  <w:endnote w:type="continuationSeparator" w:id="0">
    <w:p w14:paraId="592A8189" w14:textId="77777777" w:rsidR="00262037" w:rsidRDefault="00262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C5FCE" w14:textId="45BE3BFD" w:rsidR="000E5060" w:rsidRDefault="00000000">
    <w:pPr>
      <w:jc w:val="center"/>
    </w:pPr>
    <w:proofErr w:type="spellStart"/>
    <w:r>
      <w:rPr>
        <w:color w:val="808080"/>
        <w:sz w:val="18"/>
        <w:szCs w:val="18"/>
      </w:rPr>
      <w:t>AlloyTower</w:t>
    </w:r>
    <w:proofErr w:type="spellEnd"/>
    <w:r>
      <w:rPr>
        <w:color w:val="808080"/>
        <w:sz w:val="18"/>
        <w:szCs w:val="18"/>
      </w:rPr>
      <w:t xml:space="preserve"> — From Raw Data to Working Solution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A43AC7">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043C7" w14:textId="77777777" w:rsidR="00262037" w:rsidRDefault="00262037">
      <w:r>
        <w:separator/>
      </w:r>
    </w:p>
  </w:footnote>
  <w:footnote w:type="continuationSeparator" w:id="0">
    <w:p w14:paraId="7321658C" w14:textId="77777777" w:rsidR="00262037" w:rsidRDefault="00262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43657"/>
    <w:multiLevelType w:val="hybridMultilevel"/>
    <w:tmpl w:val="CAEEA6AA"/>
    <w:lvl w:ilvl="0" w:tplc="68A02120">
      <w:start w:val="1"/>
      <w:numFmt w:val="bullet"/>
      <w:lvlText w:val="•"/>
      <w:lvlJc w:val="left"/>
      <w:pPr>
        <w:ind w:left="720" w:hanging="360"/>
      </w:pPr>
    </w:lvl>
    <w:lvl w:ilvl="1" w:tplc="1ACA1F0C">
      <w:numFmt w:val="decimal"/>
      <w:lvlText w:val=""/>
      <w:lvlJc w:val="left"/>
    </w:lvl>
    <w:lvl w:ilvl="2" w:tplc="73503CAE">
      <w:numFmt w:val="decimal"/>
      <w:lvlText w:val=""/>
      <w:lvlJc w:val="left"/>
    </w:lvl>
    <w:lvl w:ilvl="3" w:tplc="58702EB0">
      <w:numFmt w:val="decimal"/>
      <w:lvlText w:val=""/>
      <w:lvlJc w:val="left"/>
    </w:lvl>
    <w:lvl w:ilvl="4" w:tplc="971C8A6E">
      <w:numFmt w:val="decimal"/>
      <w:lvlText w:val=""/>
      <w:lvlJc w:val="left"/>
    </w:lvl>
    <w:lvl w:ilvl="5" w:tplc="24787A86">
      <w:numFmt w:val="decimal"/>
      <w:lvlText w:val=""/>
      <w:lvlJc w:val="left"/>
    </w:lvl>
    <w:lvl w:ilvl="6" w:tplc="04C8A9E2">
      <w:numFmt w:val="decimal"/>
      <w:lvlText w:val=""/>
      <w:lvlJc w:val="left"/>
    </w:lvl>
    <w:lvl w:ilvl="7" w:tplc="F614024C">
      <w:numFmt w:val="decimal"/>
      <w:lvlText w:val=""/>
      <w:lvlJc w:val="left"/>
    </w:lvl>
    <w:lvl w:ilvl="8" w:tplc="68AAB9CC">
      <w:numFmt w:val="decimal"/>
      <w:lvlText w:val=""/>
      <w:lvlJc w:val="left"/>
    </w:lvl>
  </w:abstractNum>
  <w:abstractNum w:abstractNumId="1" w15:restartNumberingAfterBreak="0">
    <w:nsid w:val="5F0A4B90"/>
    <w:multiLevelType w:val="hybridMultilevel"/>
    <w:tmpl w:val="6CF21966"/>
    <w:lvl w:ilvl="0" w:tplc="B4A24A1C">
      <w:start w:val="1"/>
      <w:numFmt w:val="bullet"/>
      <w:lvlText w:val="●"/>
      <w:lvlJc w:val="left"/>
      <w:pPr>
        <w:ind w:left="720" w:hanging="360"/>
      </w:pPr>
    </w:lvl>
    <w:lvl w:ilvl="1" w:tplc="ACD4CD54">
      <w:start w:val="1"/>
      <w:numFmt w:val="bullet"/>
      <w:lvlText w:val="○"/>
      <w:lvlJc w:val="left"/>
      <w:pPr>
        <w:ind w:left="1440" w:hanging="360"/>
      </w:pPr>
    </w:lvl>
    <w:lvl w:ilvl="2" w:tplc="91C23BE6">
      <w:start w:val="1"/>
      <w:numFmt w:val="bullet"/>
      <w:lvlText w:val="■"/>
      <w:lvlJc w:val="left"/>
      <w:pPr>
        <w:ind w:left="2160" w:hanging="360"/>
      </w:pPr>
    </w:lvl>
    <w:lvl w:ilvl="3" w:tplc="67E09AF4">
      <w:start w:val="1"/>
      <w:numFmt w:val="bullet"/>
      <w:lvlText w:val="●"/>
      <w:lvlJc w:val="left"/>
      <w:pPr>
        <w:ind w:left="2880" w:hanging="360"/>
      </w:pPr>
    </w:lvl>
    <w:lvl w:ilvl="4" w:tplc="E90ADA88">
      <w:start w:val="1"/>
      <w:numFmt w:val="bullet"/>
      <w:lvlText w:val="○"/>
      <w:lvlJc w:val="left"/>
      <w:pPr>
        <w:ind w:left="3600" w:hanging="360"/>
      </w:pPr>
    </w:lvl>
    <w:lvl w:ilvl="5" w:tplc="46EE7B7C">
      <w:start w:val="1"/>
      <w:numFmt w:val="bullet"/>
      <w:lvlText w:val="■"/>
      <w:lvlJc w:val="left"/>
      <w:pPr>
        <w:ind w:left="4320" w:hanging="360"/>
      </w:pPr>
    </w:lvl>
    <w:lvl w:ilvl="6" w:tplc="C4D83888">
      <w:start w:val="1"/>
      <w:numFmt w:val="bullet"/>
      <w:lvlText w:val="●"/>
      <w:lvlJc w:val="left"/>
      <w:pPr>
        <w:ind w:left="5040" w:hanging="360"/>
      </w:pPr>
    </w:lvl>
    <w:lvl w:ilvl="7" w:tplc="142E75C0">
      <w:start w:val="1"/>
      <w:numFmt w:val="bullet"/>
      <w:lvlText w:val="●"/>
      <w:lvlJc w:val="left"/>
      <w:pPr>
        <w:ind w:left="5760" w:hanging="360"/>
      </w:pPr>
    </w:lvl>
    <w:lvl w:ilvl="8" w:tplc="AEB2897A">
      <w:start w:val="1"/>
      <w:numFmt w:val="bullet"/>
      <w:lvlText w:val="●"/>
      <w:lvlJc w:val="left"/>
      <w:pPr>
        <w:ind w:left="6480" w:hanging="360"/>
      </w:pPr>
    </w:lvl>
  </w:abstractNum>
  <w:num w:numId="1" w16cid:durableId="1639455757">
    <w:abstractNumId w:val="1"/>
    <w:lvlOverride w:ilvl="0">
      <w:startOverride w:val="1"/>
    </w:lvlOverride>
  </w:num>
  <w:num w:numId="2" w16cid:durableId="273633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060"/>
    <w:rsid w:val="000E5060"/>
    <w:rsid w:val="00262037"/>
    <w:rsid w:val="00301A6A"/>
    <w:rsid w:val="00566068"/>
    <w:rsid w:val="00630CBA"/>
    <w:rsid w:val="006A2CF4"/>
    <w:rsid w:val="00826827"/>
    <w:rsid w:val="009028B0"/>
    <w:rsid w:val="00A43AC7"/>
    <w:rsid w:val="00C32441"/>
    <w:rsid w:val="00CC63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BBB53"/>
  <w15:docId w15:val="{87F83EDE-C578-43F1-84BF-D5AAA5FD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320" w:after="160"/>
      <w:outlineLvl w:val="1"/>
    </w:pPr>
    <w:rPr>
      <w:b/>
      <w:bCs/>
      <w:color w:val="2E5EAA"/>
      <w:sz w:val="28"/>
      <w:szCs w:val="28"/>
    </w:rPr>
  </w:style>
  <w:style w:type="paragraph" w:styleId="Heading3">
    <w:name w:val="heading 3"/>
    <w:uiPriority w:val="9"/>
    <w:semiHidden/>
    <w:unhideWhenUsed/>
    <w:qFormat/>
    <w:pPr>
      <w:spacing w:before="24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A2CF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6A2CF4"/>
    <w:pPr>
      <w:spacing w:after="100" w:line="259" w:lineRule="auto"/>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6A2CF4"/>
    <w:pPr>
      <w:spacing w:after="100" w:line="259" w:lineRule="auto"/>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6A2CF4"/>
    <w:pPr>
      <w:spacing w:after="100" w:line="259" w:lineRule="auto"/>
      <w:ind w:left="440"/>
    </w:pPr>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lloy-avm.streamlit.app"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michizler/alloy-tower-data-platfor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1F0F550-CD8E-4F20-8EE4-D55BA4C3D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3563</Words>
  <Characters>20314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AlloyTower — From Raw Data to Working Solution</vt:lpstr>
    </vt:vector>
  </TitlesOfParts>
  <Company/>
  <LinksUpToDate>false</LinksUpToDate>
  <CharactersWithSpaces>23830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AlloyTower — From Raw Data to Working Solution</dc:title>
  <dc:creator>Bright Uzosike</dc:creator>
  <dc:description>Stakeholder-facing journey document for the AlloyTower Phase 1 Centralised Data Platform project.</dc:description>
  <cp:lastModifiedBy>Bright Uzosike</cp:lastModifiedBy>
  <cp:revision>3</cp:revision>
  <dcterms:created xsi:type="dcterms:W3CDTF">2026-05-02T20:28:00Z</dcterms:created>
  <dcterms:modified xsi:type="dcterms:W3CDTF">2026-05-04T08:48:00Z</dcterms:modified>
</cp:coreProperties>
</file>