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National Archives for Document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Nation: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members:  (Delegate), (Leader)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*** Important:</w:t>
      </w:r>
      <w:r w:rsidDel="00000000" w:rsidR="00000000" w:rsidRPr="00000000">
        <w:rPr>
          <w:rtl w:val="0"/>
        </w:rPr>
        <w:t xml:space="preserve"> Make sure you fill in all of the tables so that I know what your map looks even if I do not have it in front of me. Always put information about any resource, person, and money that you have even if you bought it before. ***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Stage: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2370"/>
        <w:gridCol w:w="3735"/>
        <w:tblGridChange w:id="0">
          <w:tblGrid>
            <w:gridCol w:w="3840"/>
            <w:gridCol w:w="237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used/working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available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(Total people - people used/working - peopled killed = people available)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3570"/>
        <w:gridCol w:w="3630"/>
        <w:tblGridChange w:id="0">
          <w:tblGrid>
            <w:gridCol w:w="2160"/>
            <w:gridCol w:w="357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farm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farm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farm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farmers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240"/>
        <w:gridCol w:w="3630"/>
        <w:tblGridChange w:id="0">
          <w:tblGrid>
            <w:gridCol w:w="2490"/>
            <w:gridCol w:w="324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mining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mining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mining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miners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3060"/>
        <w:gridCol w:w="3630"/>
        <w:tblGridChange w:id="0">
          <w:tblGrid>
            <w:gridCol w:w="2670"/>
            <w:gridCol w:w="306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education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education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education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scholars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255"/>
        <w:gridCol w:w="3630"/>
        <w:tblGridChange w:id="0">
          <w:tblGrid>
            <w:gridCol w:w="2475"/>
            <w:gridCol w:w="3255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military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military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military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soldiers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2700"/>
        <w:gridCol w:w="3630"/>
        <w:tblGridChange w:id="0">
          <w:tblGrid>
            <w:gridCol w:w="3030"/>
            <w:gridCol w:w="270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Money spent (only from this 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comments (such as declaration of war, new rules, changes to your government, etc…): 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