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color w:val="003CA4"/>
        </w:rPr>
        <w:t>Option</w:t>
      </w:r>
      <w:r>
        <w:rPr>
          <w:rFonts w:asciiTheme="majorBidi" w:hAnsiTheme="majorBidi" w:cstheme="majorBidi"/>
          <w:spacing w:val="-7"/>
          <w:sz w:val="28"/>
          <w:szCs w:val="28"/>
          <w:color w:val="003CA4"/>
        </w:rPr>
        <w:t xml:space="preserve"> </w:t>
      </w:r>
      <w:r>
        <w:rPr>
          <w:rFonts w:asciiTheme="majorBidi" w:hAnsiTheme="majorBidi" w:cstheme="majorBidi"/>
          <w:sz w:val="28"/>
          <w:szCs w:val="28"/>
          <w:color w:val="003CA4"/>
        </w:rPr>
        <w: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DEVELOPPEMENT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WEB</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ET</w:t>
      </w:r>
      <w:r>
        <w:rPr>
          <w:rFonts w:asciiTheme="majorBidi" w:hAnsiTheme="majorBidi" w:cstheme="majorBidi"/>
          <w:spacing w:val="-5"/>
          <w:sz w:val="28"/>
          <w:szCs w:val="28"/>
          <w:color w:val="003CA4"/>
        </w:rPr>
        <w:t xml:space="preserve"> </w:t>
      </w:r>
      <w:r>
        <w:rPr>
          <w:rFonts w:asciiTheme="majorBidi" w:hAnsiTheme="majorBidi" w:cstheme="majorBidi"/>
          <w:spacing w:val="-2"/>
          <w:sz w:val="28"/>
          <w:szCs w:val="28"/>
          <w:color w:val="003CA4"/>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titlePg w:val="1"/>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color w:val="003CA4"/>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color w:val="003CA4"/>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color w:val="003CA4"/>
        </w:rPr>
        <w:lastRenderedPageBreak/>
        <w:t>Liste</w:t>
      </w:r>
      <w:r>
        <w:rPr>
          <w:rFonts w:ascii="Times New Roman" w:hAnsi="Times New Roman"/>
          <w:spacing w:val="-4"/>
          <w:color w:val="003CA4"/>
        </w:rPr>
        <w:t xml:space="preserve"> </w:t>
      </w:r>
      <w:r>
        <w:rPr>
          <w:rFonts w:ascii="Times New Roman" w:hAnsi="Times New Roman"/>
          <w:color w:val="003CA4"/>
        </w:rPr>
        <w:t>des</w:t>
      </w:r>
      <w:r>
        <w:rPr>
          <w:rFonts w:ascii="Times New Roman" w:hAnsi="Times New Roman"/>
          <w:spacing w:val="-4"/>
          <w:color w:val="003CA4"/>
        </w:rPr>
        <w:t xml:space="preserve"> </w:t>
      </w:r>
      <w:r>
        <w:rPr>
          <w:rFonts w:ascii="Times New Roman" w:hAnsi="Times New Roman"/>
          <w:spacing w:val="-2"/>
          <w:color w:val="003CA4"/>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color w:val="003CA4"/>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color w:val="003CA4"/>
        </w:rPr>
        <w:lastRenderedPageBreak/>
        <w:t>Liste des figures</w:t>
      </w:r>
    </w:p>
    <w:p>
      <w:r>
        <w:rPr>
          <w:sz w:val="12"/>
        </w:rPr>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pPr>
        <w:jc w:val="left"/>
      </w:pPr>
      <w:r>
        <w:rPr>
          <w:rFonts w:ascii="Times New Roman" w:hAnsi="Times New Roman"/>
          <w:sz w:val="22"/>
        </w:rPr>
        <w:t>Figure N°39 : Exécution des tests automatisés (terminal)</w:t>
      </w:r>
    </w:p>
    <w:p>
      <w:pPr>
        <w:jc w:val="left"/>
      </w:pPr>
      <w:r>
        <w:rPr>
          <w:rFonts w:ascii="Times New Roman" w:hAnsi="Times New Roman"/>
          <w:sz w:val="22"/>
        </w:rPr>
        <w:t>Figure N°38 : Test de compatibilité multi-navigateurs</w:t>
      </w:r>
    </w:p>
    <w:p>
      <w:pPr>
        <w:jc w:val="left"/>
      </w:pPr>
      <w:r>
        <w:rPr>
          <w:rFonts w:ascii="Times New Roman" w:hAnsi="Times New Roman"/>
          <w:sz w:val="22"/>
        </w:rPr>
        <w:t>Figure N°37 : Test du design responsive de l'application</w:t>
      </w:r>
    </w:p>
    <w:p>
      <w:pPr>
        <w:jc w:val="left"/>
      </w:pPr>
      <w:r>
        <w:rPr>
          <w:rFonts w:ascii="Times New Roman" w:hAnsi="Times New Roman"/>
          <w:sz w:val="22"/>
        </w:rPr>
        <w:t>Figure N°36 : Diagramme de déploiement — Architecture technique</w:t>
      </w:r>
    </w:p>
    <w:p>
      <w:pPr>
        <w:jc w:val="left"/>
      </w:pPr>
      <w:r>
        <w:rPr>
          <w:rFonts w:ascii="Times New Roman" w:hAnsi="Times New Roman"/>
          <w:sz w:val="22"/>
        </w:rPr>
        <w:t>Figure N°35 : Diagramme de classes de l'application AT Réservations</w:t>
      </w:r>
    </w:p>
    <w:p>
      <w:pPr>
        <w:jc w:val="left"/>
      </w:pPr>
      <w:r>
        <w:rPr>
          <w:rFonts w:ascii="Times New Roman" w:hAnsi="Times New Roman"/>
          <w:sz w:val="22"/>
        </w:rPr>
        <w:t>Figure N°34 : Liste des missions avec filtres et recherche</w:t>
      </w:r>
    </w:p>
    <w:p>
      <w:pPr>
        <w:jc w:val="left"/>
      </w:pPr>
      <w:r>
        <w:rPr>
          <w:rFonts w:ascii="Times New Roman" w:hAnsi="Times New Roman"/>
          <w:sz w:val="22"/>
        </w:rPr>
        <w:t>Figure N°33 : Page d'inscription (Register)</w:t>
      </w:r>
    </w:p>
    <w:p>
      <w:pPr>
        <w:jc w:val="left"/>
      </w:pPr>
      <w:r>
        <w:rPr>
          <w:rFonts w:ascii="Times New Roman" w:hAnsi="Times New Roman"/>
          <w:sz w:val="22"/>
        </w:rPr>
        <w:t>Figure N°32 : Tableau de bord — Espace Validateur</w:t>
      </w:r>
    </w:p>
    <w:p>
      <w:pPr>
        <w:jc w:val="left"/>
      </w:pPr>
      <w:r>
        <w:rPr>
          <w:rFonts w:ascii="Times New Roman" w:hAnsi="Times New Roman"/>
          <w:sz w:val="22"/>
        </w:rPr>
        <w:t>Figure N°31 : Journal d'audit — Traçabilité des actions</w:t>
      </w:r>
    </w:p>
    <w:p>
      <w:pPr>
        <w:jc w:val="left"/>
      </w:pPr>
      <w:r>
        <w:rPr>
          <w:rFonts w:ascii="Times New Roman" w:hAnsi="Times New Roman"/>
          <w:sz w:val="22"/>
        </w:rPr>
        <w:t>Figure N°30 : Gestion des prestataires de services</w:t>
      </w:r>
    </w:p>
    <w:p>
      <w:pPr>
        <w:jc w:val="left"/>
      </w:pPr>
      <w:r>
        <w:rPr>
          <w:rFonts w:ascii="Times New Roman" w:hAnsi="Times New Roman"/>
          <w:sz w:val="22"/>
        </w:rPr>
        <w:t>Figure N°29 : Dashboard Exécutif — Vue synthétique</w:t>
      </w:r>
    </w:p>
    <w:p>
      <w:pPr>
        <w:jc w:val="left"/>
      </w:pPr>
      <w:r>
        <w:rPr>
          <w:rFonts w:ascii="Times New Roman" w:hAnsi="Times New Roman"/>
          <w:sz w:val="22"/>
        </w:rPr>
        <w:t>Figure N°28 : Gestion des budgets par direction</w:t>
      </w:r>
    </w:p>
    <w:p>
      <w:pPr>
        <w:jc w:val="left"/>
      </w:pPr>
      <w:r>
        <w:rPr>
          <w:rFonts w:ascii="Times New Roman" w:hAnsi="Times New Roman"/>
          <w:sz w:val="22"/>
        </w:rPr>
        <w:t>Figure N°27 : Calendrier des missions avec filtres par statut</w:t>
      </w:r>
    </w:p>
    <w:p>
      <w:pPr>
        <w:jc w:val="left"/>
      </w:pPr>
      <w:r>
        <w:rPr>
          <w:rFonts w:ascii="Times New Roman" w:hAnsi="Times New Roman"/>
          <w:sz w:val="22"/>
        </w:rPr>
        <w:t>Figure N°26 : Module Rapports — Export Excel et PDF</w:t>
      </w:r>
    </w:p>
    <w:p>
      <w:pPr>
        <w:jc w:val="left"/>
      </w:pPr>
      <w:r>
        <w:rPr>
          <w:rFonts w:ascii="Times New Roman" w:hAnsi="Times New Roman"/>
          <w:sz w:val="22"/>
        </w:rPr>
        <w:t>Figure N°25 : Page Mon Profil — Informations utilisateur</w:t>
      </w:r>
    </w:p>
    <w:p>
      <w:pPr>
        <w:jc w:val="left"/>
      </w:pPr>
      <w:r>
        <w:rPr>
          <w:rFonts w:ascii="Times New Roman" w:hAnsi="Times New Roman"/>
          <w:sz w:val="22"/>
        </w:rPr>
        <w:t>Figure N°24 : Centre de notifications en temps réel</w:t>
      </w:r>
    </w:p>
    <w:p>
      <w:pPr>
        <w:jc w:val="left"/>
      </w:pPr>
      <w:r>
        <w:rPr>
          <w:rFonts w:ascii="Times New Roman" w:hAnsi="Times New Roman"/>
          <w:sz w:val="22"/>
        </w:rPr>
        <w:t>Figure N°23 : Organigramme interactif</w:t>
      </w:r>
    </w:p>
    <w:p>
      <w:pPr>
        <w:jc w:val="left"/>
      </w:pPr>
      <w:r>
        <w:rPr>
          <w:rFonts w:ascii="Times New Roman" w:hAnsi="Times New Roman"/>
          <w:sz w:val="22"/>
        </w:rPr>
        <w:t>Figure N°22 : Messagerie interne</w:t>
      </w:r>
    </w:p>
    <w:p>
      <w:pPr>
        <w:jc w:val="left"/>
      </w:pPr>
      <w:r>
        <w:rPr>
          <w:rFonts w:ascii="Times New Roman" w:hAnsi="Times New Roman"/>
          <w:sz w:val="22"/>
        </w:rPr>
        <w:t>Figure N°21 : Page Statistiques</w:t>
      </w:r>
    </w:p>
    <w:p>
      <w:pPr>
        <w:jc w:val="left"/>
      </w:pPr>
      <w:r>
        <w:rPr>
          <w:rFonts w:ascii="Times New Roman" w:hAnsi="Times New Roman"/>
          <w:sz w:val="22"/>
        </w:rPr>
        <w:t>Figure N°20 : Gestion du parc véhicules</w:t>
      </w:r>
    </w:p>
    <w:p>
      <w:pPr>
        <w:jc w:val="left"/>
      </w:pPr>
      <w:r>
        <w:rPr>
          <w:rFonts w:ascii="Times New Roman" w:hAnsi="Times New Roman"/>
          <w:sz w:val="22"/>
        </w:rPr>
        <w:t>Figure N°19 : Gestion des conventions hôtelières</w:t>
      </w:r>
    </w:p>
    <w:p>
      <w:pPr>
        <w:jc w:val="left"/>
      </w:pPr>
      <w:r>
        <w:rPr>
          <w:rFonts w:ascii="Times New Roman" w:hAnsi="Times New Roman"/>
          <w:sz w:val="22"/>
        </w:rPr>
        <w:t>Figure N°18 : Prise en charge logistique — Vue Agent DML</w:t>
      </w:r>
    </w:p>
    <w:p>
      <w:pPr>
        <w:jc w:val="left"/>
      </w:pPr>
      <w:r>
        <w:rPr>
          <w:rFonts w:ascii="Times New Roman" w:hAnsi="Times New Roman"/>
          <w:sz w:val="22"/>
        </w:rPr>
        <w:t>Figure N°17 : Circuit de validation — Vue Directeur</w:t>
      </w:r>
    </w:p>
    <w:p>
      <w:pPr>
        <w:jc w:val="left"/>
      </w:pPr>
      <w:r>
        <w:rPr>
          <w:rFonts w:ascii="Times New Roman" w:hAnsi="Times New Roman"/>
          <w:sz w:val="22"/>
        </w:rPr>
        <w:t>Figure N°16 : Création d'une demande de mission</w:t>
      </w:r>
    </w:p>
    <w:p>
      <w:pPr>
        <w:jc w:val="left"/>
      </w:pPr>
      <w:r>
        <w:rPr>
          <w:rFonts w:ascii="Times New Roman" w:hAnsi="Times New Roman"/>
          <w:sz w:val="22"/>
        </w:rPr>
        <w:t>Figure N°15 : Gestion des utilisateurs (Admin)</w:t>
      </w:r>
    </w:p>
    <w:p>
      <w:pPr>
        <w:jc w:val="left"/>
      </w:pPr>
      <w:r>
        <w:rPr>
          <w:rFonts w:ascii="Times New Roman" w:hAnsi="Times New Roman"/>
          <w:sz w:val="22"/>
        </w:rPr>
        <w:t>Figure N°14 : Tableau de bord — Espace Agent DML</w:t>
      </w:r>
    </w:p>
    <w:p>
      <w:pPr>
        <w:jc w:val="left"/>
      </w:pPr>
      <w:r>
        <w:rPr>
          <w:rFonts w:ascii="Times New Roman" w:hAnsi="Times New Roman"/>
          <w:sz w:val="22"/>
        </w:rPr>
        <w:t>Figure N°13 : Tableau de bord — Espace Demandeur</w:t>
      </w:r>
    </w:p>
    <w:p>
      <w:pPr>
        <w:jc w:val="left"/>
      </w:pPr>
      <w:r>
        <w:rPr>
          <w:rFonts w:ascii="Times New Roman" w:hAnsi="Times New Roman"/>
          <w:sz w:val="22"/>
        </w:rPr>
        <w:t>Figure N°12 : Tableau de bord — Espace Directeur</w:t>
      </w:r>
    </w:p>
    <w:p>
      <w:pPr>
        <w:jc w:val="left"/>
      </w:pPr>
      <w:r>
        <w:rPr>
          <w:rFonts w:ascii="Times New Roman" w:hAnsi="Times New Roman"/>
          <w:sz w:val="22"/>
        </w:rPr>
        <w:t>Figure N°11 : Tableau de bord — Espace Administrateur</w:t>
      </w:r>
    </w:p>
    <w:p>
      <w:pPr>
        <w:jc w:val="left"/>
      </w:pPr>
      <w:r>
        <w:rPr>
          <w:rFonts w:ascii="Times New Roman" w:hAnsi="Times New Roman"/>
          <w:sz w:val="22"/>
        </w:rPr>
        <w:t>Figure N°10 : Page de connexion (Login)</w:t>
      </w:r>
    </w:p>
    <w:p>
      <w:pPr>
        <w:jc w:val="left"/>
      </w:pPr>
      <w:r>
        <w:rPr>
          <w:rFonts w:ascii="Times New Roman" w:hAnsi="Times New Roman"/>
          <w:sz w:val="22"/>
        </w:rPr>
        <w:t>Figure N°9 : Trame générale de l'application Web AT Réservations</w:t>
      </w:r>
    </w:p>
    <w:p>
      <w:pPr>
        <w:jc w:val="left"/>
      </w:pPr>
      <w:r>
        <w:rPr>
          <w:rFonts w:ascii="Times New Roman" w:hAnsi="Times New Roman"/>
          <w:sz w:val="22"/>
        </w:rPr>
        <w:t>Figure N°8 : Logo d'Algérie Télécom utilisé dans AT Réservations</w:t>
      </w:r>
    </w:p>
    <w:p>
      <w:pPr>
        <w:jc w:val="left"/>
      </w:pPr>
      <w:r>
        <w:rPr>
          <w:rFonts w:ascii="Times New Roman" w:hAnsi="Times New Roman"/>
          <w:sz w:val="22"/>
        </w:rPr>
        <w:t>Figure N°7 : Diagramme de séquence — Traitement logistique Agent DML</w:t>
      </w:r>
    </w:p>
    <w:p>
      <w:pPr>
        <w:jc w:val="left"/>
      </w:pPr>
      <w:r>
        <w:rPr>
          <w:rFonts w:ascii="Times New Roman" w:hAnsi="Times New Roman"/>
          <w:sz w:val="22"/>
        </w:rPr>
        <w:t>Figure N°6 : Diagramme de séquence — Création et Validation d'une mission</w:t>
      </w:r>
    </w:p>
    <w:p>
      <w:pPr>
        <w:jc w:val="left"/>
      </w:pPr>
      <w:r>
        <w:rPr>
          <w:rFonts w:ascii="Times New Roman" w:hAnsi="Times New Roman"/>
          <w:sz w:val="22"/>
        </w:rPr>
        <w:t>Figure N°5 : Diagramme de séquence — Authentification Sanctum</w:t>
      </w:r>
    </w:p>
    <w:p>
      <w:pPr>
        <w:jc w:val="left"/>
      </w:pPr>
      <w:r>
        <w:rPr>
          <w:rFonts w:ascii="Times New Roman" w:hAnsi="Times New Roman"/>
          <w:sz w:val="22"/>
        </w:rPr>
        <w:t>Figure N°4 : Diagramme de cas d'utilisation global de l'application AT Réservations</w:t>
      </w:r>
    </w:p>
    <w:p>
      <w:pPr>
        <w:jc w:val="left"/>
      </w:pPr>
      <w:r>
        <w:rPr>
          <w:rFonts w:ascii="Times New Roman" w:hAnsi="Times New Roman"/>
          <w:sz w:val="22"/>
        </w:rPr>
        <w:t>Figure N°3 : Diagramme d’activité — Circuit d’une mission</w:t>
      </w:r>
    </w:p>
    <w:p>
      <w:pPr>
        <w:jc w:val="left"/>
      </w:pPr>
      <w:r>
        <w:rPr>
          <w:rFonts w:ascii="Times New Roman" w:hAnsi="Times New Roman"/>
          <w:sz w:val="22"/>
        </w:rPr>
        <w:t>Figure N°2 : Organigramme de la Division des Systèmes d'Information (DSI)</w:t>
      </w:r>
    </w:p>
    <w:p>
      <w:pPr>
        <w:jc w:val="left"/>
      </w:pPr>
      <w:r>
        <w:rPr>
          <w:rFonts w:ascii="Times New Roman" w:hAnsi="Times New Roman"/>
          <w:sz w:val="22"/>
        </w:rPr>
        <w:t>Figure N°1 : Organigramme général d'Algérie Télécom (Année 2026)</w:t>
      </w:r>
    </w:p>
    <w:p w14:paraId="0B1E7D14" w14:textId="77777777" w:rsidR="00E32B84" w:rsidRDefault="003F7927">
      <w:pPr>
        <w:pStyle w:val="Titre3"/>
        <w:keepNext/>
        <w:pageBreakBefore/>
      </w:pPr>
      <w:r>
        <w:rPr>
          <w:rFonts w:ascii="Times New Roman" w:hAnsi="Times New Roman" w:cs="Times New Roman"/>
          <w:sz w:val="28"/>
          <w:szCs w:val="28"/>
          <w:color w:val="003CA4"/>
        </w:rPr>
        <w:lastRenderedPageBreak/>
        <w:t>Liste des tableaux</w:t>
      </w:r>
    </w:p>
    <w:p>
      <w:r>
        <w:rPr>
          <w:sz w:val="12"/>
        </w:rPr>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pPr>
        <w:jc w:val="left"/>
      </w:pPr>
      <w:r>
        <w:rPr>
          <w:rFonts w:ascii="Times New Roman" w:hAnsi="Times New Roman"/>
          <w:sz w:val="22"/>
        </w:rPr>
        <w:t>Tableau N°9 : Résultats des tests fonctionnels de l'application AT Réservations</w:t>
      </w:r>
    </w:p>
    <w:p>
      <w:pPr>
        <w:jc w:val="left"/>
      </w:pPr>
      <w:r>
        <w:rPr>
          <w:rFonts w:ascii="Times New Roman" w:hAnsi="Times New Roman"/>
          <w:sz w:val="22"/>
        </w:rPr>
        <w:t>Tableau N°8 : Les tables de la base de données MySQL</w:t>
      </w:r>
    </w:p>
    <w:p>
      <w:pPr>
        <w:jc w:val="left"/>
      </w:pPr>
      <w:r>
        <w:rPr>
          <w:rFonts w:ascii="Times New Roman" w:hAnsi="Times New Roman"/>
          <w:sz w:val="22"/>
        </w:rPr>
        <w:t>Tableau N°7 : Comparaison des technologies utilisées dans AT Réservations</w:t>
      </w:r>
    </w:p>
    <w:p>
      <w:pPr>
        <w:jc w:val="left"/>
      </w:pPr>
      <w:r>
        <w:rPr>
          <w:rFonts w:ascii="Times New Roman" w:hAnsi="Times New Roman"/>
          <w:sz w:val="22"/>
        </w:rPr>
        <w:t>Tableau N°6 : Les icônes utilisées dans l'application AT Réservations</w:t>
      </w:r>
    </w:p>
    <w:p>
      <w:pPr>
        <w:jc w:val="left"/>
      </w:pPr>
      <w:r>
        <w:rPr>
          <w:rFonts w:ascii="Times New Roman" w:hAnsi="Times New Roman"/>
          <w:sz w:val="22"/>
        </w:rPr>
        <w:t>Tableau N°5 : Les couleurs utilisées dans l'application AT Réservations</w:t>
      </w:r>
    </w:p>
    <w:p>
      <w:pPr>
        <w:jc w:val="left"/>
      </w:pPr>
      <w:r>
        <w:rPr>
          <w:rFonts w:ascii="Times New Roman" w:hAnsi="Times New Roman"/>
          <w:sz w:val="22"/>
        </w:rPr>
        <w:t>Tableau N°4 : Description textuelle du cas « Traiter la logistique »</w:t>
      </w:r>
    </w:p>
    <w:p>
      <w:pPr>
        <w:jc w:val="left"/>
      </w:pPr>
      <w:r>
        <w:rPr>
          <w:rFonts w:ascii="Times New Roman" w:hAnsi="Times New Roman"/>
          <w:sz w:val="22"/>
        </w:rPr>
        <w:t>Tableau N°3 : Description textuelle du cas « Valider une demande de mission »</w:t>
      </w:r>
    </w:p>
    <w:p>
      <w:pPr>
        <w:jc w:val="left"/>
      </w:pPr>
      <w:r>
        <w:rPr>
          <w:rFonts w:ascii="Times New Roman" w:hAnsi="Times New Roman"/>
          <w:sz w:val="22"/>
        </w:rPr>
        <w:t>Tableau N°2 : Description textuelle du cas « Créer une mission »</w:t>
      </w:r>
    </w:p>
    <w:p>
      <w:pPr>
        <w:jc w:val="left"/>
      </w:pPr>
      <w:r>
        <w:rPr>
          <w:rFonts w:ascii="Times New Roman" w:hAnsi="Times New Roman"/>
          <w:sz w:val="22"/>
        </w:rPr>
        <w:t>Tableau N°1 : Fiche technique d'Algérie Télécom</w:t>
      </w:r>
    </w:p>
    <w:p w14:paraId="4015AFF7" w14:textId="290B3771" w:rsidR="0083228D" w:rsidRDefault="00A926A4">
      <w:pPr>
        <w:pStyle w:val="Titre3"/>
        <w:spacing w:before="61"/>
        <w:jc w:val="center"/>
      </w:pPr>
      <w:r>
        <w:rPr>
          <w:rFonts w:ascii="Times New Roman" w:hAnsi="Times New Roman"/>
          <w:color w:val="003CA4"/>
        </w:rPr>
        <w:lastRenderedPageBreak/>
        <w:t>Introduction</w:t>
      </w:r>
      <w:r>
        <w:rPr>
          <w:rFonts w:ascii="Times New Roman" w:hAnsi="Times New Roman"/>
          <w:spacing w:val="-12"/>
          <w:color w:val="003CA4"/>
        </w:rPr>
        <w:t xml:space="preserve"> </w:t>
      </w:r>
      <w:r>
        <w:rPr>
          <w:rFonts w:ascii="Times New Roman" w:hAnsi="Times New Roman"/>
          <w:spacing w:val="-2"/>
          <w:color w:val="003CA4"/>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color w:val="003CA4"/>
        </w:rPr>
        <w:lastRenderedPageBreak/>
        <w:t>Présentation</w:t>
      </w:r>
      <w:r>
        <w:rPr>
          <w:rFonts w:ascii="Times New Roman" w:hAnsi="Times New Roman"/>
          <w:spacing w:val="-9"/>
          <w:color w:val="003CA4"/>
        </w:rPr>
        <w:t xml:space="preserve"> </w:t>
      </w:r>
      <w:r>
        <w:rPr>
          <w:rFonts w:ascii="Times New Roman" w:hAnsi="Times New Roman"/>
          <w:color w:val="003CA4"/>
        </w:rPr>
        <w:t>de</w:t>
      </w:r>
      <w:r>
        <w:rPr>
          <w:rFonts w:ascii="Times New Roman" w:hAnsi="Times New Roman"/>
          <w:spacing w:val="-8"/>
          <w:color w:val="003CA4"/>
        </w:rPr>
        <w:t xml:space="preserve"> </w:t>
      </w:r>
      <w:r>
        <w:rPr>
          <w:rFonts w:ascii="Times New Roman" w:hAnsi="Times New Roman"/>
          <w:color w:val="003CA4"/>
        </w:rPr>
        <w:t>l'organisme</w:t>
      </w:r>
      <w:r>
        <w:rPr>
          <w:rFonts w:ascii="Times New Roman" w:hAnsi="Times New Roman"/>
          <w:spacing w:val="-8"/>
          <w:color w:val="003CA4"/>
        </w:rPr>
        <w:t xml:space="preserve"> </w:t>
      </w:r>
      <w:r>
        <w:rPr>
          <w:rFonts w:ascii="Times New Roman" w:hAnsi="Times New Roman"/>
          <w:spacing w:val="-2"/>
          <w:color w:val="003CA4"/>
        </w:rPr>
        <w:t>d'accueil</w:t>
      </w:r>
      <w:r w:rsidR="0035329C">
        <w:rPr>
          <w:rFonts w:ascii="Times New Roman" w:hAnsi="Times New Roman"/>
          <w:spacing w:val="-2"/>
          <w:color w:val="003CA4"/>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color w:val="003CA4"/>
        </w:rPr>
        <w:t>Présentation</w:t>
      </w:r>
      <w:r>
        <w:rPr>
          <w:rFonts w:ascii="Times New Roman" w:hAnsi="Times New Roman"/>
          <w:spacing w:val="-11"/>
          <w:color w:val="003CA4"/>
        </w:rPr>
        <w:t xml:space="preserve"> </w:t>
      </w:r>
      <w:r>
        <w:rPr>
          <w:rFonts w:ascii="Times New Roman" w:hAnsi="Times New Roman"/>
          <w:color w:val="003CA4"/>
        </w:rPr>
        <w:t>d'Algérie</w:t>
      </w:r>
      <w:r>
        <w:rPr>
          <w:rFonts w:ascii="Times New Roman" w:hAnsi="Times New Roman"/>
          <w:spacing w:val="-10"/>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color w:val="003CA4"/>
        </w:rPr>
        <w:t>Fiche</w:t>
      </w:r>
      <w:r>
        <w:rPr>
          <w:rFonts w:ascii="Times New Roman" w:hAnsi="Times New Roman"/>
          <w:spacing w:val="-8"/>
          <w:color w:val="003CA4"/>
        </w:rPr>
        <w:t xml:space="preserve"> </w:t>
      </w:r>
      <w:r>
        <w:rPr>
          <w:rFonts w:ascii="Times New Roman" w:hAnsi="Times New Roman"/>
          <w:color w:val="003CA4"/>
        </w:rPr>
        <w:t>technique</w:t>
      </w:r>
      <w:r>
        <w:rPr>
          <w:rFonts w:ascii="Times New Roman" w:hAnsi="Times New Roman"/>
          <w:spacing w:val="-8"/>
          <w:color w:val="003CA4"/>
        </w:rPr>
        <w:t xml:space="preserve"> </w:t>
      </w:r>
      <w:r>
        <w:rPr>
          <w:rFonts w:ascii="Times New Roman" w:hAnsi="Times New Roman"/>
          <w:color w:val="003CA4"/>
        </w:rPr>
        <w:t>d'Algérie</w:t>
      </w:r>
      <w:r>
        <w:rPr>
          <w:rFonts w:ascii="Times New Roman" w:hAnsi="Times New Roman"/>
          <w:spacing w:val="-7"/>
          <w:color w:val="003CA4"/>
        </w:rPr>
        <w:t xml:space="preserve"> </w:t>
      </w:r>
      <w:r>
        <w:rPr>
          <w:rFonts w:ascii="Times New Roman" w:hAnsi="Times New Roman"/>
          <w:spacing w:val="-2"/>
          <w:color w:val="003CA4"/>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color w:val="003CA4"/>
        </w:rPr>
        <w:t>Missions</w:t>
      </w:r>
      <w:r>
        <w:rPr>
          <w:rFonts w:ascii="Times New Roman" w:hAnsi="Times New Roman"/>
          <w:spacing w:val="-7"/>
          <w:color w:val="003CA4"/>
        </w:rPr>
        <w:t xml:space="preserve"> </w:t>
      </w:r>
      <w:r>
        <w:rPr>
          <w:rFonts w:ascii="Times New Roman" w:hAnsi="Times New Roman"/>
          <w:color w:val="003CA4"/>
        </w:rPr>
        <w:t>et</w:t>
      </w:r>
      <w:r>
        <w:rPr>
          <w:rFonts w:ascii="Times New Roman" w:hAnsi="Times New Roman"/>
          <w:spacing w:val="-7"/>
          <w:color w:val="003CA4"/>
        </w:rPr>
        <w:t xml:space="preserve"> </w:t>
      </w:r>
      <w:r>
        <w:rPr>
          <w:rFonts w:ascii="Times New Roman" w:hAnsi="Times New Roman"/>
          <w:color w:val="003CA4"/>
        </w:rPr>
        <w:t>objectifs</w:t>
      </w:r>
      <w:r>
        <w:rPr>
          <w:rFonts w:ascii="Times New Roman" w:hAnsi="Times New Roman"/>
          <w:spacing w:val="-7"/>
          <w:color w:val="003CA4"/>
        </w:rPr>
        <w:t xml:space="preserve"> </w:t>
      </w:r>
      <w:r>
        <w:rPr>
          <w:rFonts w:ascii="Times New Roman" w:hAnsi="Times New Roman"/>
          <w:color w:val="003CA4"/>
        </w:rPr>
        <w:t>d'Algérie</w:t>
      </w:r>
      <w:r>
        <w:rPr>
          <w:rFonts w:ascii="Times New Roman" w:hAnsi="Times New Roman"/>
          <w:spacing w:val="-6"/>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color w:val="003CA4"/>
        </w:rPr>
        <w:t>Activité</w:t>
      </w:r>
      <w:r>
        <w:rPr>
          <w:rFonts w:ascii="Times New Roman" w:hAnsi="Times New Roman"/>
          <w:spacing w:val="-8"/>
          <w:color w:val="003CA4"/>
        </w:rPr>
        <w:t xml:space="preserve"> </w:t>
      </w:r>
      <w:r>
        <w:rPr>
          <w:rFonts w:ascii="Times New Roman" w:hAnsi="Times New Roman"/>
          <w:spacing w:val="-2"/>
          <w:color w:val="003CA4"/>
        </w:rPr>
        <w:t>principale</w:t>
      </w:r>
      <w:r w:rsidR="0035329C">
        <w:rPr>
          <w:rFonts w:ascii="Times New Roman" w:hAnsi="Times New Roman"/>
          <w:spacing w:val="-2"/>
          <w:color w:val="003CA4"/>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stratégiques</w:t>
      </w:r>
      <w:r w:rsidR="0035329C">
        <w:rPr>
          <w:rFonts w:ascii="Times New Roman" w:hAnsi="Times New Roman"/>
          <w:spacing w:val="-2"/>
          <w:color w:val="003CA4"/>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color w:val="003CA4"/>
        </w:rPr>
        <w:t>Organisation</w:t>
      </w:r>
      <w:r w:rsidRPr="0035329C">
        <w:rPr>
          <w:rFonts w:ascii="Times New Roman" w:hAnsi="Times New Roman"/>
          <w:spacing w:val="-10"/>
          <w:color w:val="003CA4"/>
        </w:rPr>
        <w:t xml:space="preserve"> </w:t>
      </w:r>
      <w:r w:rsidRPr="0035329C">
        <w:rPr>
          <w:rFonts w:ascii="Times New Roman" w:hAnsi="Times New Roman"/>
          <w:color w:val="003CA4"/>
        </w:rPr>
        <w:t>générale</w:t>
      </w:r>
      <w:r w:rsidRPr="0035329C">
        <w:rPr>
          <w:rFonts w:ascii="Times New Roman" w:hAnsi="Times New Roman"/>
          <w:spacing w:val="-10"/>
          <w:color w:val="003CA4"/>
        </w:rPr>
        <w:t xml:space="preserve"> </w:t>
      </w:r>
      <w:r w:rsidRPr="0035329C">
        <w:rPr>
          <w:rFonts w:ascii="Times New Roman" w:hAnsi="Times New Roman"/>
          <w:color w:val="003CA4"/>
        </w:rPr>
        <w:t>d'Algérie</w:t>
      </w:r>
      <w:r w:rsidRPr="0035329C">
        <w:rPr>
          <w:rFonts w:ascii="Times New Roman" w:hAnsi="Times New Roman"/>
          <w:spacing w:val="-9"/>
          <w:color w:val="003CA4"/>
        </w:rPr>
        <w:t xml:space="preserve"> </w:t>
      </w:r>
      <w:r w:rsidRPr="0035329C">
        <w:rPr>
          <w:rFonts w:ascii="Times New Roman" w:hAnsi="Times New Roman"/>
          <w:spacing w:val="-2"/>
          <w:color w:val="003CA4"/>
        </w:rPr>
        <w:t>Télécom</w:t>
      </w:r>
      <w:r w:rsidR="0035329C">
        <w:rPr>
          <w:rFonts w:ascii="Times New Roman" w:hAnsi="Times New Roman"/>
          <w:spacing w:val="-2"/>
          <w:color w:val="003CA4"/>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color w:val="003CA4"/>
        </w:rPr>
        <w:lastRenderedPageBreak/>
        <w:t>Présentation</w:t>
      </w:r>
      <w:r>
        <w:rPr>
          <w:rFonts w:ascii="Times New Roman" w:hAnsi="Times New Roman"/>
          <w:spacing w:val="-5"/>
          <w:color w:val="003CA4"/>
        </w:rPr>
        <w:t xml:space="preserve"> </w:t>
      </w:r>
      <w:r>
        <w:rPr>
          <w:rFonts w:ascii="Times New Roman" w:hAnsi="Times New Roman"/>
          <w:color w:val="003CA4"/>
        </w:rPr>
        <w:t>de</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structure</w:t>
      </w:r>
      <w:r>
        <w:rPr>
          <w:rFonts w:ascii="Times New Roman" w:hAnsi="Times New Roman"/>
          <w:spacing w:val="-5"/>
          <w:color w:val="003CA4"/>
        </w:rPr>
        <w:t xml:space="preserve"> </w:t>
      </w:r>
      <w:r>
        <w:rPr>
          <w:rFonts w:ascii="Times New Roman" w:hAnsi="Times New Roman"/>
          <w:color w:val="003CA4"/>
        </w:rPr>
        <w:t>d'accueil</w:t>
      </w:r>
      <w:r>
        <w:rPr>
          <w:rFonts w:ascii="Times New Roman" w:hAnsi="Times New Roman"/>
          <w:spacing w:val="-5"/>
          <w:color w:val="003CA4"/>
        </w:rPr>
        <w:t xml:space="preserve"> </w:t>
      </w:r>
      <w:r>
        <w:rPr>
          <w:rFonts w:ascii="Times New Roman" w:hAnsi="Times New Roman"/>
          <w:color w:val="003CA4"/>
        </w:rPr>
        <w:t>:</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Division</w:t>
      </w:r>
      <w:r>
        <w:rPr>
          <w:rFonts w:ascii="Times New Roman" w:hAnsi="Times New Roman"/>
          <w:spacing w:val="-5"/>
          <w:color w:val="003CA4"/>
        </w:rPr>
        <w:t xml:space="preserve"> </w:t>
      </w:r>
      <w:r>
        <w:rPr>
          <w:rFonts w:ascii="Times New Roman" w:hAnsi="Times New Roman"/>
          <w:color w:val="003CA4"/>
        </w:rPr>
        <w:t>des</w:t>
      </w:r>
      <w:r>
        <w:rPr>
          <w:rFonts w:ascii="Times New Roman" w:hAnsi="Times New Roman"/>
          <w:spacing w:val="-5"/>
          <w:color w:val="003CA4"/>
        </w:rPr>
        <w:t xml:space="preserve"> </w:t>
      </w:r>
      <w:r>
        <w:rPr>
          <w:rFonts w:ascii="Times New Roman" w:hAnsi="Times New Roman"/>
          <w:color w:val="003CA4"/>
        </w:rPr>
        <w:t>Systèmes d'Information (DSI)</w:t>
      </w:r>
      <w:r w:rsidR="0035329C">
        <w:rPr>
          <w:rFonts w:ascii="Times New Roman" w:hAnsi="Times New Roman"/>
          <w:color w:val="003CA4"/>
        </w:rPr>
        <w:t> </w:t>
      </w:r>
      <w:r w:rsidR="0035329C">
        <w:rPr>
          <w:color w:val="003CA4"/>
        </w:rPr>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color w:val="003CA4"/>
        </w:rPr>
        <w:t>Missions</w:t>
      </w:r>
      <w:r>
        <w:rPr>
          <w:rFonts w:ascii="Times New Roman" w:hAnsi="Times New Roman"/>
          <w:spacing w:val="-4"/>
          <w:color w:val="003CA4"/>
        </w:rPr>
        <w:t xml:space="preserve"> </w:t>
      </w:r>
      <w:r>
        <w:rPr>
          <w:rFonts w:ascii="Times New Roman" w:hAnsi="Times New Roman"/>
          <w:color w:val="003CA4"/>
        </w:rPr>
        <w:t>de</w:t>
      </w:r>
      <w:r>
        <w:rPr>
          <w:rFonts w:ascii="Times New Roman" w:hAnsi="Times New Roman"/>
          <w:spacing w:val="-4"/>
          <w:color w:val="003CA4"/>
        </w:rPr>
        <w:t xml:space="preserve"> </w:t>
      </w:r>
      <w:r>
        <w:rPr>
          <w:rFonts w:ascii="Times New Roman" w:hAnsi="Times New Roman"/>
          <w:color w:val="003CA4"/>
        </w:rPr>
        <w:t>la</w:t>
      </w:r>
      <w:r>
        <w:rPr>
          <w:rFonts w:ascii="Times New Roman" w:hAnsi="Times New Roman"/>
          <w:spacing w:val="-4"/>
          <w:color w:val="003CA4"/>
        </w:rPr>
        <w:t xml:space="preserve"> </w:t>
      </w:r>
      <w:r>
        <w:rPr>
          <w:rFonts w:ascii="Times New Roman" w:hAnsi="Times New Roman"/>
          <w:spacing w:val="-5"/>
          <w:color w:val="003CA4"/>
        </w:rPr>
        <w:t>DSI</w:t>
      </w:r>
      <w:r w:rsidR="0035329C">
        <w:rPr>
          <w:rFonts w:ascii="Times New Roman" w:hAnsi="Times New Roman"/>
          <w:spacing w:val="-5"/>
          <w:color w:val="003CA4"/>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color w:val="003CA4"/>
        </w:rPr>
        <w:lastRenderedPageBreak/>
        <w:t>Présentation</w:t>
      </w:r>
      <w:r>
        <w:rPr>
          <w:rFonts w:ascii="Times New Roman" w:hAnsi="Times New Roman"/>
          <w:spacing w:val="-7"/>
          <w:color w:val="003CA4"/>
        </w:rPr>
        <w:t xml:space="preserve"> </w:t>
      </w:r>
      <w:r>
        <w:rPr>
          <w:rFonts w:ascii="Times New Roman" w:hAnsi="Times New Roman"/>
          <w:color w:val="003CA4"/>
        </w:rPr>
        <w:t>du</w:t>
      </w:r>
      <w:r>
        <w:rPr>
          <w:rFonts w:ascii="Times New Roman" w:hAnsi="Times New Roman"/>
          <w:spacing w:val="-7"/>
          <w:color w:val="003CA4"/>
        </w:rPr>
        <w:t xml:space="preserve"> </w:t>
      </w:r>
      <w:r>
        <w:rPr>
          <w:rFonts w:ascii="Times New Roman" w:hAnsi="Times New Roman"/>
          <w:spacing w:val="-2"/>
          <w:color w:val="003CA4"/>
        </w:rPr>
        <w:t>sujet</w:t>
      </w:r>
      <w:r w:rsidR="0035329C">
        <w:rPr>
          <w:rFonts w:ascii="Times New Roman" w:hAnsi="Times New Roman"/>
          <w:spacing w:val="-2"/>
          <w:color w:val="003CA4"/>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color w:val="003CA4"/>
        </w:rPr>
        <w:lastRenderedPageBreak/>
        <w:t>Problématique</w:t>
      </w:r>
      <w:r w:rsidR="0035329C">
        <w:rPr>
          <w:rFonts w:ascii="Times New Roman" w:hAnsi="Times New Roman"/>
          <w:spacing w:val="-2"/>
          <w:color w:val="003CA4"/>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objectifs</w:t>
      </w:r>
      <w:r w:rsidR="0035329C">
        <w:rPr>
          <w:rFonts w:ascii="Times New Roman" w:hAnsi="Times New Roman"/>
          <w:spacing w:val="-2"/>
          <w:color w:val="003CA4"/>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généraux</w:t>
      </w:r>
      <w:r w:rsidR="0035329C">
        <w:rPr>
          <w:rFonts w:ascii="Times New Roman" w:hAnsi="Times New Roman"/>
          <w:spacing w:val="-2"/>
          <w:color w:val="003CA4"/>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color w:val="003CA4"/>
        </w:rPr>
        <w:t>Objectifs</w:t>
      </w:r>
      <w:r>
        <w:rPr>
          <w:rFonts w:ascii="Times New Roman" w:hAnsi="Times New Roman"/>
          <w:spacing w:val="-6"/>
          <w:color w:val="003CA4"/>
        </w:rPr>
        <w:t xml:space="preserve"> </w:t>
      </w:r>
      <w:r>
        <w:rPr>
          <w:rFonts w:ascii="Times New Roman" w:hAnsi="Times New Roman"/>
          <w:color w:val="003CA4"/>
        </w:rPr>
        <w:t>par</w:t>
      </w:r>
      <w:r>
        <w:rPr>
          <w:rFonts w:ascii="Times New Roman" w:hAnsi="Times New Roman"/>
          <w:spacing w:val="-6"/>
          <w:color w:val="003CA4"/>
        </w:rPr>
        <w:t xml:space="preserve"> </w:t>
      </w:r>
      <w:r>
        <w:rPr>
          <w:rFonts w:ascii="Times New Roman" w:hAnsi="Times New Roman"/>
          <w:color w:val="003CA4"/>
        </w:rPr>
        <w:t>espace</w:t>
      </w:r>
      <w:r>
        <w:rPr>
          <w:rFonts w:ascii="Times New Roman" w:hAnsi="Times New Roman"/>
          <w:spacing w:val="-6"/>
          <w:color w:val="003CA4"/>
        </w:rPr>
        <w:t xml:space="preserve"> </w:t>
      </w:r>
      <w:r>
        <w:rPr>
          <w:rFonts w:ascii="Times New Roman" w:hAnsi="Times New Roman"/>
          <w:spacing w:val="-2"/>
          <w:color w:val="003CA4"/>
        </w:rPr>
        <w:t>utilisateur</w:t>
      </w:r>
      <w:r w:rsidR="0035329C">
        <w:rPr>
          <w:rFonts w:ascii="Times New Roman" w:hAnsi="Times New Roman"/>
          <w:spacing w:val="-2"/>
          <w:color w:val="003CA4"/>
        </w:rPr>
        <w:t> :</w:t>
      </w:r>
    </w:p>
    <w:p w14:paraId="3FF90932" w14:textId="77777777" w:rsidR="0083228D" w:rsidRDefault="00A926A4">
      <w:pPr>
        <w:pStyle w:val="Titre5"/>
        <w:spacing w:before="200"/>
        <w:jc w:val="center"/>
      </w:pPr>
      <w:r>
        <w:rPr>
          <w:rFonts w:ascii="Times New Roman" w:hAnsi="Times New Roman"/>
          <w:color w:val="003CA4"/>
        </w:rPr>
        <w:t>Espace</w:t>
      </w:r>
      <w:r>
        <w:rPr>
          <w:rFonts w:ascii="Times New Roman" w:hAnsi="Times New Roman"/>
          <w:spacing w:val="-10"/>
          <w:color w:val="003CA4"/>
        </w:rPr>
        <w:t xml:space="preserve"> </w:t>
      </w:r>
      <w:r>
        <w:rPr>
          <w:rFonts w:ascii="Times New Roman" w:hAnsi="Times New Roman"/>
          <w:color w:val="003CA4"/>
        </w:rPr>
        <w:t>Administrateur</w:t>
      </w:r>
      <w:r>
        <w:rPr>
          <w:rFonts w:ascii="Times New Roman" w:hAnsi="Times New Roman"/>
          <w:spacing w:val="-10"/>
          <w:color w:val="003CA4"/>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color w:val="003CA4"/>
        </w:rPr>
        <w:lastRenderedPageBreak/>
        <w:t>Espace</w:t>
      </w:r>
      <w:r>
        <w:rPr>
          <w:rFonts w:ascii="Times New Roman" w:hAnsi="Times New Roman"/>
          <w:spacing w:val="-8"/>
          <w:color w:val="003CA4"/>
        </w:rPr>
        <w:t xml:space="preserve"> </w:t>
      </w:r>
      <w:r>
        <w:rPr>
          <w:rFonts w:ascii="Times New Roman" w:hAnsi="Times New Roman"/>
          <w:color w:val="003CA4"/>
        </w:rPr>
        <w:t>Directeur</w:t>
      </w:r>
      <w:r>
        <w:rPr>
          <w:rFonts w:ascii="Times New Roman" w:hAnsi="Times New Roman"/>
          <w:spacing w:val="-7"/>
          <w:color w:val="003CA4"/>
        </w:rPr>
        <w:t xml:space="preserve"> </w:t>
      </w:r>
      <w:r>
        <w:rPr>
          <w:rFonts w:ascii="Times New Roman" w:hAnsi="Times New Roman"/>
          <w:spacing w:val="-10"/>
          <w:color w:val="003CA4"/>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color w:val="003CA4"/>
        </w:rPr>
        <w:t>Espace</w:t>
      </w:r>
      <w:r>
        <w:rPr>
          <w:rFonts w:ascii="Times New Roman" w:hAnsi="Times New Roman"/>
          <w:spacing w:val="-8"/>
          <w:color w:val="003CA4"/>
        </w:rPr>
        <w:t xml:space="preserve"> </w:t>
      </w:r>
      <w:r>
        <w:rPr>
          <w:rFonts w:ascii="Times New Roman" w:hAnsi="Times New Roman"/>
          <w:color w:val="003CA4"/>
        </w:rPr>
        <w:t>Demandeur</w:t>
      </w:r>
      <w:r>
        <w:rPr>
          <w:rFonts w:ascii="Times New Roman" w:hAnsi="Times New Roman"/>
          <w:spacing w:val="-7"/>
          <w:color w:val="003CA4"/>
        </w:rPr>
        <w:t xml:space="preserve"> </w:t>
      </w:r>
      <w:r>
        <w:rPr>
          <w:rFonts w:ascii="Times New Roman" w:hAnsi="Times New Roman"/>
          <w:spacing w:val="-10"/>
          <w:color w:val="003CA4"/>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color w:val="003CA4"/>
        </w:rPr>
        <w:lastRenderedPageBreak/>
        <w:t>Espace</w:t>
      </w:r>
      <w:r>
        <w:rPr>
          <w:rFonts w:ascii="Times New Roman" w:hAnsi="Times New Roman"/>
          <w:spacing w:val="-4"/>
          <w:color w:val="003CA4"/>
        </w:rPr>
        <w:t xml:space="preserve"> </w:t>
      </w:r>
      <w:r>
        <w:rPr>
          <w:rFonts w:ascii="Times New Roman" w:hAnsi="Times New Roman"/>
          <w:color w:val="003CA4"/>
        </w:rPr>
        <w:t>Agent</w:t>
      </w:r>
      <w:r>
        <w:rPr>
          <w:rFonts w:ascii="Times New Roman" w:hAnsi="Times New Roman"/>
          <w:spacing w:val="-3"/>
          <w:color w:val="003CA4"/>
        </w:rPr>
        <w:t xml:space="preserve"> </w:t>
      </w:r>
      <w:r>
        <w:rPr>
          <w:rFonts w:ascii="Times New Roman" w:hAnsi="Times New Roman"/>
          <w:color w:val="003CA4"/>
        </w:rPr>
        <w:t>DML</w:t>
      </w:r>
      <w:r>
        <w:rPr>
          <w:rFonts w:ascii="Times New Roman" w:hAnsi="Times New Roman"/>
          <w:spacing w:val="-3"/>
          <w:color w:val="003CA4"/>
        </w:rPr>
        <w:t xml:space="preserve"> </w:t>
      </w:r>
      <w:r>
        <w:rPr>
          <w:rFonts w:ascii="Times New Roman" w:hAnsi="Times New Roman"/>
          <w:spacing w:val="-10"/>
          <w:color w:val="003CA4"/>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contraintes</w:t>
      </w:r>
      <w:r w:rsidR="009224A1">
        <w:rPr>
          <w:rFonts w:ascii="Times New Roman" w:hAnsi="Times New Roman"/>
          <w:spacing w:val="-2"/>
          <w:color w:val="003CA4"/>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color w:val="003CA4"/>
        </w:rPr>
        <w:t>Contraintes</w:t>
      </w:r>
      <w:r>
        <w:rPr>
          <w:rFonts w:ascii="Times New Roman" w:hAnsi="Times New Roman"/>
          <w:spacing w:val="-11"/>
          <w:color w:val="003CA4"/>
        </w:rPr>
        <w:t xml:space="preserve"> </w:t>
      </w:r>
      <w:r>
        <w:rPr>
          <w:rFonts w:ascii="Times New Roman" w:hAnsi="Times New Roman"/>
          <w:spacing w:val="-2"/>
          <w:color w:val="003CA4"/>
        </w:rPr>
        <w:t>techniques</w:t>
      </w:r>
      <w:r w:rsidR="009224A1">
        <w:rPr>
          <w:rFonts w:ascii="Times New Roman" w:hAnsi="Times New Roman"/>
          <w:spacing w:val="-2"/>
          <w:color w:val="003CA4"/>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color w:val="003CA4"/>
        </w:rPr>
        <w:lastRenderedPageBreak/>
        <w:t>Contraintes</w:t>
      </w:r>
      <w:r>
        <w:rPr>
          <w:rFonts w:ascii="Times New Roman" w:hAnsi="Times New Roman"/>
          <w:spacing w:val="-11"/>
          <w:color w:val="003CA4"/>
        </w:rPr>
        <w:t xml:space="preserve"> </w:t>
      </w:r>
      <w:r>
        <w:rPr>
          <w:rFonts w:ascii="Times New Roman" w:hAnsi="Times New Roman"/>
          <w:spacing w:val="-2"/>
          <w:color w:val="003CA4"/>
        </w:rPr>
        <w:t>fonctionnelles</w:t>
      </w:r>
      <w:r w:rsidR="009224A1">
        <w:rPr>
          <w:rFonts w:ascii="Times New Roman" w:hAnsi="Times New Roman"/>
          <w:spacing w:val="-2"/>
          <w:color w:val="003CA4"/>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color w:val="003CA4"/>
        </w:rPr>
        <w:t>Contraintes</w:t>
      </w:r>
      <w:r>
        <w:rPr>
          <w:rFonts w:ascii="Times New Roman" w:hAnsi="Times New Roman"/>
          <w:spacing w:val="-7"/>
          <w:color w:val="003CA4"/>
        </w:rPr>
        <w:t xml:space="preserve"> </w:t>
      </w:r>
      <w:r>
        <w:rPr>
          <w:rFonts w:ascii="Times New Roman" w:hAnsi="Times New Roman"/>
          <w:color w:val="003CA4"/>
        </w:rPr>
        <w:t>de</w:t>
      </w:r>
      <w:r>
        <w:rPr>
          <w:rFonts w:ascii="Times New Roman" w:hAnsi="Times New Roman"/>
          <w:spacing w:val="-6"/>
          <w:color w:val="003CA4"/>
        </w:rPr>
        <w:t xml:space="preserve"> </w:t>
      </w:r>
      <w:r>
        <w:rPr>
          <w:rFonts w:ascii="Times New Roman" w:hAnsi="Times New Roman"/>
          <w:spacing w:val="-2"/>
          <w:color w:val="003CA4"/>
        </w:rPr>
        <w:t>sécurité</w:t>
      </w:r>
      <w:r w:rsidR="009224A1">
        <w:rPr>
          <w:rFonts w:ascii="Times New Roman" w:hAnsi="Times New Roman"/>
          <w:spacing w:val="-2"/>
          <w:color w:val="003CA4"/>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color w:val="003CA4"/>
        </w:rPr>
        <w:lastRenderedPageBreak/>
        <w:t>Le</w:t>
      </w:r>
      <w:r w:rsidRPr="00224CEA">
        <w:rPr>
          <w:rFonts w:ascii="Times New Roman" w:hAnsi="Times New Roman"/>
          <w:spacing w:val="-4"/>
          <w:color w:val="003CA4"/>
        </w:rPr>
        <w:t xml:space="preserve"> </w:t>
      </w:r>
      <w:r w:rsidRPr="00224CEA">
        <w:rPr>
          <w:rFonts w:ascii="Times New Roman" w:hAnsi="Times New Roman"/>
          <w:color w:val="003CA4"/>
        </w:rPr>
        <w:t>public</w:t>
      </w:r>
      <w:r w:rsidRPr="00224CEA">
        <w:rPr>
          <w:rFonts w:ascii="Times New Roman" w:hAnsi="Times New Roman"/>
          <w:spacing w:val="-4"/>
          <w:color w:val="003CA4"/>
        </w:rPr>
        <w:t xml:space="preserve"> visé</w:t>
      </w:r>
      <w:r w:rsidR="009224A1" w:rsidRPr="00224CEA">
        <w:rPr>
          <w:rFonts w:ascii="Times New Roman" w:hAnsi="Times New Roman"/>
          <w:spacing w:val="-4"/>
          <w:color w:val="003CA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r>
        <w:rPr>
          <w:rFonts w:ascii="Times New Roman" w:hAnsi="Times New Roman"/>
          <w:b/>
          <w:sz w:val="24"/>
        </w:rPr>
        <w:lastRenderedPageBreak/>
        <w:t>Introduction</w:t>
      </w:r>
      <w:r w:rsidR="009224A1">
        <w:rPr>
          <w:rFonts w:ascii="Times New Roman" w:hAnsi="Times New Roman"/>
          <w:b/>
          <w:sz w:val="24"/>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color w:val="003CA4"/>
        </w:rPr>
        <w:t>Méthodologie d'analyse</w:t>
      </w:r>
      <w:r w:rsidR="009224A1">
        <w:rPr>
          <w:rFonts w:ascii="Times New Roman" w:hAnsi="Times New Roman" w:cs="Times New Roman"/>
          <w:sz w:val="28"/>
          <w:szCs w:val="28"/>
          <w:color w:val="003CA4"/>
        </w:rPr>
        <w:t> :</w:t>
      </w:r>
    </w:p>
    <w:p w14:paraId="15EB38FF" w14:textId="16EB4A71" w:rsidR="00E32B84" w:rsidRDefault="003F7927" w:rsidP="009224A1">
      <w:pPr>
        <w:pStyle w:val="Titre3"/>
        <w:ind w:left="0" w:firstLine="0"/>
      </w:pPr>
      <w:r>
        <w:rPr>
          <w:rFonts w:ascii="Times New Roman" w:hAnsi="Times New Roman"/>
          <w:color w:val="003CA4"/>
        </w:rPr>
        <w:t>Identification des acteurs</w:t>
      </w:r>
      <w:r w:rsidR="009224A1">
        <w:rPr>
          <w:rFonts w:ascii="Times New Roman" w:hAnsi="Times New Roman"/>
          <w:color w:val="003CA4"/>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color w:val="003CA4"/>
        </w:rPr>
        <w:t>Les besoins fonctionnels</w:t>
      </w:r>
      <w:r w:rsidR="009224A1">
        <w:rPr>
          <w:rFonts w:ascii="Times New Roman" w:hAnsi="Times New Roman"/>
          <w:color w:val="003CA4"/>
        </w:rPr>
        <w:t> :</w:t>
      </w:r>
    </w:p>
    <w:p w14:paraId="76EB9DCE" w14:textId="77777777" w:rsidR="00E32B84" w:rsidRDefault="003F7927">
      <w:r>
        <w:t>Les besoins fonctionnels expriment les services que le système doit rendre à ses utilisateurs. Ils sont organisés par acteur :</w:t>
      </w:r>
    </w:p>
    <w:p>
      <w:pPr>
        <w:pStyle w:val="Titre4"/>
      </w:pPr>
      <w:r>
        <w:rPr>
          <w:color w:val="003CA4"/>
        </w:rP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color w:val="003CA4"/>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color w:val="003CA4"/>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color w:val="003CA4"/>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color w:val="003CA4"/>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xmlns:a="http://schemas.openxmlformats.org/drawingml/2006/main" xmlns:pic="http://schemas.openxmlformats.org/drawingml/2006/picture">
            <wp:extent cx="5760000" cy="4058182"/>
            <wp:docPr id="1627164142" name="Picture 1627164142"/>
            <wp:cNvGraphicFramePr>
              <a:graphicFrameLocks noChangeAspect="1"/>
            </wp:cNvGraphicFramePr>
            <a:graphic>
              <a:graphicData uri="http://schemas.openxmlformats.org/drawingml/2006/picture">
                <pic:pic>
                  <pic:nvPicPr>
                    <pic:cNvPr id="0" name="activity_diagram.png"/>
                    <pic:cNvPicPr/>
                  </pic:nvPicPr>
                  <pic:blipFill>
                    <a:blip r:embed="rId73"/>
                    <a:stretch>
                      <a:fillRect/>
                    </a:stretch>
                  </pic:blipFill>
                  <pic:spPr>
                    <a:xfrm>
                      <a:off x="0" y="0"/>
                      <a:ext cx="5760000" cy="4058182"/>
                    </a:xfrm>
                    <a:prstGeom prst="rect"/>
                  </pic:spPr>
                </pic:pic>
              </a:graphicData>
            </a:graphic>
          </wp:inline>
        </w:drawing>
      </w:r>
    </w:p>
    <w:p w14:paraId="4EC2EE9F" w14:textId="67D54017" w:rsidR="00000000" w:rsidRDefault="00E9442B" w:rsidP="00E9442B">
      <w:r>
        <w:t xml:space="preserve">                                    </w:t>
      </w:r>
      <w:r w:rsidR="00000000">
        <w:rPr>
          <w:b/>
          <w:bCs/>
          <w:i/>
          <w:iCs/>
          <w:color w:val="003CA4"/>
        </w:rPr>
        <w:t>Figure N°3 : Diagramme d’activité — Circuit d’une mission</w:t>
      </w:r>
    </w:p>
    <w:p w14:paraId="2749362F" w14:textId="73344E45" w:rsidR="00E32B84" w:rsidRDefault="003F7927" w:rsidP="00E9442B">
      <w:pPr>
        <w:pStyle w:val="Titre3"/>
        <w:ind w:left="0" w:firstLine="0"/>
      </w:pPr>
      <w:r>
        <w:rPr>
          <w:rFonts w:ascii="Times New Roman" w:hAnsi="Times New Roman"/>
          <w:color w:val="003CA4"/>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xmlns:a="http://schemas.openxmlformats.org/drawingml/2006/main" xmlns:pic="http://schemas.openxmlformats.org/drawingml/2006/picture">
            <wp:extent cx="5040000" cy="3920000"/>
            <wp:docPr id="1627164144" name="Picture 1627164144"/>
            <wp:cNvGraphicFramePr>
              <a:graphicFrameLocks noChangeAspect="1"/>
            </wp:cNvGraphicFramePr>
            <a:graphic>
              <a:graphicData uri="http://schemas.openxmlformats.org/drawingml/2006/picture">
                <pic:pic>
                  <pic:nvPicPr>
                    <pic:cNvPr id="0" name="use_case_uml_v3.png"/>
                    <pic:cNvPicPr/>
                  </pic:nvPicPr>
                  <pic:blipFill>
                    <a:blip r:embed="rId75"/>
                    <a:stretch>
                      <a:fillRect/>
                    </a:stretch>
                  </pic:blipFill>
                  <pic:spPr>
                    <a:xfrm>
                      <a:off x="0" y="0"/>
                      <a:ext cx="5040000" cy="3920000"/>
                    </a:xfrm>
                    <a:prstGeom prst="rect"/>
                  </pic:spPr>
                </pic:pic>
              </a:graphicData>
            </a:graphic>
          </wp:inline>
        </w:drawing>
      </w:r>
    </w:p>
    <w:p w14:paraId="0046EFE6" w14:textId="77777777" w:rsidR="00E32B84" w:rsidRDefault="003F7927">
      <w:pPr>
        <w:jc w:val="center"/>
      </w:pPr>
      <w:r>
        <w:rPr>
          <w:b/>
          <w:i/>
          <w:color w:val="003CA4"/>
          <w:sz w:val="20"/>
        </w:rPr>
        <w:t>Figure N°4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color w:val="003CA4"/>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N°5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N°6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N°7 : Diagramme de séquence — Traitement logistique Agent DML</w:t>
      </w:r>
    </w:p>
    <w:p w14:paraId="7C5F7F7D" w14:textId="77777777" w:rsidR="00E32B84" w:rsidRDefault="003F7927">
      <w:pPr>
        <w:pStyle w:val="Titre3"/>
      </w:pPr>
      <w:r>
        <w:rPr>
          <w:rFonts w:ascii="Times New Roman" w:hAnsi="Times New Roman"/>
          <w:color w:val="003CA4"/>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color w:val="003CA4"/>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color w:val="003CA4"/>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color w:val="003CA4"/>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r>
        <w:rPr>
          <w:rFonts w:ascii="Times New Roman" w:hAnsi="Times New Roman"/>
          <w:b/>
          <w:sz w:val="24"/>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N°8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N°9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N°10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N°11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N°12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N°13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N°14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N°15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N°16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N°17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N°18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N°19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N°20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N°21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N°22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N°23 : Organigramme interactif</w:t>
      </w:r>
    </w:p>
    <w:p>
      <w:pPr>
        <w:jc w:val="both"/>
      </w:pPr>
      <w:r>
        <w:rPr>
          <w:rFonts w:ascii="Times New Roman" w:hAnsi="Times New Roman"/>
          <w:sz w:val="24"/>
        </w:rPr>
        <w:t>Le centre de notifications informe chaque utilisateur en temps réel des actions qui le concernent : nouvelles missions, validations, modifications de statut et alertes système.</w:t>
      </w:r>
    </w:p>
    <w:p>
      <w:pPr>
        <w:jc w:val="center"/>
      </w:pPr>
      <w:r>
        <w:drawing>
          <wp:inline xmlns:a="http://schemas.openxmlformats.org/drawingml/2006/main" xmlns:pic="http://schemas.openxmlformats.org/drawingml/2006/picture">
            <wp:extent cx="5400000" cy="3375000"/>
            <wp:docPr id="1627164145" name="Picture 1627164145"/>
            <wp:cNvGraphicFramePr>
              <a:graphicFrameLocks noChangeAspect="1"/>
            </wp:cNvGraphicFramePr>
            <a:graphic>
              <a:graphicData uri="http://schemas.openxmlformats.org/drawingml/2006/picture">
                <pic:pic>
                  <pic:nvPicPr>
                    <pic:cNvPr id="0" name="08-notifications.png"/>
                    <pic:cNvPicPr/>
                  </pic:nvPicPr>
                  <pic:blipFill>
                    <a:blip r:embed="rId7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N°24 : Centre de notifications en temps réel</w:t>
      </w:r>
    </w:p>
    <w:p>
      <w:r>
        <w:rPr>
          <w:sz w:val="12"/>
        </w:rPr>
      </w:r>
    </w:p>
    <w:p>
      <w:pPr>
        <w:jc w:val="both"/>
      </w:pPr>
      <w:r>
        <w:rPr>
          <w:rFonts w:ascii="Times New Roman" w:hAnsi="Times New Roman"/>
          <w:sz w:val="24"/>
        </w:rPr>
        <w:t>La page « Mon Profil » permet à chaque utilisateur de consulter et modifier ses informations personnelles : nom, prénom, email, direction, et photo de profil.</w:t>
      </w:r>
    </w:p>
    <w:p>
      <w:pPr>
        <w:jc w:val="center"/>
      </w:pPr>
      <w:r>
        <w:drawing>
          <wp:inline xmlns:a="http://schemas.openxmlformats.org/drawingml/2006/main" xmlns:pic="http://schemas.openxmlformats.org/drawingml/2006/picture">
            <wp:extent cx="5400000" cy="3375000"/>
            <wp:docPr id="1627164146" name="Picture 1627164146"/>
            <wp:cNvGraphicFramePr>
              <a:graphicFrameLocks noChangeAspect="1"/>
            </wp:cNvGraphicFramePr>
            <a:graphic>
              <a:graphicData uri="http://schemas.openxmlformats.org/drawingml/2006/picture">
                <pic:pic>
                  <pic:nvPicPr>
                    <pic:cNvPr id="0" name="09-profil.png"/>
                    <pic:cNvPicPr/>
                  </pic:nvPicPr>
                  <pic:blipFill>
                    <a:blip r:embed="rId77"/>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N°25 : Page Mon Profil — Informations utilisateur</w:t>
      </w:r>
    </w:p>
    <w:p>
      <w:r>
        <w:rPr>
          <w:sz w:val="12"/>
        </w:rPr>
      </w:r>
    </w:p>
    <w:p>
      <w:pPr>
        <w:jc w:val="both"/>
      </w:pPr>
      <w:r>
        <w:rPr>
          <w:rFonts w:ascii="Times New Roman" w:hAnsi="Times New Roman"/>
          <w:sz w:val="24"/>
        </w:rPr>
        <w:t>Le module de rapports offre aux administrateurs et directeurs la possibilité de générer et exporter des rapports détaillés aux formats Excel et PDF.</w:t>
      </w:r>
    </w:p>
    <w:p>
      <w:pPr>
        <w:jc w:val="center"/>
      </w:pPr>
      <w:r>
        <w:drawing>
          <wp:inline xmlns:a="http://schemas.openxmlformats.org/drawingml/2006/main" xmlns:pic="http://schemas.openxmlformats.org/drawingml/2006/picture">
            <wp:extent cx="5400000" cy="3375000"/>
            <wp:docPr id="1627164147" name="Picture 1627164147"/>
            <wp:cNvGraphicFramePr>
              <a:graphicFrameLocks noChangeAspect="1"/>
            </wp:cNvGraphicFramePr>
            <a:graphic>
              <a:graphicData uri="http://schemas.openxmlformats.org/drawingml/2006/picture">
                <pic:pic>
                  <pic:nvPicPr>
                    <pic:cNvPr id="0" name="10-rapports.png"/>
                    <pic:cNvPicPr/>
                  </pic:nvPicPr>
                  <pic:blipFill>
                    <a:blip r:embed="rId78"/>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N°26 : Module Rapports — Export Excel et PDF</w:t>
      </w:r>
    </w:p>
    <w:p>
      <w:r>
        <w:rPr>
          <w:sz w:val="12"/>
        </w:rPr>
      </w:r>
    </w:p>
    <w:p>
      <w:pPr>
        <w:jc w:val="both"/>
      </w:pPr>
      <w:r>
        <w:rPr>
          <w:rFonts w:ascii="Times New Roman" w:hAnsi="Times New Roman"/>
          <w:sz w:val="24"/>
        </w:rPr>
        <w:t>Le calendrier affiche l'ensemble des missions planifiées avec un code couleur par statut, facilitant la visualisation temporelle des déplacements.</w:t>
      </w:r>
    </w:p>
    <w:p>
      <w:pPr>
        <w:jc w:val="center"/>
      </w:pPr>
      <w:r>
        <w:drawing>
          <wp:inline xmlns:a="http://schemas.openxmlformats.org/drawingml/2006/main" xmlns:pic="http://schemas.openxmlformats.org/drawingml/2006/picture">
            <wp:extent cx="5400000" cy="3375000"/>
            <wp:docPr id="1627164148" name="Picture 1627164148"/>
            <wp:cNvGraphicFramePr>
              <a:graphicFrameLocks noChangeAspect="1"/>
            </wp:cNvGraphicFramePr>
            <a:graphic>
              <a:graphicData uri="http://schemas.openxmlformats.org/drawingml/2006/picture">
                <pic:pic>
                  <pic:nvPicPr>
                    <pic:cNvPr id="0" name="11-calendrier.png"/>
                    <pic:cNvPicPr/>
                  </pic:nvPicPr>
                  <pic:blipFill>
                    <a:blip r:embed="rId79"/>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N°27 : Calendrier des missions avec filtres par statut</w:t>
      </w:r>
    </w:p>
    <w:p>
      <w:r>
        <w:rPr>
          <w:sz w:val="12"/>
        </w:rPr>
      </w:r>
    </w:p>
    <w:p>
      <w:pPr>
        <w:jc w:val="both"/>
      </w:pPr>
      <w:r>
        <w:rPr>
          <w:rFonts w:ascii="Times New Roman" w:hAnsi="Times New Roman"/>
          <w:sz w:val="24"/>
        </w:rPr>
        <w:t>L'interface de gestion budgétaire permet de suivre les enveloppes allouées par direction, les consommations et les soldes disponibles.</w:t>
      </w:r>
    </w:p>
    <w:p>
      <w:pPr>
        <w:jc w:val="center"/>
      </w:pPr>
      <w:r>
        <w:drawing>
          <wp:inline xmlns:a="http://schemas.openxmlformats.org/drawingml/2006/main" xmlns:pic="http://schemas.openxmlformats.org/drawingml/2006/picture">
            <wp:extent cx="5400000" cy="3375000"/>
            <wp:docPr id="1627164149" name="Picture 1627164149"/>
            <wp:cNvGraphicFramePr>
              <a:graphicFrameLocks noChangeAspect="1"/>
            </wp:cNvGraphicFramePr>
            <a:graphic>
              <a:graphicData uri="http://schemas.openxmlformats.org/drawingml/2006/picture">
                <pic:pic>
                  <pic:nvPicPr>
                    <pic:cNvPr id="0" name="13-budgets.png"/>
                    <pic:cNvPicPr/>
                  </pic:nvPicPr>
                  <pic:blipFill>
                    <a:blip r:embed="rId80"/>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N°28 : Gestion des budgets par direction</w:t>
      </w:r>
    </w:p>
    <w:p>
      <w:r>
        <w:rPr>
          <w:sz w:val="12"/>
        </w:rPr>
      </w:r>
    </w:p>
    <w:p>
      <w:pPr>
        <w:jc w:val="both"/>
      </w:pPr>
      <w:r>
        <w:rPr>
          <w:rFonts w:ascii="Times New Roman" w:hAnsi="Times New Roman"/>
          <w:sz w:val="24"/>
        </w:rPr>
        <w:t>Le tableau de bord exécutif présente une vue synthétique consolidée avec les indicateurs clés : missions en cours, budget global et statistiques de performance.</w:t>
      </w:r>
    </w:p>
    <w:p>
      <w:pPr>
        <w:jc w:val="center"/>
      </w:pPr>
      <w:r>
        <w:drawing>
          <wp:inline xmlns:a="http://schemas.openxmlformats.org/drawingml/2006/main" xmlns:pic="http://schemas.openxmlformats.org/drawingml/2006/picture">
            <wp:extent cx="5400000" cy="3375000"/>
            <wp:docPr id="1627164150" name="Picture 1627164150"/>
            <wp:cNvGraphicFramePr>
              <a:graphicFrameLocks noChangeAspect="1"/>
            </wp:cNvGraphicFramePr>
            <a:graphic>
              <a:graphicData uri="http://schemas.openxmlformats.org/drawingml/2006/picture">
                <pic:pic>
                  <pic:nvPicPr>
                    <pic:cNvPr id="0" name="14-dashboard-executif.png"/>
                    <pic:cNvPicPr/>
                  </pic:nvPicPr>
                  <pic:blipFill>
                    <a:blip r:embed="rId81"/>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N°29 : Dashboard Exécutif — Vue synthétique</w:t>
      </w:r>
    </w:p>
    <w:p>
      <w:r>
        <w:rPr>
          <w:sz w:val="12"/>
        </w:rPr>
      </w:r>
    </w:p>
    <w:p>
      <w:pPr>
        <w:jc w:val="both"/>
      </w:pPr>
      <w:r>
        <w:rPr>
          <w:rFonts w:ascii="Times New Roman" w:hAnsi="Times New Roman"/>
          <w:sz w:val="24"/>
        </w:rPr>
        <w:t>Cette interface permet la gestion complète des prestataires de services (hôtels, transporteurs) : ajout, modification, suivi des conventions et évaluations.</w:t>
      </w:r>
    </w:p>
    <w:p>
      <w:pPr>
        <w:jc w:val="center"/>
      </w:pPr>
      <w:r>
        <w:drawing>
          <wp:inline xmlns:a="http://schemas.openxmlformats.org/drawingml/2006/main" xmlns:pic="http://schemas.openxmlformats.org/drawingml/2006/picture">
            <wp:extent cx="5400000" cy="3375000"/>
            <wp:docPr id="1627164151" name="Picture 1627164151"/>
            <wp:cNvGraphicFramePr>
              <a:graphicFrameLocks noChangeAspect="1"/>
            </wp:cNvGraphicFramePr>
            <a:graphic>
              <a:graphicData uri="http://schemas.openxmlformats.org/drawingml/2006/picture">
                <pic:pic>
                  <pic:nvPicPr>
                    <pic:cNvPr id="0" name="15-prestataires.png"/>
                    <pic:cNvPicPr/>
                  </pic:nvPicPr>
                  <pic:blipFill>
                    <a:blip r:embed="rId82"/>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N°30 : Gestion des prestataires de services</w:t>
      </w:r>
    </w:p>
    <w:p>
      <w:r>
        <w:rPr>
          <w:sz w:val="12"/>
        </w:rPr>
      </w:r>
    </w:p>
    <w:p>
      <w:pPr>
        <w:jc w:val="both"/>
      </w:pPr>
      <w:r>
        <w:rPr>
          <w:rFonts w:ascii="Times New Roman" w:hAnsi="Times New Roman"/>
          <w:sz w:val="24"/>
        </w:rPr>
        <w:t>Le journal d'audit enregistre et affiche l'historique de toutes les actions effectuées sur la plateforme, garantissant la traçabilité complète pour la conformité.</w:t>
      </w:r>
    </w:p>
    <w:p>
      <w:pPr>
        <w:jc w:val="center"/>
      </w:pPr>
      <w:r>
        <w:drawing>
          <wp:inline xmlns:a="http://schemas.openxmlformats.org/drawingml/2006/main" xmlns:pic="http://schemas.openxmlformats.org/drawingml/2006/picture">
            <wp:extent cx="5400000" cy="3375000"/>
            <wp:docPr id="1627164152" name="Picture 1627164152"/>
            <wp:cNvGraphicFramePr>
              <a:graphicFrameLocks noChangeAspect="1"/>
            </wp:cNvGraphicFramePr>
            <a:graphic>
              <a:graphicData uri="http://schemas.openxmlformats.org/drawingml/2006/picture">
                <pic:pic>
                  <pic:nvPicPr>
                    <pic:cNvPr id="0" name="16-audit-logs.png"/>
                    <pic:cNvPicPr/>
                  </pic:nvPicPr>
                  <pic:blipFill>
                    <a:blip r:embed="rId83"/>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N°31 : Journal d'audit — Traçabilité des actions</w:t>
      </w:r>
    </w:p>
    <w:p>
      <w:r>
        <w:rPr>
          <w:sz w:val="12"/>
        </w:rPr>
      </w:r>
    </w:p>
    <w:p>
      <w:pPr>
        <w:jc w:val="both"/>
      </w:pPr>
      <w:r>
        <w:rPr>
          <w:rFonts w:ascii="Times New Roman" w:hAnsi="Times New Roman"/>
          <w:sz w:val="24"/>
        </w:rPr>
        <w:t>L'espace validateur offre au directeur une vue dédiée aux demandes en attente de validation, avec les détails de chaque mission et les boutons d'action.</w:t>
      </w:r>
    </w:p>
    <w:p>
      <w:pPr>
        <w:jc w:val="center"/>
      </w:pPr>
      <w:r>
        <w:drawing>
          <wp:inline xmlns:a="http://schemas.openxmlformats.org/drawingml/2006/main" xmlns:pic="http://schemas.openxmlformats.org/drawingml/2006/picture">
            <wp:extent cx="5400000" cy="3375000"/>
            <wp:docPr id="1627164153" name="Picture 1627164153"/>
            <wp:cNvGraphicFramePr>
              <a:graphicFrameLocks noChangeAspect="1"/>
            </wp:cNvGraphicFramePr>
            <a:graphic>
              <a:graphicData uri="http://schemas.openxmlformats.org/drawingml/2006/picture">
                <pic:pic>
                  <pic:nvPicPr>
                    <pic:cNvPr id="0" name="18-dashboard-validateur.png"/>
                    <pic:cNvPicPr/>
                  </pic:nvPicPr>
                  <pic:blipFill>
                    <a:blip r:embed="rId84"/>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N°32 : Tableau de bord — Espace Validateur</w:t>
      </w:r>
    </w:p>
    <w:p>
      <w:r>
        <w:rPr>
          <w:sz w:val="12"/>
        </w:rPr>
      </w:r>
    </w:p>
    <w:p>
      <w:pPr>
        <w:jc w:val="both"/>
      </w:pPr>
      <w:r>
        <w:rPr>
          <w:rFonts w:ascii="Times New Roman" w:hAnsi="Times New Roman"/>
          <w:sz w:val="24"/>
        </w:rPr>
        <w:t>La page d'inscription permet à l'administrateur de créer de nouveaux comptes utilisateurs en renseignant les informations requises et en attribuant un rôle.</w:t>
      </w:r>
    </w:p>
    <w:p>
      <w:pPr>
        <w:jc w:val="center"/>
      </w:pPr>
      <w:r>
        <w:drawing>
          <wp:inline xmlns:a="http://schemas.openxmlformats.org/drawingml/2006/main" xmlns:pic="http://schemas.openxmlformats.org/drawingml/2006/picture">
            <wp:extent cx="5400000" cy="2867118"/>
            <wp:docPr id="1627164154" name="Picture 1627164154"/>
            <wp:cNvGraphicFramePr>
              <a:graphicFrameLocks noChangeAspect="1"/>
            </wp:cNvGraphicFramePr>
            <a:graphic>
              <a:graphicData uri="http://schemas.openxmlformats.org/drawingml/2006/picture">
                <pic:pic>
                  <pic:nvPicPr>
                    <pic:cNvPr id="0" name="19-register.png"/>
                    <pic:cNvPicPr/>
                  </pic:nvPicPr>
                  <pic:blipFill>
                    <a:blip r:embed="rId85"/>
                    <a:stretch>
                      <a:fillRect/>
                    </a:stretch>
                  </pic:blipFill>
                  <pic:spPr>
                    <a:xfrm>
                      <a:off x="0" y="0"/>
                      <a:ext cx="5400000" cy="2867118"/>
                    </a:xfrm>
                    <a:prstGeom prst="rect"/>
                  </pic:spPr>
                </pic:pic>
              </a:graphicData>
            </a:graphic>
          </wp:inline>
        </w:drawing>
      </w:r>
    </w:p>
    <w:p>
      <w:pPr>
        <w:jc w:val="center"/>
      </w:pPr>
      <w:r>
        <w:rPr>
          <w:rFonts w:ascii="Times New Roman" w:hAnsi="Times New Roman"/>
          <w:i/>
          <w:color w:val="003CA4"/>
          <w:sz w:val="20"/>
        </w:rPr>
        <w:t>Figure N°33 : Page d'inscription (Register)</w:t>
      </w:r>
    </w:p>
    <w:p>
      <w:r>
        <w:rPr>
          <w:sz w:val="12"/>
        </w:rPr>
      </w:r>
    </w:p>
    <w:p>
      <w:pPr>
        <w:jc w:val="both"/>
      </w:pPr>
      <w:r>
        <w:rPr>
          <w:rFonts w:ascii="Times New Roman" w:hAnsi="Times New Roman"/>
          <w:sz w:val="24"/>
        </w:rPr>
        <w:t>La liste des missions présente l'ensemble des demandes avec des filtres avancés (statut, date, direction) et une barre de recherche pour un accès rapide.</w:t>
      </w:r>
    </w:p>
    <w:p>
      <w:pPr>
        <w:jc w:val="center"/>
      </w:pPr>
      <w:r>
        <w:drawing>
          <wp:inline xmlns:a="http://schemas.openxmlformats.org/drawingml/2006/main" xmlns:pic="http://schemas.openxmlformats.org/drawingml/2006/picture">
            <wp:extent cx="5400000" cy="3375000"/>
            <wp:docPr id="1627164155" name="Picture 1627164155"/>
            <wp:cNvGraphicFramePr>
              <a:graphicFrameLocks noChangeAspect="1"/>
            </wp:cNvGraphicFramePr>
            <a:graphic>
              <a:graphicData uri="http://schemas.openxmlformats.org/drawingml/2006/picture">
                <pic:pic>
                  <pic:nvPicPr>
                    <pic:cNvPr id="0" name="03-missions-liste.png"/>
                    <pic:cNvPicPr/>
                  </pic:nvPicPr>
                  <pic:blipFill>
                    <a:blip r:embed="rId8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N°34 : Liste des missions avec filtres et recherche</w:t>
      </w:r>
    </w:p>
    <w:p>
      <w:r>
        <w:rPr>
          <w:sz w:val="12"/>
        </w:rPr>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xmlns:a="http://schemas.openxmlformats.org/drawingml/2006/main" xmlns:pic="http://schemas.openxmlformats.org/drawingml/2006/picture">
            <wp:extent cx="5760000" cy="5165979"/>
            <wp:docPr id="1627164140" name="Picture 1627164140"/>
            <wp:cNvGraphicFramePr>
              <a:graphicFrameLocks noChangeAspect="1"/>
            </wp:cNvGraphicFramePr>
            <a:graphic>
              <a:graphicData uri="http://schemas.openxmlformats.org/drawingml/2006/picture">
                <pic:pic>
                  <pic:nvPicPr>
                    <pic:cNvPr id="0" name="class_diagram.png"/>
                    <pic:cNvPicPr/>
                  </pic:nvPicPr>
                  <pic:blipFill>
                    <a:blip r:embed="rId70"/>
                    <a:stretch>
                      <a:fillRect/>
                    </a:stretch>
                  </pic:blipFill>
                  <pic:spPr>
                    <a:xfrm>
                      <a:off x="0" y="0"/>
                      <a:ext cx="5760000" cy="5165979"/>
                    </a:xfrm>
                    <a:prstGeom prst="rect"/>
                  </pic:spPr>
                </pic:pic>
              </a:graphicData>
            </a:graphic>
          </wp:inline>
        </w:drawing>
      </w:r>
    </w:p>
    <w:p w14:paraId="531DE2BD" w14:textId="77777777" w:rsidR="00E32B84" w:rsidRDefault="003F7927">
      <w:pPr>
        <w:spacing w:before="120" w:after="240"/>
        <w:jc w:val="center"/>
      </w:pPr>
      <w:r>
        <w:rPr>
          <w:b/>
          <w:bCs/>
          <w:color w:val="003CA4"/>
        </w:rPr>
        <w:t>Figure N°35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N°36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color w:val="003CA4"/>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Corpsdetexte"/>
        <w:jc w:val="both"/>
        <w:spacing w:line="364" w:before="164"/>
      </w:pPr>
      <w:r>
        <w:rPr>
          <w:rFonts w:ascii="Times New Roman" w:hAnsi="Times New Roman"/>
          <w:b/>
          <w:sz w:val="24"/>
        </w:rPr>
        <w:lastRenderedPageBreak/>
        <w:t>Introduction</w:t>
      </w:r>
    </w:p>
    <w:p w14:paraId="7A1A72D3" w14:textId="77777777" w:rsidR="00E32B84" w:rsidRDefault="003F7927">
      <w:pPr>
        <w:pStyle w:val="Corpsdetexte"/>
        <w:jc w:val="both"/>
        <w:spacing w:line="364" w:before="164"/>
      </w:pPr>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color w:val="003CA4"/>
        </w:rPr>
        <w:t>Langages, bibliothèques et frameworks utilisés</w:t>
      </w:r>
    </w:p>
    <w:p w14:paraId="0D5FC453" w14:textId="77777777" w:rsidR="00E32B84" w:rsidRDefault="003F7927">
      <w:pPr>
        <w:pStyle w:val="Titre4"/>
      </w:pPr>
      <w:r>
        <w:rPr>
          <w:rFonts w:ascii="Times New Roman" w:hAnsi="Times New Roman"/>
          <w:color w:val="003CA4"/>
        </w:rPr>
        <w:t>JavaScript (ES6+)</w:t>
      </w:r>
    </w:p>
    <w:p w14:paraId="2DFB65CA" w14:textId="77777777" w:rsidR="00E32B84" w:rsidRDefault="003F7927">
      <w:pPr>
        <w:pStyle w:val="Corpsdetexte"/>
        <w:jc w:val="both"/>
        <w:spacing w:line="364" w:before="164"/>
      </w:pPr>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color w:val="003CA4"/>
        </w:rPr>
        <w:t>PHP 8.2</w:t>
      </w:r>
    </w:p>
    <w:p w14:paraId="6FF9649E" w14:textId="77777777" w:rsidR="00E32B84" w:rsidRDefault="003F7927">
      <w:pPr>
        <w:pStyle w:val="Corpsdetexte"/>
        <w:jc w:val="both"/>
        <w:spacing w:line="364" w:before="164"/>
      </w:pPr>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color w:val="003CA4"/>
        </w:rPr>
        <w:t>Dart</w:t>
      </w:r>
    </w:p>
    <w:p w14:paraId="0C27A0F5" w14:textId="77777777" w:rsidR="00E32B84" w:rsidRDefault="003F7927">
      <w:pPr>
        <w:pStyle w:val="Corpsdetexte"/>
        <w:jc w:val="both"/>
        <w:spacing w:line="364" w:before="164"/>
      </w:pPr>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color w:val="003CA4"/>
        </w:rPr>
        <w:t>React 18</w:t>
      </w:r>
    </w:p>
    <w:p w14:paraId="7FCEAE0C" w14:textId="77777777" w:rsidR="00E32B84" w:rsidRDefault="003F7927">
      <w:pPr>
        <w:pStyle w:val="Corpsdetexte"/>
        <w:jc w:val="both"/>
        <w:spacing w:line="364" w:before="164"/>
      </w:pPr>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color w:val="003CA4"/>
        </w:rPr>
        <w:t>Vite</w:t>
      </w:r>
    </w:p>
    <w:p w14:paraId="643C37FC" w14:textId="77777777" w:rsidR="00E32B84" w:rsidRDefault="003F7927">
      <w:pPr>
        <w:pStyle w:val="Corpsdetexte"/>
        <w:jc w:val="both"/>
        <w:spacing w:line="364" w:before="164"/>
      </w:pPr>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color w:val="003CA4"/>
        </w:rPr>
        <w:lastRenderedPageBreak/>
        <w:t>TailwindCSS</w:t>
      </w:r>
    </w:p>
    <w:p w14:paraId="340A58F8" w14:textId="77777777" w:rsidR="00E32B84" w:rsidRDefault="003F7927">
      <w:pPr>
        <w:pStyle w:val="Corpsdetexte"/>
        <w:jc w:val="both"/>
        <w:spacing w:line="364" w:before="164"/>
      </w:pPr>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color w:val="003CA4"/>
        </w:rPr>
        <w:t>Framer Motion</w:t>
      </w:r>
    </w:p>
    <w:p w14:paraId="0F271A09" w14:textId="77777777" w:rsidR="00E32B84" w:rsidRDefault="003F7927">
      <w:pPr>
        <w:pStyle w:val="Corpsdetexte"/>
        <w:jc w:val="both"/>
        <w:spacing w:line="364" w:before="164"/>
      </w:pPr>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color w:val="003CA4"/>
        </w:rPr>
        <w:t>Laravel 12</w:t>
      </w:r>
    </w:p>
    <w:p w14:paraId="2F6431E3" w14:textId="77777777" w:rsidR="00E32B84" w:rsidRDefault="003F7927">
      <w:pPr>
        <w:pStyle w:val="Corpsdetexte"/>
        <w:jc w:val="both"/>
        <w:spacing w:line="364" w:before="164"/>
      </w:pPr>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color w:val="003CA4"/>
        </w:rPr>
        <w:t>Laravel Sanctum</w:t>
      </w:r>
    </w:p>
    <w:p w14:paraId="2B247571" w14:textId="77777777" w:rsidR="00E32B84" w:rsidRDefault="003F7927">
      <w:pPr>
        <w:pStyle w:val="Corpsdetexte"/>
        <w:jc w:val="both"/>
        <w:spacing w:line="364" w:before="164"/>
      </w:pPr>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color w:val="003CA4"/>
        </w:rPr>
        <w:t>MySQL</w:t>
      </w:r>
    </w:p>
    <w:p w14:paraId="75780415" w14:textId="77777777" w:rsidR="00E32B84" w:rsidRDefault="003F7927">
      <w:pPr>
        <w:pStyle w:val="Corpsdetexte"/>
        <w:jc w:val="both"/>
        <w:spacing w:line="364" w:before="164"/>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color w:val="003CA4"/>
        </w:rPr>
        <w:t>Flutter</w:t>
      </w:r>
    </w:p>
    <w:p w14:paraId="28808913" w14:textId="77777777" w:rsidR="00E32B84" w:rsidRDefault="003F7927">
      <w:pPr>
        <w:pStyle w:val="Corpsdetexte"/>
        <w:jc w:val="both"/>
        <w:spacing w:line="364" w:before="164"/>
      </w:pPr>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color w:val="003CA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N°7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jc w:val="center"/>
      </w:pPr>
      <w:r>
        <w:rPr>
          <w:rFonts w:ascii="Consolas" w:hAnsi="Consolas" w:cs="Consolas"/>
          <w:sz w:val="16"/>
          <w:szCs w:val="18"/>
        </w:rPr>
        <w:drawing>
          <wp:inline xmlns:a="http://schemas.openxmlformats.org/drawingml/2006/main" xmlns:pic="http://schemas.openxmlformats.org/drawingml/2006/picture">
            <wp:extent cx="5760000" cy="3328000"/>
            <wp:docPr id="1627164143" name="Picture 1627164143"/>
            <wp:cNvGraphicFramePr>
              <a:graphicFrameLocks noChangeAspect="1"/>
            </wp:cNvGraphicFramePr>
            <a:graphic>
              <a:graphicData uri="http://schemas.openxmlformats.org/drawingml/2006/picture">
                <pic:pic>
                  <pic:nvPicPr>
                    <pic:cNvPr id="0" name="architecture_tree.png"/>
                    <pic:cNvPicPr/>
                  </pic:nvPicPr>
                  <pic:blipFill>
                    <a:blip r:embed="rId74"/>
                    <a:stretch>
                      <a:fillRect/>
                    </a:stretch>
                  </pic:blipFill>
                  <pic:spPr>
                    <a:xfrm>
                      <a:off x="0" y="0"/>
                      <a:ext cx="5760000" cy="3328000"/>
                    </a:xfrm>
                    <a:prstGeom prst="rect"/>
                  </pic:spPr>
                </pic:pic>
              </a:graphicData>
            </a:graphic>
          </wp:inline>
        </w:drawing>
      </w:r>
    </w:p>
    <w:p w14:paraId="45E2B6C4" w14:textId="77777777" w:rsidR="00E32B84" w:rsidRDefault="003F7927">
      <w:pPr>
        <w:pStyle w:val="Corpsdetexte"/>
        <w:ind w:firstLine="709"/>
        <w:jc w:val="both"/>
        <w:spacing w:line="364" w:before="164"/>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color w:val="003CA4"/>
        </w:rPr>
        <w:t>Architecture du projet</w:t>
      </w:r>
    </w:p>
    <w:p w14:paraId="4898C2E4" w14:textId="77777777" w:rsidR="00E32B84" w:rsidRDefault="003F7927">
      <w:pPr>
        <w:pStyle w:val="Titre3"/>
      </w:pPr>
      <w:r>
        <w:rPr>
          <w:rFonts w:ascii="Times New Roman" w:hAnsi="Times New Roman"/>
          <w:color w:val="003CA4"/>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color w:val="003CA4"/>
        </w:rPr>
        <w:t>Les tables de la base de données MySQL</w:t>
      </w:r>
    </w:p>
    <w:p w14:paraId="3C72A66B" w14:textId="77777777" w:rsidR="00E32B84" w:rsidRDefault="003F7927">
      <w:pPr>
        <w:pStyle w:val="Corpsdetexte"/>
        <w:jc w:val="both"/>
        <w:spacing w:line="364" w:before="164"/>
      </w:pPr>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pStyle w:val="Corpsdetexte"/>
        <w:ind w:firstLine="709"/>
        <w:jc w:val="both"/>
        <w:spacing w:line="364" w:before="164"/>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N°8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color w:val="003CA4"/>
        </w:rPr>
        <w:lastRenderedPageBreak/>
        <w:t>Les tests</w:t>
      </w:r>
    </w:p>
    <w:p w14:paraId="1F1F4ED8" w14:textId="77777777" w:rsidR="00E32B84" w:rsidRDefault="003F7927">
      <w:pPr>
        <w:pStyle w:val="Titre4"/>
      </w:pPr>
      <w:r>
        <w:rPr>
          <w:rFonts w:ascii="Times New Roman" w:hAnsi="Times New Roman"/>
          <w:color w:val="003CA4"/>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pPr>
        <w:jc w:val="center"/>
      </w:pPr>
      <w:r>
        <w:rPr>
          <w:i/>
          <w:sz w:val="20"/>
          <w:szCs w:val="20"/>
        </w:rPr>
        <w:t>Figure N°37 : Test du design responsive de l'application</w:t>
      </w:r>
    </w:p>
    <w:p w14:paraId="54CC3B6E" w14:textId="727EB923" w:rsidR="00E32B84" w:rsidRDefault="003F7927" w:rsidP="00793246">
      <w:pPr>
        <w:pStyle w:val="Titre4"/>
        <w:ind w:left="0" w:firstLine="0"/>
      </w:pPr>
      <w:r>
        <w:rPr>
          <w:rFonts w:ascii="Times New Roman" w:hAnsi="Times New Roman"/>
          <w:color w:val="003CA4"/>
        </w:rPr>
        <w:lastRenderedPageBreak/>
        <w:t>Test sur les navigateurs</w:t>
      </w:r>
    </w:p>
    <w:p w14:paraId="3A10CF4A" w14:textId="77777777" w:rsidR="00E32B84" w:rsidRDefault="003F7927">
      <w:pPr>
        <w:pStyle w:val="Corpsdetexte"/>
        <w:jc w:val="both"/>
        <w:spacing w:line="364" w:before="164"/>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pPr>
        <w:jc w:val="center"/>
      </w:pPr>
      <w:r>
        <w:rPr>
          <w:i/>
          <w:sz w:val="20"/>
          <w:szCs w:val="20"/>
        </w:rPr>
        <w:t>Figure N°38 : Test de compatibilité multi-navigateurs</w:t>
      </w:r>
    </w:p>
    <w:p w14:paraId="72BF5385" w14:textId="77777777" w:rsidR="00E32B84" w:rsidRDefault="003F7927">
      <w:pPr>
        <w:pStyle w:val="Titre4"/>
      </w:pPr>
      <w:r>
        <w:rPr>
          <w:rFonts w:ascii="Times New Roman" w:hAnsi="Times New Roman"/>
          <w:color w:val="003CA4"/>
        </w:rPr>
        <w:t>Test des fonctionnalités</w:t>
      </w:r>
    </w:p>
    <w:p w14:paraId="30F417FE" w14:textId="77777777" w:rsidR="00E32B84" w:rsidRDefault="003F7927">
      <w:pPr>
        <w:pStyle w:val="Corpsdetexte"/>
        <w:jc w:val="both"/>
        <w:spacing w:line="364" w:before="164"/>
      </w:pPr>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rPr>
          <w:color w:val="003CA4"/>
        </w:rPr>
        <w:t>Tests automatisés E2E (Playwright)</w:t>
      </w:r>
    </w:p>
    <w:p>
      <w:pPr>
        <w:pStyle w:val="Corpsdetexte"/>
        <w:jc w:val="both"/>
        <w:spacing w:line="364" w:before="164"/>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t>Tableau N°9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pPr>
        <w:jc w:val="center"/>
      </w:pPr>
      <w:r>
        <w:rPr>
          <w:i/>
          <w:sz w:val="20"/>
          <w:szCs w:val="20"/>
        </w:rPr>
        <w:t>Figure N°39 : Exécution des tests automatisés (terminal)</w:t>
      </w:r>
    </w:p>
    <w:p w14:paraId="21B0C945" w14:textId="77777777" w:rsidR="00E32B84" w:rsidRDefault="003F7927">
      <w:pPr>
        <w:pStyle w:val="Corpsdetexte"/>
        <w:jc w:val="both"/>
        <w:spacing w:line="364" w:before="164"/>
      </w:pPr>
      <w:r>
        <w:rPr>
          <w:rFonts w:ascii="Times New Roman" w:hAnsi="Times New Roman"/>
          <w:b/>
          <w:sz w:val="24"/>
        </w:rPr>
        <w:t>Conclusion</w:t>
      </w:r>
    </w:p>
    <w:p w14:paraId="29B70D9B" w14:textId="77777777" w:rsidR="00E32B84" w:rsidRDefault="003F7927">
      <w:pPr>
        <w:pStyle w:val="Corpsdetexte"/>
        <w:jc w:val="both"/>
        <w:spacing w:line="364" w:before="164"/>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Corpsdetexte"/>
        <w:rPr>
          <w:sz w:val="56"/>
          <w:szCs w:val="56"/>
        </w:rPr>
        <w:jc w:val="both"/>
        <w:spacing w:line="364" w:before="164"/>
      </w:pPr>
      <w:r w:rsidRPr="00793246">
        <w:rPr>
          <w:b/>
          <w:sz w:val="24"/>
          <w:szCs w:val="56"/>
        </w:rPr>
        <w:t xml:space="preserve">             </w:t>
      </w:r>
      <w:r w:rsidRPr="00793246">
        <w:rPr>
          <w:rFonts w:ascii="Times New Roman" w:hAnsi="Times New Roman"/>
          <w:b/>
          <w:sz w:val="24"/>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color w:val="003CA4"/>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color w:val="003CA4"/>
        </w:rPr>
        <w:t xml:space="preserve">                </w:t>
      </w:r>
      <w:r w:rsidRPr="00793246">
        <w:rPr>
          <w:rFonts w:ascii="Times New Roman" w:hAnsi="Times New Roman"/>
          <w:color w:val="003CA4"/>
          <w:sz w:val="144"/>
          <w:szCs w:val="144"/>
        </w:rPr>
        <w:t>Bibliographie</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t>Webographie</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p>
      <w:r>
        <w:rPr>
          <w:sz w:val="24"/>
        </w:rPr>
      </w:r>
    </w:p>
    <w:p>
      <w:pPr>
        <w:jc w:val="both"/>
      </w:pPr>
      <w:r>
        <w:rPr>
          <w:rFonts w:ascii="Times New Roman" w:hAnsi="Times New Roman"/>
          <w:i/>
          <w:sz w:val="22"/>
        </w:rPr>
        <w:t>Les captures d'écran de l'application mobile Flutter seront insérées ici.</w:t>
      </w:r>
    </w:p>
    <w:p>
      <w:pPr>
        <w:jc w:val="left"/>
      </w:pPr>
      <w:r>
        <w:rPr>
          <w:rFonts w:ascii="Times New Roman" w:hAnsi="Times New Roman"/>
          <w:b/>
          <w:color w:val="003CA4"/>
          <w:sz w:val="26"/>
        </w:rPr>
        <w:t>Annexe A : Maquettes de l'application Mobile Flutter</w:t>
      </w:r>
    </w:p>
    <w:p>
      <w:pPr>
        <w:jc w:val="center"/>
      </w:pPr>
      <w:r>
        <w:rPr>
          <w:rFonts w:ascii="Times New Roman" w:hAnsi="Times New Roman"/>
          <w:b/>
          <w:color w:val="003CA4"/>
          <w:sz w:val="32"/>
        </w:rPr>
        <w:t>Annexes</w:t>
      </w:r>
    </w:p>
    <w:p>
      <w:pPr>
        <w:jc w:val="center"/>
      </w:pPr>
      <w:r>
        <w:rPr>
          <w:rFonts w:ascii="Times New Roman" w:hAnsi="Times New Roman"/>
          <w:b/>
          <w:color w:val="003CA4"/>
          <w:sz w:val="32"/>
        </w:rPr>
        <w:t>Résumé</w:t>
      </w:r>
    </w:p>
    <w:p>
      <w:pPr>
        <w:jc w:val="both"/>
      </w:pPr>
      <w:r>
        <w:rPr>
          <w:rFonts w:ascii="Times New Roman" w:hAnsi="Times New Roman"/>
          <w:sz w:val="24"/>
        </w:rPr>
        <w:t>Ce mémoire présente la conception et la réalisation de « AT Réservations », une application web intranet et mobile développée pour Algérie Télécom. Cette solution informatique vise à digitaliser et optimiser la gestion des missions professionnelles et des déplacements au sein de l'entreprise. L'application, construite avec une architecture moderne (React 18, Laravel 12, Flutter), propose quatre espaces dédiés — Administrateur, Directeur, Demandeur et Agent DML — couvrant l'ensemble du circuit d'une mission : de la demande initiale à la prise en charge logistique, en passant par la validation hiérarchique. Le système intègre des fonctionnalités avancées telles que la messagerie interne, les notifications en temps réel, la gestion budgétaire, le suivi statistique et un journal d'audit pour la traçabilité.</w:t>
      </w:r>
    </w:p>
    <w:p>
      <w:pPr>
        <w:jc w:val="both"/>
      </w:pPr>
      <w:r>
        <w:rPr>
          <w:rFonts w:ascii="Times New Roman" w:hAnsi="Times New Roman"/>
          <w:b/>
          <w:sz w:val="22"/>
        </w:rPr>
        <w:t>Mots-clés : Application web, Application mobile, Gestion des missions, Laravel, React, Flutter, Algérie Télécom, SPA, API REST, Intranet.</w:t>
      </w:r>
    </w:p>
    <w:p>
      <w:r>
        <w:rPr>
          <w:sz w:val="24"/>
        </w:rPr>
      </w:r>
    </w:p>
    <w:p>
      <w:pPr>
        <w:jc w:val="center"/>
      </w:pPr>
      <w:r>
        <w:rPr>
          <w:rFonts w:ascii="Times New Roman" w:hAnsi="Times New Roman"/>
          <w:b/>
          <w:color w:val="003CA4"/>
          <w:sz w:val="32"/>
        </w:rPr>
        <w:t>Abstract</w:t>
      </w:r>
    </w:p>
    <w:p>
      <w:pPr>
        <w:jc w:val="both"/>
      </w:pPr>
      <w:r>
        <w:rPr>
          <w:rFonts w:ascii="Times New Roman" w:hAnsi="Times New Roman"/>
          <w:sz w:val="24"/>
        </w:rPr>
        <w:t>This thesis presents the design and development of "AT Réservations", an intranet web and mobile application developed for Algérie Télécom. This IT solution aims to digitize and optimize the management of professional missions and business travel within the company. Built with a modern architecture (React 18, Laravel 12, Flutter), the application offers four dedicated workspaces — Administrator, Director, Requester and DML Agent — covering the entire mission workflow: from the initial request to logistics management, through hierarchical validation. The system integrates advanced features such as internal messaging, real-time notifications, budget management, statistical monitoring and an audit log for traceability.</w:t>
      </w:r>
    </w:p>
    <w:p>
      <w:pPr>
        <w:jc w:val="both"/>
      </w:pPr>
      <w:r>
        <w:rPr>
          <w:rFonts w:ascii="Times New Roman" w:hAnsi="Times New Roman"/>
          <w:b/>
          <w:sz w:val="22"/>
        </w:rPr>
        <w:t>Keywords: Web application, Mobile application, Mission management, Laravel, React, Flutter, Algérie Télécom, SPA, REST API, Intranet.</w:t>
      </w:r>
    </w:p>
    <w:p>
      <w:r>
        <w:rPr>
          <w:sz w:val="24"/>
        </w:rPr>
      </w:r>
    </w:p>
    <w:p>
      <w:pPr>
        <w:jc w:val="center"/>
      </w:pPr>
      <w:r>
        <w:rPr>
          <w:b/>
          <w:color w:val="003CA4"/>
          <w:sz w:val="32"/>
        </w:rPr>
        <w:t>ملخص</w:t>
      </w:r>
    </w:p>
    <w:p>
      <w:pPr>
        <w:jc w:val="both"/>
      </w:pPr>
      <w:r>
        <w:rPr>
          <w:sz w:val="24"/>
        </w:rPr>
        <w:t>تقدّم هذه المذكرة تصميم وإنجاز تطبيق « AT Réservations »، وهو تطبيق ويب داخلي وتطبيق هاتف محمول تم تطويره لصالح اتصالات الجزائر. يهدف هذا الحل المعلوماتي إلى رقمنة وتحسين تسيير المهام المهنية والتنقلات داخل المؤسسة. تم بناء التطبيق بمعمارية حديثة (React 18, Laravel 12, Flutter)، ويوفر أربع فضاءات مخصصة — المسؤول، المدير، مقدّم الطلب ووكيل DML — تغطي كامل مسار المهمة: من الطلب الأولي إلى التكفل اللوجستيكي، مروراً بالمصادقة الهرمية. يدمج النظام وظائف متقدمة مثل المراسلة الداخلية، الإشعارات الفورية، تسيير الميزانيات، المتابعة الإحصائية وسجل التدقيق لضمان التتبع.</w:t>
      </w:r>
    </w:p>
    <w:p>
      <w:pPr>
        <w:jc w:val="both"/>
      </w:pPr>
      <w:r>
        <w:rPr>
          <w:b/>
          <w:sz w:val="22"/>
        </w:rPr>
        <w:t>الكلمات المفتاحية: تطبيق ويب، تطبيق هاتف محمول، تسيير المهام، Laravel، React، Flutter، اتصالات الجزائر، SPA، REST API، إنترانت.</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