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color w:val="003CA4"/>
        </w:rPr>
        <w:t>Option</w:t>
      </w:r>
      <w:r>
        <w:rPr>
          <w:rFonts w:asciiTheme="majorBidi" w:hAnsiTheme="majorBidi" w:cstheme="majorBidi"/>
          <w:spacing w:val="-7"/>
          <w:sz w:val="28"/>
          <w:szCs w:val="28"/>
          <w:color w:val="003CA4"/>
        </w:rPr>
        <w:t xml:space="preserve"> </w:t>
      </w:r>
      <w:r>
        <w:rPr>
          <w:rFonts w:asciiTheme="majorBidi" w:hAnsiTheme="majorBidi" w:cstheme="majorBidi"/>
          <w:sz w:val="28"/>
          <w:szCs w:val="28"/>
          <w:color w:val="003CA4"/>
        </w:rPr>
        <w: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DEVELOPPEMENT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WEB</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ET</w:t>
      </w:r>
      <w:r>
        <w:rPr>
          <w:rFonts w:asciiTheme="majorBidi" w:hAnsiTheme="majorBidi" w:cstheme="majorBidi"/>
          <w:spacing w:val="-5"/>
          <w:sz w:val="28"/>
          <w:szCs w:val="28"/>
          <w:color w:val="003CA4"/>
        </w:rPr>
        <w:t xml:space="preserve"> </w:t>
      </w:r>
      <w:r>
        <w:rPr>
          <w:rFonts w:asciiTheme="majorBidi" w:hAnsiTheme="majorBidi" w:cstheme="majorBidi"/>
          <w:spacing w:val="-2"/>
          <w:sz w:val="28"/>
          <w:szCs w:val="28"/>
          <w:color w:val="003CA4"/>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titlePg w:val="1"/>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color w:val="003CA4"/>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color w:val="003CA4"/>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color w:val="003CA4"/>
        </w:rPr>
        <w:lastRenderedPageBreak/>
        <w:t>Liste</w:t>
      </w:r>
      <w:r>
        <w:rPr>
          <w:rFonts w:ascii="Times New Roman" w:hAnsi="Times New Roman"/>
          <w:spacing w:val="-4"/>
          <w:color w:val="003CA4"/>
        </w:rPr>
        <w:t xml:space="preserve"> </w:t>
      </w:r>
      <w:r>
        <w:rPr>
          <w:rFonts w:ascii="Times New Roman" w:hAnsi="Times New Roman"/>
          <w:color w:val="003CA4"/>
        </w:rPr>
        <w:t>des</w:t>
      </w:r>
      <w:r>
        <w:rPr>
          <w:rFonts w:ascii="Times New Roman" w:hAnsi="Times New Roman"/>
          <w:spacing w:val="-4"/>
          <w:color w:val="003CA4"/>
        </w:rPr>
        <w:t xml:space="preserve"> </w:t>
      </w:r>
      <w:r>
        <w:rPr>
          <w:rFonts w:ascii="Times New Roman" w:hAnsi="Times New Roman"/>
          <w:spacing w:val="-2"/>
          <w:color w:val="003CA4"/>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color w:val="003CA4"/>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color w:val="003CA4"/>
        </w:rPr>
        <w:lastRenderedPageBreak/>
        <w:t>Liste des figures</w:t>
      </w:r>
    </w:p>
    <w:p>
      <w:r>
        <w:rPr>
          <w:sz w:val="12"/>
        </w:rPr>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pPr>
        <w:jc w:val="left"/>
      </w:pPr>
      <w:r>
        <w:rPr>
          <w:rFonts w:ascii="Times New Roman" w:hAnsi="Times New Roman"/>
          <w:sz w:val="22"/>
        </w:rPr>
        <w:t>Figure N°39 : Exécution des tests automatisés (terminal)</w:t>
      </w:r>
    </w:p>
    <w:p>
      <w:pPr>
        <w:jc w:val="left"/>
      </w:pPr>
      <w:r>
        <w:rPr>
          <w:rFonts w:ascii="Times New Roman" w:hAnsi="Times New Roman"/>
          <w:sz w:val="22"/>
        </w:rPr>
        <w:t>Figure N°40 : Écran d'accueil (Onboarding)</w:t>
      </w:r>
    </w:p>
    <w:p>
      <w:pPr>
        <w:jc w:val="left"/>
      </w:pPr>
      <w:r>
        <w:rPr>
          <w:rFonts w:ascii="Times New Roman" w:hAnsi="Times New Roman"/>
          <w:sz w:val="22"/>
        </w:rPr>
        <w:t>Figure N°41 : Page de connexion mobile</w:t>
      </w:r>
    </w:p>
    <w:p>
      <w:pPr>
        <w:jc w:val="left"/>
      </w:pPr>
      <w:r>
        <w:rPr>
          <w:rFonts w:ascii="Times New Roman" w:hAnsi="Times New Roman"/>
          <w:sz w:val="22"/>
        </w:rPr>
        <w:t>Figure N°42 : Tableau de bord mobile</w:t>
      </w:r>
    </w:p>
    <w:p>
      <w:pPr>
        <w:jc w:val="left"/>
      </w:pPr>
      <w:r>
        <w:rPr>
          <w:rFonts w:ascii="Times New Roman" w:hAnsi="Times New Roman"/>
          <w:sz w:val="22"/>
        </w:rPr>
        <w:t>Figure N°43 : Liste des missions</w:t>
      </w:r>
    </w:p>
    <w:p>
      <w:pPr>
        <w:jc w:val="left"/>
      </w:pPr>
      <w:r>
        <w:rPr>
          <w:rFonts w:ascii="Times New Roman" w:hAnsi="Times New Roman"/>
          <w:sz w:val="22"/>
        </w:rPr>
        <w:t>Figure N°44 : Notifications</w:t>
      </w:r>
    </w:p>
    <w:p>
      <w:pPr>
        <w:jc w:val="left"/>
      </w:pPr>
      <w:r>
        <w:rPr>
          <w:rFonts w:ascii="Times New Roman" w:hAnsi="Times New Roman"/>
          <w:sz w:val="22"/>
        </w:rPr>
        <w:t>Figure N°45 : Profil utilisateur</w:t>
      </w:r>
    </w:p>
    <w:p>
      <w:pPr>
        <w:jc w:val="left"/>
      </w:pPr>
      <w:r>
        <w:rPr>
          <w:rFonts w:ascii="Times New Roman" w:hAnsi="Times New Roman"/>
          <w:sz w:val="22"/>
        </w:rPr>
        <w:t>Figure N°46 : Création de mission — Étape 1</w:t>
      </w:r>
    </w:p>
    <w:p>
      <w:pPr>
        <w:jc w:val="left"/>
      </w:pPr>
      <w:r>
        <w:rPr>
          <w:rFonts w:ascii="Times New Roman" w:hAnsi="Times New Roman"/>
          <w:sz w:val="22"/>
        </w:rPr>
        <w:t>Figure N°47 : Création de mission — Étape 2 (Réservations)</w:t>
      </w:r>
    </w:p>
    <w:p>
      <w:pPr>
        <w:jc w:val="left"/>
      </w:pPr>
      <w:r>
        <w:rPr>
          <w:rFonts w:ascii="Times New Roman" w:hAnsi="Times New Roman"/>
          <w:sz w:val="22"/>
        </w:rPr>
        <w:t>Figure N°48 : Création de mission — Étape 3 (Documents)</w:t>
      </w:r>
    </w:p>
    <w:p>
      <w:pPr>
        <w:jc w:val="left"/>
      </w:pPr>
      <w:r>
        <w:rPr>
          <w:rFonts w:ascii="Times New Roman" w:hAnsi="Times New Roman"/>
          <w:sz w:val="22"/>
        </w:rPr>
        <w:t>Figure N°49 : Création de mission — Étape 4 (Récapitulatif)</w:t>
      </w:r>
    </w:p>
    <w:p>
      <w:pPr>
        <w:jc w:val="left"/>
      </w:pPr>
      <w:r>
        <w:rPr>
          <w:rFonts w:ascii="Times New Roman" w:hAnsi="Times New Roman"/>
          <w:sz w:val="22"/>
        </w:rPr>
        <w:t>Figure N°38 : Test de compatibilité multi-navigateurs</w:t>
      </w:r>
    </w:p>
    <w:p>
      <w:pPr>
        <w:jc w:val="left"/>
      </w:pPr>
      <w:r>
        <w:rPr>
          <w:rFonts w:ascii="Times New Roman" w:hAnsi="Times New Roman"/>
          <w:sz w:val="22"/>
        </w:rPr>
        <w:t>Figure N°37 : Test du design responsive de l'application</w:t>
      </w:r>
    </w:p>
    <w:p>
      <w:pPr>
        <w:jc w:val="left"/>
      </w:pPr>
      <w:r>
        <w:rPr>
          <w:rFonts w:ascii="Times New Roman" w:hAnsi="Times New Roman"/>
          <w:sz w:val="22"/>
        </w:rPr>
        <w:t>Figure N°36 : Diagramme de déploiement — Architecture technique</w:t>
      </w:r>
    </w:p>
    <w:p>
      <w:pPr>
        <w:jc w:val="left"/>
      </w:pPr>
      <w:r>
        <w:rPr>
          <w:rFonts w:ascii="Times New Roman" w:hAnsi="Times New Roman"/>
          <w:sz w:val="22"/>
        </w:rPr>
        <w:t>Figure N°35 : Diagramme de classes de l'application AT Réservations</w:t>
      </w:r>
    </w:p>
    <w:p>
      <w:pPr>
        <w:jc w:val="left"/>
      </w:pPr>
      <w:r>
        <w:rPr>
          <w:rFonts w:ascii="Times New Roman" w:hAnsi="Times New Roman"/>
          <w:sz w:val="22"/>
        </w:rPr>
        <w:t>Figure N°34 : Liste des missions avec filtres et recherche</w:t>
      </w:r>
    </w:p>
    <w:p>
      <w:pPr>
        <w:jc w:val="left"/>
      </w:pPr>
      <w:r>
        <w:rPr>
          <w:rFonts w:ascii="Times New Roman" w:hAnsi="Times New Roman"/>
          <w:sz w:val="22"/>
        </w:rPr>
        <w:t>Figure N°33 : Page d'inscription (Register)</w:t>
      </w:r>
    </w:p>
    <w:p>
      <w:pPr>
        <w:jc w:val="left"/>
      </w:pPr>
      <w:r>
        <w:rPr>
          <w:rFonts w:ascii="Times New Roman" w:hAnsi="Times New Roman"/>
          <w:sz w:val="22"/>
        </w:rPr>
        <w:t>Figure N°32 : Tableau de bord — Espace Validateur</w:t>
      </w:r>
    </w:p>
    <w:p>
      <w:pPr>
        <w:jc w:val="left"/>
      </w:pPr>
      <w:r>
        <w:rPr>
          <w:rFonts w:ascii="Times New Roman" w:hAnsi="Times New Roman"/>
          <w:sz w:val="22"/>
        </w:rPr>
        <w:t>Figure N°31 : Journal d'audit — Traçabilité des actions</w:t>
      </w:r>
    </w:p>
    <w:p>
      <w:pPr>
        <w:jc w:val="left"/>
      </w:pPr>
      <w:r>
        <w:rPr>
          <w:rFonts w:ascii="Times New Roman" w:hAnsi="Times New Roman"/>
          <w:sz w:val="22"/>
        </w:rPr>
        <w:t>Figure N°30 : Gestion des prestataires de services</w:t>
      </w:r>
    </w:p>
    <w:p>
      <w:pPr>
        <w:jc w:val="left"/>
      </w:pPr>
      <w:r>
        <w:rPr>
          <w:rFonts w:ascii="Times New Roman" w:hAnsi="Times New Roman"/>
          <w:sz w:val="22"/>
        </w:rPr>
        <w:t>Figure N°29 : Dashboard Exécutif — Vue synthétique</w:t>
      </w:r>
    </w:p>
    <w:p>
      <w:pPr>
        <w:jc w:val="left"/>
      </w:pPr>
      <w:r>
        <w:rPr>
          <w:rFonts w:ascii="Times New Roman" w:hAnsi="Times New Roman"/>
          <w:sz w:val="22"/>
        </w:rPr>
        <w:t>Figure N°28 : Gestion des budgets par direction</w:t>
      </w:r>
    </w:p>
    <w:p>
      <w:pPr>
        <w:jc w:val="left"/>
      </w:pPr>
      <w:r>
        <w:rPr>
          <w:rFonts w:ascii="Times New Roman" w:hAnsi="Times New Roman"/>
          <w:sz w:val="22"/>
        </w:rPr>
        <w:t>Figure N°27 : Calendrier des missions avec filtres par statut</w:t>
      </w:r>
    </w:p>
    <w:p>
      <w:pPr>
        <w:jc w:val="left"/>
      </w:pPr>
      <w:r>
        <w:rPr>
          <w:rFonts w:ascii="Times New Roman" w:hAnsi="Times New Roman"/>
          <w:sz w:val="22"/>
        </w:rPr>
        <w:t>Figure N°26 : Module Rapports — Export Excel et PDF</w:t>
      </w:r>
    </w:p>
    <w:p>
      <w:pPr>
        <w:jc w:val="left"/>
      </w:pPr>
      <w:r>
        <w:rPr>
          <w:rFonts w:ascii="Times New Roman" w:hAnsi="Times New Roman"/>
          <w:sz w:val="22"/>
        </w:rPr>
        <w:t>Figure N°25 : Page Mon Profil — Informations utilisateur</w:t>
      </w:r>
    </w:p>
    <w:p>
      <w:pPr>
        <w:jc w:val="left"/>
      </w:pPr>
      <w:r>
        <w:rPr>
          <w:rFonts w:ascii="Times New Roman" w:hAnsi="Times New Roman"/>
          <w:sz w:val="22"/>
        </w:rPr>
        <w:t>Figure N°24 : Centre de notifications en temps réel</w:t>
      </w:r>
    </w:p>
    <w:p>
      <w:pPr>
        <w:jc w:val="left"/>
      </w:pPr>
      <w:r>
        <w:rPr>
          <w:rFonts w:ascii="Times New Roman" w:hAnsi="Times New Roman"/>
          <w:sz w:val="22"/>
        </w:rPr>
        <w:t>Figure N°23 : Organigramme interactif</w:t>
      </w:r>
    </w:p>
    <w:p>
      <w:pPr>
        <w:jc w:val="left"/>
      </w:pPr>
      <w:r>
        <w:rPr>
          <w:rFonts w:ascii="Times New Roman" w:hAnsi="Times New Roman"/>
          <w:sz w:val="22"/>
        </w:rPr>
        <w:t>Figure N°22 : Messagerie interne</w:t>
      </w:r>
    </w:p>
    <w:p>
      <w:pPr>
        <w:jc w:val="left"/>
      </w:pPr>
      <w:r>
        <w:rPr>
          <w:rFonts w:ascii="Times New Roman" w:hAnsi="Times New Roman"/>
          <w:sz w:val="22"/>
        </w:rPr>
        <w:t>Figure N°21 : Page Statistiques</w:t>
      </w:r>
    </w:p>
    <w:p>
      <w:pPr>
        <w:jc w:val="left"/>
      </w:pPr>
      <w:r>
        <w:rPr>
          <w:rFonts w:ascii="Times New Roman" w:hAnsi="Times New Roman"/>
          <w:sz w:val="22"/>
        </w:rPr>
        <w:t>Figure N°20 : Gestion du parc véhicules</w:t>
      </w:r>
    </w:p>
    <w:p>
      <w:pPr>
        <w:jc w:val="left"/>
      </w:pPr>
      <w:r>
        <w:rPr>
          <w:rFonts w:ascii="Times New Roman" w:hAnsi="Times New Roman"/>
          <w:sz w:val="22"/>
        </w:rPr>
        <w:t>Figure N°19 : Gestion des conventions hôtelières</w:t>
      </w:r>
    </w:p>
    <w:p>
      <w:pPr>
        <w:jc w:val="left"/>
      </w:pPr>
      <w:r>
        <w:rPr>
          <w:rFonts w:ascii="Times New Roman" w:hAnsi="Times New Roman"/>
          <w:sz w:val="22"/>
        </w:rPr>
        <w:t>Figure N°18 : Prise en charge logistique — Vue Agent DML</w:t>
      </w:r>
    </w:p>
    <w:p>
      <w:pPr>
        <w:jc w:val="left"/>
      </w:pPr>
      <w:r>
        <w:rPr>
          <w:rFonts w:ascii="Times New Roman" w:hAnsi="Times New Roman"/>
          <w:sz w:val="22"/>
        </w:rPr>
        <w:t>Figure N°17 : Circuit de validation — Vue Directeur</w:t>
      </w:r>
    </w:p>
    <w:p>
      <w:pPr>
        <w:jc w:val="left"/>
      </w:pPr>
      <w:r>
        <w:rPr>
          <w:rFonts w:ascii="Times New Roman" w:hAnsi="Times New Roman"/>
          <w:sz w:val="22"/>
        </w:rPr>
        <w:t>Figure N°16 : Création d'une demande de mission</w:t>
      </w:r>
    </w:p>
    <w:p>
      <w:pPr>
        <w:jc w:val="left"/>
      </w:pPr>
      <w:r>
        <w:rPr>
          <w:rFonts w:ascii="Times New Roman" w:hAnsi="Times New Roman"/>
          <w:sz w:val="22"/>
        </w:rPr>
        <w:t>Figure N°15 : Gestion des utilisateurs (Admin)</w:t>
      </w:r>
    </w:p>
    <w:p>
      <w:pPr>
        <w:jc w:val="left"/>
      </w:pPr>
      <w:r>
        <w:rPr>
          <w:rFonts w:ascii="Times New Roman" w:hAnsi="Times New Roman"/>
          <w:sz w:val="22"/>
        </w:rPr>
        <w:t>Figure N°14 : Tableau de bord — Espace Agent DML</w:t>
      </w:r>
    </w:p>
    <w:p>
      <w:pPr>
        <w:jc w:val="left"/>
      </w:pPr>
      <w:r>
        <w:rPr>
          <w:rFonts w:ascii="Times New Roman" w:hAnsi="Times New Roman"/>
          <w:sz w:val="22"/>
        </w:rPr>
        <w:t>Figure N°13 : Tableau de bord — Espace Demandeur</w:t>
      </w:r>
    </w:p>
    <w:p>
      <w:pPr>
        <w:jc w:val="left"/>
      </w:pPr>
      <w:r>
        <w:rPr>
          <w:rFonts w:ascii="Times New Roman" w:hAnsi="Times New Roman"/>
          <w:sz w:val="22"/>
        </w:rPr>
        <w:t>Figure N°12 : Tableau de bord — Espace Directeur</w:t>
      </w:r>
    </w:p>
    <w:p>
      <w:pPr>
        <w:jc w:val="left"/>
      </w:pPr>
      <w:r>
        <w:rPr>
          <w:rFonts w:ascii="Times New Roman" w:hAnsi="Times New Roman"/>
          <w:sz w:val="22"/>
        </w:rPr>
        <w:t>Figure N°11 : Tableau de bord — Espace Administrateur</w:t>
      </w:r>
    </w:p>
    <w:p>
      <w:pPr>
        <w:jc w:val="left"/>
      </w:pPr>
      <w:r>
        <w:rPr>
          <w:rFonts w:ascii="Times New Roman" w:hAnsi="Times New Roman"/>
          <w:sz w:val="22"/>
        </w:rPr>
        <w:t>Figure N°10 : Page de connexion (Login)</w:t>
      </w:r>
    </w:p>
    <w:p>
      <w:pPr>
        <w:jc w:val="left"/>
      </w:pPr>
      <w:r>
        <w:rPr>
          <w:rFonts w:ascii="Times New Roman" w:hAnsi="Times New Roman"/>
          <w:sz w:val="22"/>
        </w:rPr>
        <w:t>Figure N°9 : Trame générale de l'application Web AT Réservations</w:t>
      </w:r>
    </w:p>
    <w:p>
      <w:pPr>
        <w:jc w:val="left"/>
      </w:pPr>
      <w:r>
        <w:rPr>
          <w:rFonts w:ascii="Times New Roman" w:hAnsi="Times New Roman"/>
          <w:sz w:val="22"/>
        </w:rPr>
        <w:t>Figure N°8 : Logo d'Algérie Télécom utilisé dans AT Réservations</w:t>
      </w:r>
    </w:p>
    <w:p>
      <w:pPr>
        <w:jc w:val="left"/>
      </w:pPr>
      <w:r>
        <w:rPr>
          <w:rFonts w:ascii="Times New Roman" w:hAnsi="Times New Roman"/>
          <w:sz w:val="22"/>
        </w:rPr>
        <w:t>Figure N°7 : Diagramme de séquence — Traitement logistique Agent DML</w:t>
      </w:r>
    </w:p>
    <w:p>
      <w:pPr>
        <w:jc w:val="left"/>
      </w:pPr>
      <w:r>
        <w:rPr>
          <w:rFonts w:ascii="Times New Roman" w:hAnsi="Times New Roman"/>
          <w:sz w:val="22"/>
        </w:rPr>
        <w:t>Figure N°6 : Diagramme de séquence — Création et Validation d'une mission</w:t>
      </w:r>
    </w:p>
    <w:p>
      <w:pPr>
        <w:jc w:val="left"/>
      </w:pPr>
      <w:r>
        <w:rPr>
          <w:rFonts w:ascii="Times New Roman" w:hAnsi="Times New Roman"/>
          <w:sz w:val="22"/>
        </w:rPr>
        <w:t>Figure N°5 : Diagramme de séquence — Authentification Sanctum</w:t>
      </w:r>
    </w:p>
    <w:p>
      <w:pPr>
        <w:jc w:val="left"/>
      </w:pPr>
      <w:r>
        <w:rPr>
          <w:rFonts w:ascii="Times New Roman" w:hAnsi="Times New Roman"/>
          <w:sz w:val="22"/>
        </w:rPr>
        <w:t>Figure N°4 : Diagramme de cas d'utilisation global de l'application AT Réservations</w:t>
      </w:r>
    </w:p>
    <w:p>
      <w:pPr>
        <w:jc w:val="left"/>
      </w:pPr>
      <w:r>
        <w:rPr>
          <w:rFonts w:ascii="Times New Roman" w:hAnsi="Times New Roman"/>
          <w:sz w:val="22"/>
        </w:rPr>
        <w:t>Figure N°3 : Diagramme d’activité — Circuit d’une mission</w:t>
      </w:r>
    </w:p>
    <w:p>
      <w:pPr>
        <w:jc w:val="left"/>
      </w:pPr>
      <w:r>
        <w:rPr>
          <w:rFonts w:ascii="Times New Roman" w:hAnsi="Times New Roman"/>
          <w:sz w:val="22"/>
        </w:rPr>
        <w:t>Figure N°2 : Organigramme de la Division des Systèmes d'Information (DSI)</w:t>
      </w:r>
    </w:p>
    <w:p>
      <w:pPr>
        <w:jc w:val="left"/>
      </w:pPr>
      <w:r>
        <w:rPr>
          <w:rFonts w:ascii="Times New Roman" w:hAnsi="Times New Roman"/>
          <w:sz w:val="22"/>
        </w:rPr>
        <w:t>Figure N°1 : Organigramme général d'Algérie Télécom (Année 2026)</w:t>
      </w:r>
    </w:p>
    <w:p w14:paraId="0B1E7D14" w14:textId="77777777" w:rsidR="00E32B84" w:rsidRDefault="003F7927">
      <w:pPr>
        <w:pStyle w:val="Titre3"/>
        <w:keepNext/>
        <w:pageBreakBefore/>
      </w:pPr>
      <w:r>
        <w:rPr>
          <w:rFonts w:ascii="Times New Roman" w:hAnsi="Times New Roman" w:cs="Times New Roman"/>
          <w:sz w:val="28"/>
          <w:szCs w:val="28"/>
          <w:color w:val="003CA4"/>
        </w:rPr>
        <w:lastRenderedPageBreak/>
        <w:t>Liste des tableaux</w:t>
      </w:r>
    </w:p>
    <w:p>
      <w:r>
        <w:rPr>
          <w:sz w:val="12"/>
        </w:rPr>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pPr>
        <w:jc w:val="left"/>
      </w:pPr>
      <w:r>
        <w:rPr>
          <w:rFonts w:ascii="Times New Roman" w:hAnsi="Times New Roman"/>
          <w:sz w:val="22"/>
        </w:rPr>
        <w:t>Tableau N°9 : Résultats des tests fonctionnels de l'application AT Réservations</w:t>
      </w:r>
    </w:p>
    <w:p>
      <w:pPr>
        <w:jc w:val="left"/>
      </w:pPr>
      <w:r>
        <w:rPr>
          <w:rFonts w:ascii="Times New Roman" w:hAnsi="Times New Roman"/>
          <w:sz w:val="22"/>
        </w:rPr>
        <w:t>Tableau N°8 : Les tables de la base de données MySQL</w:t>
      </w:r>
    </w:p>
    <w:p>
      <w:pPr>
        <w:jc w:val="left"/>
      </w:pPr>
      <w:r>
        <w:rPr>
          <w:rFonts w:ascii="Times New Roman" w:hAnsi="Times New Roman"/>
          <w:sz w:val="22"/>
        </w:rPr>
        <w:t>Tableau N°7 : Comparaison des technologies utilisées dans AT Réservations</w:t>
      </w:r>
    </w:p>
    <w:p>
      <w:pPr>
        <w:jc w:val="left"/>
      </w:pPr>
      <w:r>
        <w:rPr>
          <w:rFonts w:ascii="Times New Roman" w:hAnsi="Times New Roman"/>
          <w:sz w:val="22"/>
        </w:rPr>
        <w:t>Tableau N°6 : Les icônes utilisées dans l'application AT Réservations</w:t>
      </w:r>
    </w:p>
    <w:p>
      <w:pPr>
        <w:jc w:val="left"/>
      </w:pPr>
      <w:r>
        <w:rPr>
          <w:rFonts w:ascii="Times New Roman" w:hAnsi="Times New Roman"/>
          <w:sz w:val="22"/>
        </w:rPr>
        <w:t>Tableau N°5 : Les couleurs utilisées dans l'application AT Réservations</w:t>
      </w:r>
    </w:p>
    <w:p>
      <w:pPr>
        <w:jc w:val="left"/>
      </w:pPr>
      <w:r>
        <w:rPr>
          <w:rFonts w:ascii="Times New Roman" w:hAnsi="Times New Roman"/>
          <w:sz w:val="22"/>
        </w:rPr>
        <w:t>Tableau N°4 : Description textuelle du cas « Traiter la logistique »</w:t>
      </w:r>
    </w:p>
    <w:p>
      <w:pPr>
        <w:jc w:val="left"/>
      </w:pPr>
      <w:r>
        <w:rPr>
          <w:rFonts w:ascii="Times New Roman" w:hAnsi="Times New Roman"/>
          <w:sz w:val="22"/>
        </w:rPr>
        <w:t>Tableau N°3 : Description textuelle du cas « Valider une demande de mission »</w:t>
      </w:r>
    </w:p>
    <w:p>
      <w:pPr>
        <w:jc w:val="left"/>
      </w:pPr>
      <w:r>
        <w:rPr>
          <w:rFonts w:ascii="Times New Roman" w:hAnsi="Times New Roman"/>
          <w:sz w:val="22"/>
        </w:rPr>
        <w:t>Tableau N°2 : Description textuelle du cas « Créer une mission »</w:t>
      </w:r>
    </w:p>
    <w:p>
      <w:pPr>
        <w:jc w:val="left"/>
      </w:pPr>
      <w:r>
        <w:rPr>
          <w:rFonts w:ascii="Times New Roman" w:hAnsi="Times New Roman"/>
          <w:sz w:val="22"/>
        </w:rPr>
        <w:t>Tableau N°1 : Fiche technique d'Algérie Télécom</w:t>
      </w:r>
    </w:p>
    <w:p w14:paraId="4015AFF7" w14:textId="290B3771" w:rsidR="0083228D" w:rsidRDefault="00A926A4">
      <w:pPr>
        <w:pStyle w:val="Titre3"/>
        <w:spacing w:before="61"/>
        <w:jc w:val="center"/>
      </w:pPr>
      <w:r>
        <w:rPr>
          <w:rFonts w:ascii="Times New Roman" w:hAnsi="Times New Roman"/>
          <w:color w:val="003CA4"/>
        </w:rPr>
        <w:lastRenderedPageBreak/>
        <w:t>Introduction</w:t>
      </w:r>
      <w:r>
        <w:rPr>
          <w:rFonts w:ascii="Times New Roman" w:hAnsi="Times New Roman"/>
          <w:spacing w:val="-12"/>
          <w:color w:val="003CA4"/>
        </w:rPr>
        <w:t xml:space="preserve"> </w:t>
      </w:r>
      <w:r>
        <w:rPr>
          <w:rFonts w:ascii="Times New Roman" w:hAnsi="Times New Roman"/>
          <w:spacing w:val="-2"/>
          <w:color w:val="003CA4"/>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color w:val="003CA4"/>
        </w:rPr>
        <w:lastRenderedPageBreak/>
        <w:t>Présentation</w:t>
      </w:r>
      <w:r>
        <w:rPr>
          <w:rFonts w:ascii="Times New Roman" w:hAnsi="Times New Roman"/>
          <w:spacing w:val="-9"/>
          <w:color w:val="003CA4"/>
        </w:rPr>
        <w:t xml:space="preserve"> </w:t>
      </w:r>
      <w:r>
        <w:rPr>
          <w:rFonts w:ascii="Times New Roman" w:hAnsi="Times New Roman"/>
          <w:color w:val="003CA4"/>
        </w:rPr>
        <w:t>de</w:t>
      </w:r>
      <w:r>
        <w:rPr>
          <w:rFonts w:ascii="Times New Roman" w:hAnsi="Times New Roman"/>
          <w:spacing w:val="-8"/>
          <w:color w:val="003CA4"/>
        </w:rPr>
        <w:t xml:space="preserve"> </w:t>
      </w:r>
      <w:r>
        <w:rPr>
          <w:rFonts w:ascii="Times New Roman" w:hAnsi="Times New Roman"/>
          <w:color w:val="003CA4"/>
        </w:rPr>
        <w:t>l'organisme</w:t>
      </w:r>
      <w:r>
        <w:rPr>
          <w:rFonts w:ascii="Times New Roman" w:hAnsi="Times New Roman"/>
          <w:spacing w:val="-8"/>
          <w:color w:val="003CA4"/>
        </w:rPr>
        <w:t xml:space="preserve"> </w:t>
      </w:r>
      <w:r>
        <w:rPr>
          <w:rFonts w:ascii="Times New Roman" w:hAnsi="Times New Roman"/>
          <w:spacing w:val="-2"/>
          <w:color w:val="003CA4"/>
        </w:rPr>
        <w:t>d'accueil</w:t>
      </w:r>
      <w:r w:rsidR="0035329C">
        <w:rPr>
          <w:rFonts w:ascii="Times New Roman" w:hAnsi="Times New Roman"/>
          <w:spacing w:val="-2"/>
          <w:color w:val="003CA4"/>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color w:val="003CA4"/>
        </w:rPr>
        <w:t>Présentation</w:t>
      </w:r>
      <w:r>
        <w:rPr>
          <w:rFonts w:ascii="Times New Roman" w:hAnsi="Times New Roman"/>
          <w:spacing w:val="-11"/>
          <w:color w:val="003CA4"/>
        </w:rPr>
        <w:t xml:space="preserve"> </w:t>
      </w:r>
      <w:r>
        <w:rPr>
          <w:rFonts w:ascii="Times New Roman" w:hAnsi="Times New Roman"/>
          <w:color w:val="003CA4"/>
        </w:rPr>
        <w:t>d'Algérie</w:t>
      </w:r>
      <w:r>
        <w:rPr>
          <w:rFonts w:ascii="Times New Roman" w:hAnsi="Times New Roman"/>
          <w:spacing w:val="-10"/>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color w:val="003CA4"/>
        </w:rPr>
        <w:t>Fiche</w:t>
      </w:r>
      <w:r>
        <w:rPr>
          <w:rFonts w:ascii="Times New Roman" w:hAnsi="Times New Roman"/>
          <w:spacing w:val="-8"/>
          <w:color w:val="003CA4"/>
        </w:rPr>
        <w:t xml:space="preserve"> </w:t>
      </w:r>
      <w:r>
        <w:rPr>
          <w:rFonts w:ascii="Times New Roman" w:hAnsi="Times New Roman"/>
          <w:color w:val="003CA4"/>
        </w:rPr>
        <w:t>technique</w:t>
      </w:r>
      <w:r>
        <w:rPr>
          <w:rFonts w:ascii="Times New Roman" w:hAnsi="Times New Roman"/>
          <w:spacing w:val="-8"/>
          <w:color w:val="003CA4"/>
        </w:rPr>
        <w:t xml:space="preserve"> </w:t>
      </w:r>
      <w:r>
        <w:rPr>
          <w:rFonts w:ascii="Times New Roman" w:hAnsi="Times New Roman"/>
          <w:color w:val="003CA4"/>
        </w:rPr>
        <w:t>d'Algérie</w:t>
      </w:r>
      <w:r>
        <w:rPr>
          <w:rFonts w:ascii="Times New Roman" w:hAnsi="Times New Roman"/>
          <w:spacing w:val="-7"/>
          <w:color w:val="003CA4"/>
        </w:rPr>
        <w:t xml:space="preserve"> </w:t>
      </w:r>
      <w:r>
        <w:rPr>
          <w:rFonts w:ascii="Times New Roman" w:hAnsi="Times New Roman"/>
          <w:spacing w:val="-2"/>
          <w:color w:val="003CA4"/>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color w:val="003CA4"/>
        </w:rPr>
        <w:t>Missions</w:t>
      </w:r>
      <w:r>
        <w:rPr>
          <w:rFonts w:ascii="Times New Roman" w:hAnsi="Times New Roman"/>
          <w:spacing w:val="-7"/>
          <w:color w:val="003CA4"/>
        </w:rPr>
        <w:t xml:space="preserve"> </w:t>
      </w:r>
      <w:r>
        <w:rPr>
          <w:rFonts w:ascii="Times New Roman" w:hAnsi="Times New Roman"/>
          <w:color w:val="003CA4"/>
        </w:rPr>
        <w:t>et</w:t>
      </w:r>
      <w:r>
        <w:rPr>
          <w:rFonts w:ascii="Times New Roman" w:hAnsi="Times New Roman"/>
          <w:spacing w:val="-7"/>
          <w:color w:val="003CA4"/>
        </w:rPr>
        <w:t xml:space="preserve"> </w:t>
      </w:r>
      <w:r>
        <w:rPr>
          <w:rFonts w:ascii="Times New Roman" w:hAnsi="Times New Roman"/>
          <w:color w:val="003CA4"/>
        </w:rPr>
        <w:t>objectifs</w:t>
      </w:r>
      <w:r>
        <w:rPr>
          <w:rFonts w:ascii="Times New Roman" w:hAnsi="Times New Roman"/>
          <w:spacing w:val="-7"/>
          <w:color w:val="003CA4"/>
        </w:rPr>
        <w:t xml:space="preserve"> </w:t>
      </w:r>
      <w:r>
        <w:rPr>
          <w:rFonts w:ascii="Times New Roman" w:hAnsi="Times New Roman"/>
          <w:color w:val="003CA4"/>
        </w:rPr>
        <w:t>d'Algérie</w:t>
      </w:r>
      <w:r>
        <w:rPr>
          <w:rFonts w:ascii="Times New Roman" w:hAnsi="Times New Roman"/>
          <w:spacing w:val="-6"/>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color w:val="003CA4"/>
        </w:rPr>
        <w:t>Activité</w:t>
      </w:r>
      <w:r>
        <w:rPr>
          <w:rFonts w:ascii="Times New Roman" w:hAnsi="Times New Roman"/>
          <w:spacing w:val="-8"/>
          <w:color w:val="003CA4"/>
        </w:rPr>
        <w:t xml:space="preserve"> </w:t>
      </w:r>
      <w:r>
        <w:rPr>
          <w:rFonts w:ascii="Times New Roman" w:hAnsi="Times New Roman"/>
          <w:spacing w:val="-2"/>
          <w:color w:val="003CA4"/>
        </w:rPr>
        <w:t>principale</w:t>
      </w:r>
      <w:r w:rsidR="0035329C">
        <w:rPr>
          <w:rFonts w:ascii="Times New Roman" w:hAnsi="Times New Roman"/>
          <w:spacing w:val="-2"/>
          <w:color w:val="003CA4"/>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stratégiques</w:t>
      </w:r>
      <w:r w:rsidR="0035329C">
        <w:rPr>
          <w:rFonts w:ascii="Times New Roman" w:hAnsi="Times New Roman"/>
          <w:spacing w:val="-2"/>
          <w:color w:val="003CA4"/>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color w:val="003CA4"/>
        </w:rPr>
        <w:t>Organisation</w:t>
      </w:r>
      <w:r w:rsidRPr="0035329C">
        <w:rPr>
          <w:rFonts w:ascii="Times New Roman" w:hAnsi="Times New Roman"/>
          <w:spacing w:val="-10"/>
          <w:color w:val="003CA4"/>
        </w:rPr>
        <w:t xml:space="preserve"> </w:t>
      </w:r>
      <w:r w:rsidRPr="0035329C">
        <w:rPr>
          <w:rFonts w:ascii="Times New Roman" w:hAnsi="Times New Roman"/>
          <w:color w:val="003CA4"/>
        </w:rPr>
        <w:t>générale</w:t>
      </w:r>
      <w:r w:rsidRPr="0035329C">
        <w:rPr>
          <w:rFonts w:ascii="Times New Roman" w:hAnsi="Times New Roman"/>
          <w:spacing w:val="-10"/>
          <w:color w:val="003CA4"/>
        </w:rPr>
        <w:t xml:space="preserve"> </w:t>
      </w:r>
      <w:r w:rsidRPr="0035329C">
        <w:rPr>
          <w:rFonts w:ascii="Times New Roman" w:hAnsi="Times New Roman"/>
          <w:color w:val="003CA4"/>
        </w:rPr>
        <w:t>d'Algérie</w:t>
      </w:r>
      <w:r w:rsidRPr="0035329C">
        <w:rPr>
          <w:rFonts w:ascii="Times New Roman" w:hAnsi="Times New Roman"/>
          <w:spacing w:val="-9"/>
          <w:color w:val="003CA4"/>
        </w:rPr>
        <w:t xml:space="preserve"> </w:t>
      </w:r>
      <w:r w:rsidRPr="0035329C">
        <w:rPr>
          <w:rFonts w:ascii="Times New Roman" w:hAnsi="Times New Roman"/>
          <w:spacing w:val="-2"/>
          <w:color w:val="003CA4"/>
        </w:rPr>
        <w:t>Télécom</w:t>
      </w:r>
      <w:r w:rsidR="0035329C">
        <w:rPr>
          <w:rFonts w:ascii="Times New Roman" w:hAnsi="Times New Roman"/>
          <w:spacing w:val="-2"/>
          <w:color w:val="003CA4"/>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color w:val="003CA4"/>
        </w:rPr>
        <w:lastRenderedPageBreak/>
        <w:t>Présentation</w:t>
      </w:r>
      <w:r>
        <w:rPr>
          <w:rFonts w:ascii="Times New Roman" w:hAnsi="Times New Roman"/>
          <w:spacing w:val="-5"/>
          <w:color w:val="003CA4"/>
        </w:rPr>
        <w:t xml:space="preserve"> </w:t>
      </w:r>
      <w:r>
        <w:rPr>
          <w:rFonts w:ascii="Times New Roman" w:hAnsi="Times New Roman"/>
          <w:color w:val="003CA4"/>
        </w:rPr>
        <w:t>de</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structure</w:t>
      </w:r>
      <w:r>
        <w:rPr>
          <w:rFonts w:ascii="Times New Roman" w:hAnsi="Times New Roman"/>
          <w:spacing w:val="-5"/>
          <w:color w:val="003CA4"/>
        </w:rPr>
        <w:t xml:space="preserve"> </w:t>
      </w:r>
      <w:r>
        <w:rPr>
          <w:rFonts w:ascii="Times New Roman" w:hAnsi="Times New Roman"/>
          <w:color w:val="003CA4"/>
        </w:rPr>
        <w:t>d'accueil</w:t>
      </w:r>
      <w:r>
        <w:rPr>
          <w:rFonts w:ascii="Times New Roman" w:hAnsi="Times New Roman"/>
          <w:spacing w:val="-5"/>
          <w:color w:val="003CA4"/>
        </w:rPr>
        <w:t xml:space="preserve"> </w:t>
      </w:r>
      <w:r>
        <w:rPr>
          <w:rFonts w:ascii="Times New Roman" w:hAnsi="Times New Roman"/>
          <w:color w:val="003CA4"/>
        </w:rPr>
        <w:t>:</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Division</w:t>
      </w:r>
      <w:r>
        <w:rPr>
          <w:rFonts w:ascii="Times New Roman" w:hAnsi="Times New Roman"/>
          <w:spacing w:val="-5"/>
          <w:color w:val="003CA4"/>
        </w:rPr>
        <w:t xml:space="preserve"> </w:t>
      </w:r>
      <w:r>
        <w:rPr>
          <w:rFonts w:ascii="Times New Roman" w:hAnsi="Times New Roman"/>
          <w:color w:val="003CA4"/>
        </w:rPr>
        <w:t>des</w:t>
      </w:r>
      <w:r>
        <w:rPr>
          <w:rFonts w:ascii="Times New Roman" w:hAnsi="Times New Roman"/>
          <w:spacing w:val="-5"/>
          <w:color w:val="003CA4"/>
        </w:rPr>
        <w:t xml:space="preserve"> </w:t>
      </w:r>
      <w:r>
        <w:rPr>
          <w:rFonts w:ascii="Times New Roman" w:hAnsi="Times New Roman"/>
          <w:color w:val="003CA4"/>
        </w:rPr>
        <w:t>Systèmes d'Information (DSI)</w:t>
      </w:r>
      <w:r w:rsidR="0035329C">
        <w:rPr>
          <w:rFonts w:ascii="Times New Roman" w:hAnsi="Times New Roman"/>
          <w:color w:val="003CA4"/>
        </w:rPr>
        <w:t> </w:t>
      </w:r>
      <w:r w:rsidR="0035329C">
        <w:rPr>
          <w:color w:val="003CA4"/>
        </w:rPr>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color w:val="003CA4"/>
        </w:rPr>
        <w:t>Missions</w:t>
      </w:r>
      <w:r>
        <w:rPr>
          <w:rFonts w:ascii="Times New Roman" w:hAnsi="Times New Roman"/>
          <w:spacing w:val="-4"/>
          <w:color w:val="003CA4"/>
        </w:rPr>
        <w:t xml:space="preserve"> </w:t>
      </w:r>
      <w:r>
        <w:rPr>
          <w:rFonts w:ascii="Times New Roman" w:hAnsi="Times New Roman"/>
          <w:color w:val="003CA4"/>
        </w:rPr>
        <w:t>de</w:t>
      </w:r>
      <w:r>
        <w:rPr>
          <w:rFonts w:ascii="Times New Roman" w:hAnsi="Times New Roman"/>
          <w:spacing w:val="-4"/>
          <w:color w:val="003CA4"/>
        </w:rPr>
        <w:t xml:space="preserve"> </w:t>
      </w:r>
      <w:r>
        <w:rPr>
          <w:rFonts w:ascii="Times New Roman" w:hAnsi="Times New Roman"/>
          <w:color w:val="003CA4"/>
        </w:rPr>
        <w:t>la</w:t>
      </w:r>
      <w:r>
        <w:rPr>
          <w:rFonts w:ascii="Times New Roman" w:hAnsi="Times New Roman"/>
          <w:spacing w:val="-4"/>
          <w:color w:val="003CA4"/>
        </w:rPr>
        <w:t xml:space="preserve"> </w:t>
      </w:r>
      <w:r>
        <w:rPr>
          <w:rFonts w:ascii="Times New Roman" w:hAnsi="Times New Roman"/>
          <w:spacing w:val="-5"/>
          <w:color w:val="003CA4"/>
        </w:rPr>
        <w:t>DSI</w:t>
      </w:r>
      <w:r w:rsidR="0035329C">
        <w:rPr>
          <w:rFonts w:ascii="Times New Roman" w:hAnsi="Times New Roman"/>
          <w:spacing w:val="-5"/>
          <w:color w:val="003CA4"/>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color w:val="003CA4"/>
        </w:rPr>
        <w:lastRenderedPageBreak/>
        <w:t>Présentation</w:t>
      </w:r>
      <w:r>
        <w:rPr>
          <w:rFonts w:ascii="Times New Roman" w:hAnsi="Times New Roman"/>
          <w:spacing w:val="-7"/>
          <w:color w:val="003CA4"/>
        </w:rPr>
        <w:t xml:space="preserve"> </w:t>
      </w:r>
      <w:r>
        <w:rPr>
          <w:rFonts w:ascii="Times New Roman" w:hAnsi="Times New Roman"/>
          <w:color w:val="003CA4"/>
        </w:rPr>
        <w:t>du</w:t>
      </w:r>
      <w:r>
        <w:rPr>
          <w:rFonts w:ascii="Times New Roman" w:hAnsi="Times New Roman"/>
          <w:spacing w:val="-7"/>
          <w:color w:val="003CA4"/>
        </w:rPr>
        <w:t xml:space="preserve"> </w:t>
      </w:r>
      <w:r>
        <w:rPr>
          <w:rFonts w:ascii="Times New Roman" w:hAnsi="Times New Roman"/>
          <w:spacing w:val="-2"/>
          <w:color w:val="003CA4"/>
        </w:rPr>
        <w:t>sujet</w:t>
      </w:r>
      <w:r w:rsidR="0035329C">
        <w:rPr>
          <w:rFonts w:ascii="Times New Roman" w:hAnsi="Times New Roman"/>
          <w:spacing w:val="-2"/>
          <w:color w:val="003CA4"/>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color w:val="003CA4"/>
        </w:rPr>
        <w:lastRenderedPageBreak/>
        <w:t>Problématique</w:t>
      </w:r>
      <w:r w:rsidR="0035329C">
        <w:rPr>
          <w:rFonts w:ascii="Times New Roman" w:hAnsi="Times New Roman"/>
          <w:spacing w:val="-2"/>
          <w:color w:val="003CA4"/>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objectifs</w:t>
      </w:r>
      <w:r w:rsidR="0035329C">
        <w:rPr>
          <w:rFonts w:ascii="Times New Roman" w:hAnsi="Times New Roman"/>
          <w:spacing w:val="-2"/>
          <w:color w:val="003CA4"/>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généraux</w:t>
      </w:r>
      <w:r w:rsidR="0035329C">
        <w:rPr>
          <w:rFonts w:ascii="Times New Roman" w:hAnsi="Times New Roman"/>
          <w:spacing w:val="-2"/>
          <w:color w:val="003CA4"/>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color w:val="003CA4"/>
        </w:rPr>
        <w:t>Objectifs</w:t>
      </w:r>
      <w:r>
        <w:rPr>
          <w:rFonts w:ascii="Times New Roman" w:hAnsi="Times New Roman"/>
          <w:spacing w:val="-6"/>
          <w:color w:val="003CA4"/>
        </w:rPr>
        <w:t xml:space="preserve"> </w:t>
      </w:r>
      <w:r>
        <w:rPr>
          <w:rFonts w:ascii="Times New Roman" w:hAnsi="Times New Roman"/>
          <w:color w:val="003CA4"/>
        </w:rPr>
        <w:t>par</w:t>
      </w:r>
      <w:r>
        <w:rPr>
          <w:rFonts w:ascii="Times New Roman" w:hAnsi="Times New Roman"/>
          <w:spacing w:val="-6"/>
          <w:color w:val="003CA4"/>
        </w:rPr>
        <w:t xml:space="preserve"> </w:t>
      </w:r>
      <w:r>
        <w:rPr>
          <w:rFonts w:ascii="Times New Roman" w:hAnsi="Times New Roman"/>
          <w:color w:val="003CA4"/>
        </w:rPr>
        <w:t>espace</w:t>
      </w:r>
      <w:r>
        <w:rPr>
          <w:rFonts w:ascii="Times New Roman" w:hAnsi="Times New Roman"/>
          <w:spacing w:val="-6"/>
          <w:color w:val="003CA4"/>
        </w:rPr>
        <w:t xml:space="preserve"> </w:t>
      </w:r>
      <w:r>
        <w:rPr>
          <w:rFonts w:ascii="Times New Roman" w:hAnsi="Times New Roman"/>
          <w:spacing w:val="-2"/>
          <w:color w:val="003CA4"/>
        </w:rPr>
        <w:t>utilisateur</w:t>
      </w:r>
      <w:r w:rsidR="0035329C">
        <w:rPr>
          <w:rFonts w:ascii="Times New Roman" w:hAnsi="Times New Roman"/>
          <w:spacing w:val="-2"/>
          <w:color w:val="003CA4"/>
        </w:rPr>
        <w:t> :</w:t>
      </w:r>
    </w:p>
    <w:p w14:paraId="3FF90932" w14:textId="77777777" w:rsidR="0083228D" w:rsidRDefault="00A926A4">
      <w:pPr>
        <w:pStyle w:val="Titre5"/>
        <w:spacing w:before="200"/>
        <w:jc w:val="center"/>
      </w:pPr>
      <w:r>
        <w:rPr>
          <w:rFonts w:ascii="Times New Roman" w:hAnsi="Times New Roman"/>
          <w:color w:val="003CA4"/>
        </w:rPr>
        <w:t>Espace</w:t>
      </w:r>
      <w:r>
        <w:rPr>
          <w:rFonts w:ascii="Times New Roman" w:hAnsi="Times New Roman"/>
          <w:spacing w:val="-10"/>
          <w:color w:val="003CA4"/>
        </w:rPr>
        <w:t xml:space="preserve"> </w:t>
      </w:r>
      <w:r>
        <w:rPr>
          <w:rFonts w:ascii="Times New Roman" w:hAnsi="Times New Roman"/>
          <w:color w:val="003CA4"/>
        </w:rPr>
        <w:t>Administrateur</w:t>
      </w:r>
      <w:r>
        <w:rPr>
          <w:rFonts w:ascii="Times New Roman" w:hAnsi="Times New Roman"/>
          <w:spacing w:val="-10"/>
          <w:color w:val="003CA4"/>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color w:val="003CA4"/>
        </w:rPr>
        <w:lastRenderedPageBreak/>
        <w:t>Espace</w:t>
      </w:r>
      <w:r>
        <w:rPr>
          <w:rFonts w:ascii="Times New Roman" w:hAnsi="Times New Roman"/>
          <w:spacing w:val="-8"/>
          <w:color w:val="003CA4"/>
        </w:rPr>
        <w:t xml:space="preserve"> </w:t>
      </w:r>
      <w:r>
        <w:rPr>
          <w:rFonts w:ascii="Times New Roman" w:hAnsi="Times New Roman"/>
          <w:color w:val="003CA4"/>
        </w:rPr>
        <w:t>Directeur</w:t>
      </w:r>
      <w:r>
        <w:rPr>
          <w:rFonts w:ascii="Times New Roman" w:hAnsi="Times New Roman"/>
          <w:spacing w:val="-7"/>
          <w:color w:val="003CA4"/>
        </w:rPr>
        <w:t xml:space="preserve"> </w:t>
      </w:r>
      <w:r>
        <w:rPr>
          <w:rFonts w:ascii="Times New Roman" w:hAnsi="Times New Roman"/>
          <w:spacing w:val="-10"/>
          <w:color w:val="003CA4"/>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color w:val="003CA4"/>
        </w:rPr>
        <w:t>Espace</w:t>
      </w:r>
      <w:r>
        <w:rPr>
          <w:rFonts w:ascii="Times New Roman" w:hAnsi="Times New Roman"/>
          <w:spacing w:val="-8"/>
          <w:color w:val="003CA4"/>
        </w:rPr>
        <w:t xml:space="preserve"> </w:t>
      </w:r>
      <w:r>
        <w:rPr>
          <w:rFonts w:ascii="Times New Roman" w:hAnsi="Times New Roman"/>
          <w:color w:val="003CA4"/>
        </w:rPr>
        <w:t>Demandeur</w:t>
      </w:r>
      <w:r>
        <w:rPr>
          <w:rFonts w:ascii="Times New Roman" w:hAnsi="Times New Roman"/>
          <w:spacing w:val="-7"/>
          <w:color w:val="003CA4"/>
        </w:rPr>
        <w:t xml:space="preserve"> </w:t>
      </w:r>
      <w:r>
        <w:rPr>
          <w:rFonts w:ascii="Times New Roman" w:hAnsi="Times New Roman"/>
          <w:spacing w:val="-10"/>
          <w:color w:val="003CA4"/>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color w:val="003CA4"/>
        </w:rPr>
        <w:lastRenderedPageBreak/>
        <w:t>Espace</w:t>
      </w:r>
      <w:r>
        <w:rPr>
          <w:rFonts w:ascii="Times New Roman" w:hAnsi="Times New Roman"/>
          <w:spacing w:val="-4"/>
          <w:color w:val="003CA4"/>
        </w:rPr>
        <w:t xml:space="preserve"> </w:t>
      </w:r>
      <w:r>
        <w:rPr>
          <w:rFonts w:ascii="Times New Roman" w:hAnsi="Times New Roman"/>
          <w:color w:val="003CA4"/>
        </w:rPr>
        <w:t>Agent</w:t>
      </w:r>
      <w:r>
        <w:rPr>
          <w:rFonts w:ascii="Times New Roman" w:hAnsi="Times New Roman"/>
          <w:spacing w:val="-3"/>
          <w:color w:val="003CA4"/>
        </w:rPr>
        <w:t xml:space="preserve"> </w:t>
      </w:r>
      <w:r>
        <w:rPr>
          <w:rFonts w:ascii="Times New Roman" w:hAnsi="Times New Roman"/>
          <w:color w:val="003CA4"/>
        </w:rPr>
        <w:t>DML</w:t>
      </w:r>
      <w:r>
        <w:rPr>
          <w:rFonts w:ascii="Times New Roman" w:hAnsi="Times New Roman"/>
          <w:spacing w:val="-3"/>
          <w:color w:val="003CA4"/>
        </w:rPr>
        <w:t xml:space="preserve"> </w:t>
      </w:r>
      <w:r>
        <w:rPr>
          <w:rFonts w:ascii="Times New Roman" w:hAnsi="Times New Roman"/>
          <w:spacing w:val="-10"/>
          <w:color w:val="003CA4"/>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contraintes</w:t>
      </w:r>
      <w:r w:rsidR="009224A1">
        <w:rPr>
          <w:rFonts w:ascii="Times New Roman" w:hAnsi="Times New Roman"/>
          <w:spacing w:val="-2"/>
          <w:color w:val="003CA4"/>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color w:val="003CA4"/>
        </w:rPr>
        <w:t>Contraintes</w:t>
      </w:r>
      <w:r>
        <w:rPr>
          <w:rFonts w:ascii="Times New Roman" w:hAnsi="Times New Roman"/>
          <w:spacing w:val="-11"/>
          <w:color w:val="003CA4"/>
        </w:rPr>
        <w:t xml:space="preserve"> </w:t>
      </w:r>
      <w:r>
        <w:rPr>
          <w:rFonts w:ascii="Times New Roman" w:hAnsi="Times New Roman"/>
          <w:spacing w:val="-2"/>
          <w:color w:val="003CA4"/>
        </w:rPr>
        <w:t>techniques</w:t>
      </w:r>
      <w:r w:rsidR="009224A1">
        <w:rPr>
          <w:rFonts w:ascii="Times New Roman" w:hAnsi="Times New Roman"/>
          <w:spacing w:val="-2"/>
          <w:color w:val="003CA4"/>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color w:val="003CA4"/>
        </w:rPr>
        <w:lastRenderedPageBreak/>
        <w:t>Contraintes</w:t>
      </w:r>
      <w:r>
        <w:rPr>
          <w:rFonts w:ascii="Times New Roman" w:hAnsi="Times New Roman"/>
          <w:spacing w:val="-11"/>
          <w:color w:val="003CA4"/>
        </w:rPr>
        <w:t xml:space="preserve"> </w:t>
      </w:r>
      <w:r>
        <w:rPr>
          <w:rFonts w:ascii="Times New Roman" w:hAnsi="Times New Roman"/>
          <w:spacing w:val="-2"/>
          <w:color w:val="003CA4"/>
        </w:rPr>
        <w:t>fonctionnelles</w:t>
      </w:r>
      <w:r w:rsidR="009224A1">
        <w:rPr>
          <w:rFonts w:ascii="Times New Roman" w:hAnsi="Times New Roman"/>
          <w:spacing w:val="-2"/>
          <w:color w:val="003CA4"/>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color w:val="003CA4"/>
        </w:rPr>
        <w:t>Contraintes</w:t>
      </w:r>
      <w:r>
        <w:rPr>
          <w:rFonts w:ascii="Times New Roman" w:hAnsi="Times New Roman"/>
          <w:spacing w:val="-7"/>
          <w:color w:val="003CA4"/>
        </w:rPr>
        <w:t xml:space="preserve"> </w:t>
      </w:r>
      <w:r>
        <w:rPr>
          <w:rFonts w:ascii="Times New Roman" w:hAnsi="Times New Roman"/>
          <w:color w:val="003CA4"/>
        </w:rPr>
        <w:t>de</w:t>
      </w:r>
      <w:r>
        <w:rPr>
          <w:rFonts w:ascii="Times New Roman" w:hAnsi="Times New Roman"/>
          <w:spacing w:val="-6"/>
          <w:color w:val="003CA4"/>
        </w:rPr>
        <w:t xml:space="preserve"> </w:t>
      </w:r>
      <w:r>
        <w:rPr>
          <w:rFonts w:ascii="Times New Roman" w:hAnsi="Times New Roman"/>
          <w:spacing w:val="-2"/>
          <w:color w:val="003CA4"/>
        </w:rPr>
        <w:t>sécurité</w:t>
      </w:r>
      <w:r w:rsidR="009224A1">
        <w:rPr>
          <w:rFonts w:ascii="Times New Roman" w:hAnsi="Times New Roman"/>
          <w:spacing w:val="-2"/>
          <w:color w:val="003CA4"/>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color w:val="003CA4"/>
        </w:rPr>
        <w:lastRenderedPageBreak/>
        <w:t>Le</w:t>
      </w:r>
      <w:r w:rsidRPr="00224CEA">
        <w:rPr>
          <w:rFonts w:ascii="Times New Roman" w:hAnsi="Times New Roman"/>
          <w:spacing w:val="-4"/>
          <w:color w:val="003CA4"/>
        </w:rPr>
        <w:t xml:space="preserve"> </w:t>
      </w:r>
      <w:r w:rsidRPr="00224CEA">
        <w:rPr>
          <w:rFonts w:ascii="Times New Roman" w:hAnsi="Times New Roman"/>
          <w:color w:val="003CA4"/>
        </w:rPr>
        <w:t>public</w:t>
      </w:r>
      <w:r w:rsidRPr="00224CEA">
        <w:rPr>
          <w:rFonts w:ascii="Times New Roman" w:hAnsi="Times New Roman"/>
          <w:spacing w:val="-4"/>
          <w:color w:val="003CA4"/>
        </w:rPr>
        <w:t xml:space="preserve"> visé</w:t>
      </w:r>
      <w:r w:rsidR="009224A1" w:rsidRPr="00224CEA">
        <w:rPr>
          <w:rFonts w:ascii="Times New Roman" w:hAnsi="Times New Roman"/>
          <w:spacing w:val="-4"/>
          <w:color w:val="003CA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r>
        <w:rPr>
          <w:rFonts w:ascii="Times New Roman" w:hAnsi="Times New Roman"/>
          <w:b/>
          <w:color w:val="003CA4"/>
          <w:sz w:val="24"/>
        </w:rPr>
        <w:lastRenderedPageBreak/>
        <w:t>Introduction</w:t>
      </w:r>
      <w:r w:rsidR="009224A1">
        <w:rPr>
          <w:rFonts w:ascii="Times New Roman" w:hAnsi="Times New Roman"/>
          <w:b/>
          <w:color w:val="003CA4"/>
          <w:sz w:val="24"/>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color w:val="003CA4"/>
        </w:rPr>
        <w:t>Méthodologie d'analyse</w:t>
      </w:r>
      <w:r w:rsidR="009224A1">
        <w:rPr>
          <w:rFonts w:ascii="Times New Roman" w:hAnsi="Times New Roman" w:cs="Times New Roman"/>
          <w:sz w:val="28"/>
          <w:szCs w:val="28"/>
          <w:color w:val="003CA4"/>
        </w:rPr>
        <w:t> :</w:t>
      </w:r>
    </w:p>
    <w:p w14:paraId="15EB38FF" w14:textId="16EB4A71" w:rsidR="00E32B84" w:rsidRDefault="003F7927" w:rsidP="009224A1">
      <w:pPr>
        <w:pStyle w:val="Titre3"/>
        <w:ind w:left="0" w:firstLine="0"/>
      </w:pPr>
      <w:r>
        <w:rPr>
          <w:rFonts w:ascii="Times New Roman" w:hAnsi="Times New Roman"/>
          <w:color w:val="003CA4"/>
        </w:rPr>
        <w:t>Identification des acteurs</w:t>
      </w:r>
      <w:r w:rsidR="009224A1">
        <w:rPr>
          <w:rFonts w:ascii="Times New Roman" w:hAnsi="Times New Roman"/>
          <w:color w:val="003CA4"/>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color w:val="003CA4"/>
        </w:rPr>
        <w:t>Les besoins fonctionnels</w:t>
      </w:r>
      <w:r w:rsidR="009224A1">
        <w:rPr>
          <w:rFonts w:ascii="Times New Roman" w:hAnsi="Times New Roman"/>
          <w:color w:val="003CA4"/>
        </w:rPr>
        <w:t> :</w:t>
      </w:r>
    </w:p>
    <w:p w14:paraId="76EB9DCE" w14:textId="77777777" w:rsidR="00E32B84" w:rsidRDefault="003F7927">
      <w:r>
        <w:t>Les besoins fonctionnels expriment les services que le système doit rendre à ses utilisateurs. Ils sont organisés par acteur :</w:t>
      </w:r>
    </w:p>
    <w:p>
      <w:pPr>
        <w:pStyle w:val="Titre4"/>
      </w:pPr>
      <w:r>
        <w:rPr>
          <w:color w:val="003CA4"/>
        </w:rP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color w:val="003CA4"/>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color w:val="003CA4"/>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color w:val="003CA4"/>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color w:val="003CA4"/>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xmlns:a="http://schemas.openxmlformats.org/drawingml/2006/main" xmlns:pic="http://schemas.openxmlformats.org/drawingml/2006/picture">
            <wp:extent cx="5760000" cy="4058182"/>
            <wp:docPr id="1627164142" name="Picture 1627164142"/>
            <wp:cNvGraphicFramePr>
              <a:graphicFrameLocks noChangeAspect="1"/>
            </wp:cNvGraphicFramePr>
            <a:graphic>
              <a:graphicData uri="http://schemas.openxmlformats.org/drawingml/2006/picture">
                <pic:pic>
                  <pic:nvPicPr>
                    <pic:cNvPr id="0" name="activity_diagram.png"/>
                    <pic:cNvPicPr/>
                  </pic:nvPicPr>
                  <pic:blipFill>
                    <a:blip r:embed="rId73"/>
                    <a:stretch>
                      <a:fillRect/>
                    </a:stretch>
                  </pic:blipFill>
                  <pic:spPr>
                    <a:xfrm>
                      <a:off x="0" y="0"/>
                      <a:ext cx="5760000" cy="4058182"/>
                    </a:xfrm>
                    <a:prstGeom prst="rect"/>
                  </pic:spPr>
                </pic:pic>
              </a:graphicData>
            </a:graphic>
          </wp:inline>
        </w:drawing>
      </w:r>
    </w:p>
    <w:p w14:paraId="4EC2EE9F" w14:textId="67D54017" w:rsidR="00000000" w:rsidRDefault="00E9442B" w:rsidP="00E9442B">
      <w:r>
        <w:t xml:space="preserve">                                    </w:t>
      </w:r>
      <w:r w:rsidR="00000000">
        <w:rPr>
          <w:b/>
          <w:bCs/>
          <w:i/>
          <w:iCs/>
          <w:color w:val="003CA4"/>
        </w:rPr>
        <w:t>Figure N°3 : Diagramme d’activité — Circuit d’une mission</w:t>
      </w:r>
    </w:p>
    <w:p w14:paraId="2749362F" w14:textId="73344E45" w:rsidR="00E32B84" w:rsidRDefault="003F7927" w:rsidP="00E9442B">
      <w:pPr>
        <w:pStyle w:val="Titre3"/>
        <w:ind w:left="0" w:firstLine="0"/>
      </w:pPr>
      <w:r>
        <w:rPr>
          <w:rFonts w:ascii="Times New Roman" w:hAnsi="Times New Roman"/>
          <w:color w:val="003CA4"/>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xmlns:a="http://schemas.openxmlformats.org/drawingml/2006/main" xmlns:pic="http://schemas.openxmlformats.org/drawingml/2006/picture">
            <wp:extent cx="5040000" cy="3920000"/>
            <wp:docPr id="1627164144" name="Picture 1627164144"/>
            <wp:cNvGraphicFramePr>
              <a:graphicFrameLocks noChangeAspect="1"/>
            </wp:cNvGraphicFramePr>
            <a:graphic>
              <a:graphicData uri="http://schemas.openxmlformats.org/drawingml/2006/picture">
                <pic:pic>
                  <pic:nvPicPr>
                    <pic:cNvPr id="0" name="use_case_uml_v3.png"/>
                    <pic:cNvPicPr/>
                  </pic:nvPicPr>
                  <pic:blipFill>
                    <a:blip r:embed="rId75"/>
                    <a:stretch>
                      <a:fillRect/>
                    </a:stretch>
                  </pic:blipFill>
                  <pic:spPr>
                    <a:xfrm>
                      <a:off x="0" y="0"/>
                      <a:ext cx="5040000" cy="3920000"/>
                    </a:xfrm>
                    <a:prstGeom prst="rect"/>
                  </pic:spPr>
                </pic:pic>
              </a:graphicData>
            </a:graphic>
          </wp:inline>
        </w:drawing>
      </w:r>
    </w:p>
    <w:p w14:paraId="0046EFE6" w14:textId="77777777" w:rsidR="00E32B84" w:rsidRDefault="003F7927">
      <w:pPr>
        <w:jc w:val="center"/>
      </w:pPr>
      <w:r>
        <w:rPr>
          <w:b/>
          <w:i/>
          <w:color w:val="003CA4"/>
          <w:sz w:val="20"/>
        </w:rPr>
        <w:t>Figure N°4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color w:val="003CA4"/>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N°5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N°6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N°7 : Diagramme de séquence — Traitement logistique Agent DML</w:t>
      </w:r>
    </w:p>
    <w:p w14:paraId="7C5F7F7D" w14:textId="77777777" w:rsidR="00E32B84" w:rsidRDefault="003F7927">
      <w:pPr>
        <w:pStyle w:val="Titre3"/>
      </w:pPr>
      <w:r>
        <w:rPr>
          <w:rFonts w:ascii="Times New Roman" w:hAnsi="Times New Roman"/>
          <w:color w:val="003CA4"/>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color w:val="003CA4"/>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color w:val="003CA4"/>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color w:val="003CA4"/>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r>
        <w:rPr>
          <w:rFonts w:ascii="Times New Roman" w:hAnsi="Times New Roman"/>
          <w:b/>
          <w:color w:val="003CA4"/>
          <w:sz w:val="24"/>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N°8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N°9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N°10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N°11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N°12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N°13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N°14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N°15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N°16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N°17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N°18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N°19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N°20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N°21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N°22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N°23 : Organigramme interactif</w:t>
      </w:r>
    </w:p>
    <w:p>
      <w:pPr>
        <w:jc w:val="both"/>
      </w:pPr>
      <w:r>
        <w:rPr>
          <w:rFonts w:ascii="Times New Roman" w:hAnsi="Times New Roman"/>
          <w:sz w:val="24"/>
        </w:rPr>
        <w:t>Le centre de notifications informe chaque utilisateur en temps réel des actions qui le concernent : nouvelles missions, validations, modifications de statut et alertes système.</w:t>
      </w:r>
    </w:p>
    <w:p>
      <w:pPr>
        <w:jc w:val="center"/>
      </w:pPr>
      <w:r>
        <w:drawing>
          <wp:inline xmlns:a="http://schemas.openxmlformats.org/drawingml/2006/main" xmlns:pic="http://schemas.openxmlformats.org/drawingml/2006/picture">
            <wp:extent cx="5400000" cy="3375000"/>
            <wp:docPr id="1627164145" name="Picture 1627164145"/>
            <wp:cNvGraphicFramePr>
              <a:graphicFrameLocks noChangeAspect="1"/>
            </wp:cNvGraphicFramePr>
            <a:graphic>
              <a:graphicData uri="http://schemas.openxmlformats.org/drawingml/2006/picture">
                <pic:pic>
                  <pic:nvPicPr>
                    <pic:cNvPr id="0" name="08-notifications.png"/>
                    <pic:cNvPicPr/>
                  </pic:nvPicPr>
                  <pic:blipFill>
                    <a:blip r:embed="rId7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N°24 : Centre de notifications en temps réel</w:t>
      </w:r>
    </w:p>
    <w:p>
      <w:r>
        <w:rPr>
          <w:sz w:val="12"/>
        </w:rPr>
      </w:r>
    </w:p>
    <w:p>
      <w:pPr>
        <w:jc w:val="both"/>
      </w:pPr>
      <w:r>
        <w:rPr>
          <w:rFonts w:ascii="Times New Roman" w:hAnsi="Times New Roman"/>
          <w:sz w:val="24"/>
        </w:rPr>
        <w:t>La page « Mon Profil » permet à chaque utilisateur de consulter et modifier ses informations personnelles : nom, prénom, email, direction, et photo de profil.</w:t>
      </w:r>
    </w:p>
    <w:p>
      <w:pPr>
        <w:jc w:val="center"/>
      </w:pPr>
      <w:r>
        <w:drawing>
          <wp:inline xmlns:a="http://schemas.openxmlformats.org/drawingml/2006/main" xmlns:pic="http://schemas.openxmlformats.org/drawingml/2006/picture">
            <wp:extent cx="5400000" cy="3375000"/>
            <wp:docPr id="1627164146" name="Picture 1627164146"/>
            <wp:cNvGraphicFramePr>
              <a:graphicFrameLocks noChangeAspect="1"/>
            </wp:cNvGraphicFramePr>
            <a:graphic>
              <a:graphicData uri="http://schemas.openxmlformats.org/drawingml/2006/picture">
                <pic:pic>
                  <pic:nvPicPr>
                    <pic:cNvPr id="0" name="09-profil.png"/>
                    <pic:cNvPicPr/>
                  </pic:nvPicPr>
                  <pic:blipFill>
                    <a:blip r:embed="rId77"/>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N°25 : Page Mon Profil — Informations utilisateur</w:t>
      </w:r>
    </w:p>
    <w:p>
      <w:r>
        <w:rPr>
          <w:sz w:val="12"/>
        </w:rPr>
      </w:r>
    </w:p>
    <w:p>
      <w:pPr>
        <w:jc w:val="both"/>
      </w:pPr>
      <w:r>
        <w:rPr>
          <w:rFonts w:ascii="Times New Roman" w:hAnsi="Times New Roman"/>
          <w:sz w:val="24"/>
        </w:rPr>
        <w:t>Le module de rapports offre aux administrateurs et directeurs la possibilité de générer et exporter des rapports détaillés aux formats Excel et PDF.</w:t>
      </w:r>
    </w:p>
    <w:p>
      <w:pPr>
        <w:jc w:val="center"/>
      </w:pPr>
      <w:r>
        <w:drawing>
          <wp:inline xmlns:a="http://schemas.openxmlformats.org/drawingml/2006/main" xmlns:pic="http://schemas.openxmlformats.org/drawingml/2006/picture">
            <wp:extent cx="5400000" cy="3375000"/>
            <wp:docPr id="1627164147" name="Picture 1627164147"/>
            <wp:cNvGraphicFramePr>
              <a:graphicFrameLocks noChangeAspect="1"/>
            </wp:cNvGraphicFramePr>
            <a:graphic>
              <a:graphicData uri="http://schemas.openxmlformats.org/drawingml/2006/picture">
                <pic:pic>
                  <pic:nvPicPr>
                    <pic:cNvPr id="0" name="10-rapports.png"/>
                    <pic:cNvPicPr/>
                  </pic:nvPicPr>
                  <pic:blipFill>
                    <a:blip r:embed="rId78"/>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N°26 : Module Rapports — Export Excel et PDF</w:t>
      </w:r>
    </w:p>
    <w:p>
      <w:r>
        <w:rPr>
          <w:sz w:val="12"/>
        </w:rPr>
      </w:r>
    </w:p>
    <w:p>
      <w:pPr>
        <w:jc w:val="both"/>
      </w:pPr>
      <w:r>
        <w:rPr>
          <w:rFonts w:ascii="Times New Roman" w:hAnsi="Times New Roman"/>
          <w:sz w:val="24"/>
        </w:rPr>
        <w:t>Le calendrier affiche l'ensemble des missions planifiées avec un code couleur par statut, facilitant la visualisation temporelle des déplacements.</w:t>
      </w:r>
    </w:p>
    <w:p>
      <w:pPr>
        <w:jc w:val="center"/>
      </w:pPr>
      <w:r>
        <w:drawing>
          <wp:inline xmlns:a="http://schemas.openxmlformats.org/drawingml/2006/main" xmlns:pic="http://schemas.openxmlformats.org/drawingml/2006/picture">
            <wp:extent cx="5400000" cy="3375000"/>
            <wp:docPr id="1627164148" name="Picture 1627164148"/>
            <wp:cNvGraphicFramePr>
              <a:graphicFrameLocks noChangeAspect="1"/>
            </wp:cNvGraphicFramePr>
            <a:graphic>
              <a:graphicData uri="http://schemas.openxmlformats.org/drawingml/2006/picture">
                <pic:pic>
                  <pic:nvPicPr>
                    <pic:cNvPr id="0" name="11-calendrier.png"/>
                    <pic:cNvPicPr/>
                  </pic:nvPicPr>
                  <pic:blipFill>
                    <a:blip r:embed="rId79"/>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N°27 : Calendrier des missions avec filtres par statut</w:t>
      </w:r>
    </w:p>
    <w:p>
      <w:r>
        <w:rPr>
          <w:sz w:val="12"/>
        </w:rPr>
      </w:r>
    </w:p>
    <w:p>
      <w:pPr>
        <w:jc w:val="both"/>
      </w:pPr>
      <w:r>
        <w:rPr>
          <w:rFonts w:ascii="Times New Roman" w:hAnsi="Times New Roman"/>
          <w:sz w:val="24"/>
        </w:rPr>
        <w:t>L'interface de gestion budgétaire permet de suivre les enveloppes allouées par direction, les consommations et les soldes disponibles.</w:t>
      </w:r>
    </w:p>
    <w:p>
      <w:pPr>
        <w:jc w:val="center"/>
      </w:pPr>
      <w:r>
        <w:drawing>
          <wp:inline xmlns:a="http://schemas.openxmlformats.org/drawingml/2006/main" xmlns:pic="http://schemas.openxmlformats.org/drawingml/2006/picture">
            <wp:extent cx="5400000" cy="3375000"/>
            <wp:docPr id="1627164149" name="Picture 1627164149"/>
            <wp:cNvGraphicFramePr>
              <a:graphicFrameLocks noChangeAspect="1"/>
            </wp:cNvGraphicFramePr>
            <a:graphic>
              <a:graphicData uri="http://schemas.openxmlformats.org/drawingml/2006/picture">
                <pic:pic>
                  <pic:nvPicPr>
                    <pic:cNvPr id="0" name="13-budgets.png"/>
                    <pic:cNvPicPr/>
                  </pic:nvPicPr>
                  <pic:blipFill>
                    <a:blip r:embed="rId80"/>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N°28 : Gestion des budgets par direction</w:t>
      </w:r>
    </w:p>
    <w:p>
      <w:r>
        <w:rPr>
          <w:sz w:val="12"/>
        </w:rPr>
      </w:r>
    </w:p>
    <w:p>
      <w:pPr>
        <w:jc w:val="both"/>
      </w:pPr>
      <w:r>
        <w:rPr>
          <w:rFonts w:ascii="Times New Roman" w:hAnsi="Times New Roman"/>
          <w:sz w:val="24"/>
        </w:rPr>
        <w:t>Le tableau de bord exécutif présente une vue synthétique consolidée avec les indicateurs clés : missions en cours, budget global et statistiques de performance.</w:t>
      </w:r>
    </w:p>
    <w:p>
      <w:pPr>
        <w:jc w:val="center"/>
      </w:pPr>
      <w:r>
        <w:drawing>
          <wp:inline xmlns:a="http://schemas.openxmlformats.org/drawingml/2006/main" xmlns:pic="http://schemas.openxmlformats.org/drawingml/2006/picture">
            <wp:extent cx="5400000" cy="3375000"/>
            <wp:docPr id="1627164150" name="Picture 1627164150"/>
            <wp:cNvGraphicFramePr>
              <a:graphicFrameLocks noChangeAspect="1"/>
            </wp:cNvGraphicFramePr>
            <a:graphic>
              <a:graphicData uri="http://schemas.openxmlformats.org/drawingml/2006/picture">
                <pic:pic>
                  <pic:nvPicPr>
                    <pic:cNvPr id="0" name="14-dashboard-executif.png"/>
                    <pic:cNvPicPr/>
                  </pic:nvPicPr>
                  <pic:blipFill>
                    <a:blip r:embed="rId81"/>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N°29 : Dashboard Exécutif — Vue synthétique</w:t>
      </w:r>
    </w:p>
    <w:p>
      <w:r>
        <w:rPr>
          <w:sz w:val="12"/>
        </w:rPr>
      </w:r>
    </w:p>
    <w:p>
      <w:pPr>
        <w:jc w:val="both"/>
      </w:pPr>
      <w:r>
        <w:rPr>
          <w:rFonts w:ascii="Times New Roman" w:hAnsi="Times New Roman"/>
          <w:sz w:val="24"/>
        </w:rPr>
        <w:t>Cette interface permet la gestion complète des prestataires de services (hôtels, transporteurs) : ajout, modification, suivi des conventions et évaluations.</w:t>
      </w:r>
    </w:p>
    <w:p>
      <w:pPr>
        <w:jc w:val="center"/>
      </w:pPr>
      <w:r>
        <w:drawing>
          <wp:inline xmlns:a="http://schemas.openxmlformats.org/drawingml/2006/main" xmlns:pic="http://schemas.openxmlformats.org/drawingml/2006/picture">
            <wp:extent cx="5400000" cy="3375000"/>
            <wp:docPr id="1627164151" name="Picture 1627164151"/>
            <wp:cNvGraphicFramePr>
              <a:graphicFrameLocks noChangeAspect="1"/>
            </wp:cNvGraphicFramePr>
            <a:graphic>
              <a:graphicData uri="http://schemas.openxmlformats.org/drawingml/2006/picture">
                <pic:pic>
                  <pic:nvPicPr>
                    <pic:cNvPr id="0" name="15-prestataires.png"/>
                    <pic:cNvPicPr/>
                  </pic:nvPicPr>
                  <pic:blipFill>
                    <a:blip r:embed="rId82"/>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N°30 : Gestion des prestataires de services</w:t>
      </w:r>
    </w:p>
    <w:p>
      <w:r>
        <w:rPr>
          <w:sz w:val="12"/>
        </w:rPr>
      </w:r>
    </w:p>
    <w:p>
      <w:pPr>
        <w:jc w:val="both"/>
      </w:pPr>
      <w:r>
        <w:rPr>
          <w:rFonts w:ascii="Times New Roman" w:hAnsi="Times New Roman"/>
          <w:sz w:val="24"/>
        </w:rPr>
        <w:t>Le journal d'audit enregistre et affiche l'historique de toutes les actions effectuées sur la plateforme, garantissant la traçabilité complète pour la conformité.</w:t>
      </w:r>
    </w:p>
    <w:p>
      <w:pPr>
        <w:jc w:val="center"/>
      </w:pPr>
      <w:r>
        <w:drawing>
          <wp:inline xmlns:a="http://schemas.openxmlformats.org/drawingml/2006/main" xmlns:pic="http://schemas.openxmlformats.org/drawingml/2006/picture">
            <wp:extent cx="5400000" cy="3375000"/>
            <wp:docPr id="1627164152" name="Picture 1627164152"/>
            <wp:cNvGraphicFramePr>
              <a:graphicFrameLocks noChangeAspect="1"/>
            </wp:cNvGraphicFramePr>
            <a:graphic>
              <a:graphicData uri="http://schemas.openxmlformats.org/drawingml/2006/picture">
                <pic:pic>
                  <pic:nvPicPr>
                    <pic:cNvPr id="0" name="16-audit-logs.png"/>
                    <pic:cNvPicPr/>
                  </pic:nvPicPr>
                  <pic:blipFill>
                    <a:blip r:embed="rId83"/>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N°31 : Journal d'audit — Traçabilité des actions</w:t>
      </w:r>
    </w:p>
    <w:p>
      <w:r>
        <w:rPr>
          <w:sz w:val="12"/>
        </w:rPr>
      </w:r>
    </w:p>
    <w:p>
      <w:pPr>
        <w:jc w:val="both"/>
      </w:pPr>
      <w:r>
        <w:rPr>
          <w:rFonts w:ascii="Times New Roman" w:hAnsi="Times New Roman"/>
          <w:sz w:val="24"/>
        </w:rPr>
        <w:t>L'espace validateur offre au directeur une vue dédiée aux demandes en attente de validation, avec les détails de chaque mission et les boutons d'action.</w:t>
      </w:r>
    </w:p>
    <w:p>
      <w:pPr>
        <w:jc w:val="center"/>
      </w:pPr>
      <w:r>
        <w:drawing>
          <wp:inline xmlns:a="http://schemas.openxmlformats.org/drawingml/2006/main" xmlns:pic="http://schemas.openxmlformats.org/drawingml/2006/picture">
            <wp:extent cx="5400000" cy="3375000"/>
            <wp:docPr id="1627164153" name="Picture 1627164153"/>
            <wp:cNvGraphicFramePr>
              <a:graphicFrameLocks noChangeAspect="1"/>
            </wp:cNvGraphicFramePr>
            <a:graphic>
              <a:graphicData uri="http://schemas.openxmlformats.org/drawingml/2006/picture">
                <pic:pic>
                  <pic:nvPicPr>
                    <pic:cNvPr id="0" name="18-dashboard-validateur.png"/>
                    <pic:cNvPicPr/>
                  </pic:nvPicPr>
                  <pic:blipFill>
                    <a:blip r:embed="rId84"/>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N°32 : Tableau de bord — Espace Validateur</w:t>
      </w:r>
    </w:p>
    <w:p>
      <w:r>
        <w:rPr>
          <w:sz w:val="12"/>
        </w:rPr>
      </w:r>
    </w:p>
    <w:p>
      <w:pPr>
        <w:jc w:val="both"/>
      </w:pPr>
      <w:r>
        <w:rPr>
          <w:rFonts w:ascii="Times New Roman" w:hAnsi="Times New Roman"/>
          <w:sz w:val="24"/>
        </w:rPr>
        <w:t>La page d'inscription permet à l'administrateur de créer de nouveaux comptes utilisateurs en renseignant les informations requises et en attribuant un rôle.</w:t>
      </w:r>
    </w:p>
    <w:p>
      <w:pPr>
        <w:jc w:val="center"/>
      </w:pPr>
      <w:r>
        <w:drawing>
          <wp:inline xmlns:a="http://schemas.openxmlformats.org/drawingml/2006/main" xmlns:pic="http://schemas.openxmlformats.org/drawingml/2006/picture">
            <wp:extent cx="5400000" cy="2867118"/>
            <wp:docPr id="1627164154" name="Picture 1627164154"/>
            <wp:cNvGraphicFramePr>
              <a:graphicFrameLocks noChangeAspect="1"/>
            </wp:cNvGraphicFramePr>
            <a:graphic>
              <a:graphicData uri="http://schemas.openxmlformats.org/drawingml/2006/picture">
                <pic:pic>
                  <pic:nvPicPr>
                    <pic:cNvPr id="0" name="19-register.png"/>
                    <pic:cNvPicPr/>
                  </pic:nvPicPr>
                  <pic:blipFill>
                    <a:blip r:embed="rId85"/>
                    <a:stretch>
                      <a:fillRect/>
                    </a:stretch>
                  </pic:blipFill>
                  <pic:spPr>
                    <a:xfrm>
                      <a:off x="0" y="0"/>
                      <a:ext cx="5400000" cy="2867118"/>
                    </a:xfrm>
                    <a:prstGeom prst="rect"/>
                  </pic:spPr>
                </pic:pic>
              </a:graphicData>
            </a:graphic>
          </wp:inline>
        </w:drawing>
      </w:r>
    </w:p>
    <w:p>
      <w:pPr>
        <w:jc w:val="center"/>
      </w:pPr>
      <w:r>
        <w:rPr>
          <w:rFonts w:ascii="Times New Roman" w:hAnsi="Times New Roman"/>
          <w:i/>
          <w:color w:val="003CA4"/>
          <w:sz w:val="20"/>
        </w:rPr>
        <w:t>Figure N°33 : Page d'inscription (Register)</w:t>
      </w:r>
    </w:p>
    <w:p>
      <w:r>
        <w:rPr>
          <w:sz w:val="12"/>
        </w:rPr>
      </w:r>
    </w:p>
    <w:p>
      <w:pPr>
        <w:jc w:val="both"/>
      </w:pPr>
      <w:r>
        <w:rPr>
          <w:rFonts w:ascii="Times New Roman" w:hAnsi="Times New Roman"/>
          <w:sz w:val="24"/>
        </w:rPr>
        <w:t>La liste des missions présente l'ensemble des demandes avec des filtres avancés (statut, date, direction) et une barre de recherche pour un accès rapide.</w:t>
      </w:r>
    </w:p>
    <w:p>
      <w:pPr>
        <w:jc w:val="center"/>
      </w:pPr>
      <w:r>
        <w:drawing>
          <wp:inline xmlns:a="http://schemas.openxmlformats.org/drawingml/2006/main" xmlns:pic="http://schemas.openxmlformats.org/drawingml/2006/picture">
            <wp:extent cx="5400000" cy="3375000"/>
            <wp:docPr id="1627164155" name="Picture 1627164155"/>
            <wp:cNvGraphicFramePr>
              <a:graphicFrameLocks noChangeAspect="1"/>
            </wp:cNvGraphicFramePr>
            <a:graphic>
              <a:graphicData uri="http://schemas.openxmlformats.org/drawingml/2006/picture">
                <pic:pic>
                  <pic:nvPicPr>
                    <pic:cNvPr id="0" name="03-missions-liste.png"/>
                    <pic:cNvPicPr/>
                  </pic:nvPicPr>
                  <pic:blipFill>
                    <a:blip r:embed="rId8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N°34 : Liste des missions avec filtres et recherche</w:t>
      </w:r>
    </w:p>
    <w:p>
      <w:r>
        <w:rPr>
          <w:sz w:val="12"/>
        </w:rPr>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xmlns:a="http://schemas.openxmlformats.org/drawingml/2006/main" xmlns:pic="http://schemas.openxmlformats.org/drawingml/2006/picture">
            <wp:extent cx="5760000" cy="5165979"/>
            <wp:docPr id="1627164140" name="Picture 1627164140"/>
            <wp:cNvGraphicFramePr>
              <a:graphicFrameLocks noChangeAspect="1"/>
            </wp:cNvGraphicFramePr>
            <a:graphic>
              <a:graphicData uri="http://schemas.openxmlformats.org/drawingml/2006/picture">
                <pic:pic>
                  <pic:nvPicPr>
                    <pic:cNvPr id="0" name="class_diagram.png"/>
                    <pic:cNvPicPr/>
                  </pic:nvPicPr>
                  <pic:blipFill>
                    <a:blip r:embed="rId70"/>
                    <a:stretch>
                      <a:fillRect/>
                    </a:stretch>
                  </pic:blipFill>
                  <pic:spPr>
                    <a:xfrm>
                      <a:off x="0" y="0"/>
                      <a:ext cx="5760000" cy="5165979"/>
                    </a:xfrm>
                    <a:prstGeom prst="rect"/>
                  </pic:spPr>
                </pic:pic>
              </a:graphicData>
            </a:graphic>
          </wp:inline>
        </w:drawing>
      </w:r>
    </w:p>
    <w:p w14:paraId="531DE2BD" w14:textId="77777777" w:rsidR="00E32B84" w:rsidRDefault="003F7927">
      <w:pPr>
        <w:spacing w:before="120" w:after="240"/>
        <w:jc w:val="center"/>
      </w:pPr>
      <w:r>
        <w:rPr>
          <w:b/>
          <w:bCs/>
          <w:color w:val="003CA4"/>
        </w:rPr>
        <w:t>Figure N°35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N°36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color w:val="003CA4"/>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Corpsdetexte"/>
        <w:jc w:val="both"/>
        <w:spacing w:line="364" w:before="164"/>
      </w:pPr>
      <w:r>
        <w:rPr>
          <w:rFonts w:ascii="Times New Roman" w:hAnsi="Times New Roman"/>
          <w:b/>
          <w:color w:val="003CA4"/>
          <w:sz w:val="24"/>
        </w:rPr>
        <w:lastRenderedPageBreak/>
        <w:t>Introduction</w:t>
      </w:r>
    </w:p>
    <w:p w14:paraId="7A1A72D3" w14:textId="77777777" w:rsidR="00E32B84" w:rsidRDefault="003F7927">
      <w:pPr>
        <w:pStyle w:val="Corpsdetexte"/>
        <w:jc w:val="both"/>
        <w:spacing w:line="364" w:before="164"/>
      </w:pPr>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color w:val="003CA4"/>
        </w:rPr>
        <w:t>Langages, bibliothèques et frameworks utilisés</w:t>
      </w:r>
    </w:p>
    <w:p w14:paraId="0D5FC453" w14:textId="77777777" w:rsidR="00E32B84" w:rsidRDefault="003F7927">
      <w:pPr>
        <w:pStyle w:val="Titre4"/>
      </w:pPr>
      <w:r>
        <w:rPr>
          <w:rFonts w:ascii="Times New Roman" w:hAnsi="Times New Roman"/>
          <w:color w:val="003CA4"/>
        </w:rPr>
        <w:t>JavaScript (ES6+)</w:t>
      </w:r>
    </w:p>
    <w:p w14:paraId="2DFB65CA" w14:textId="77777777" w:rsidR="00E32B84" w:rsidRDefault="003F7927">
      <w:pPr>
        <w:pStyle w:val="Corpsdetexte"/>
        <w:jc w:val="both"/>
        <w:spacing w:line="364" w:before="164"/>
      </w:pPr>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color w:val="003CA4"/>
        </w:rPr>
        <w:t>PHP 8.2</w:t>
      </w:r>
    </w:p>
    <w:p w14:paraId="6FF9649E" w14:textId="77777777" w:rsidR="00E32B84" w:rsidRDefault="003F7927">
      <w:pPr>
        <w:pStyle w:val="Corpsdetexte"/>
        <w:jc w:val="both"/>
        <w:spacing w:line="364" w:before="164"/>
      </w:pPr>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color w:val="003CA4"/>
        </w:rPr>
        <w:t>Dart</w:t>
      </w:r>
    </w:p>
    <w:p w14:paraId="0C27A0F5" w14:textId="77777777" w:rsidR="00E32B84" w:rsidRDefault="003F7927">
      <w:pPr>
        <w:pStyle w:val="Corpsdetexte"/>
        <w:jc w:val="both"/>
        <w:spacing w:line="364" w:before="164"/>
      </w:pPr>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color w:val="003CA4"/>
        </w:rPr>
        <w:t>React 18</w:t>
      </w:r>
    </w:p>
    <w:p w14:paraId="7FCEAE0C" w14:textId="77777777" w:rsidR="00E32B84" w:rsidRDefault="003F7927">
      <w:pPr>
        <w:pStyle w:val="Corpsdetexte"/>
        <w:jc w:val="both"/>
        <w:spacing w:line="364" w:before="164"/>
      </w:pPr>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color w:val="003CA4"/>
        </w:rPr>
        <w:t>Vite</w:t>
      </w:r>
    </w:p>
    <w:p w14:paraId="643C37FC" w14:textId="77777777" w:rsidR="00E32B84" w:rsidRDefault="003F7927">
      <w:pPr>
        <w:pStyle w:val="Corpsdetexte"/>
        <w:jc w:val="both"/>
        <w:spacing w:line="364" w:before="164"/>
      </w:pPr>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color w:val="003CA4"/>
        </w:rPr>
        <w:lastRenderedPageBreak/>
        <w:t>TailwindCSS</w:t>
      </w:r>
    </w:p>
    <w:p w14:paraId="340A58F8" w14:textId="77777777" w:rsidR="00E32B84" w:rsidRDefault="003F7927">
      <w:pPr>
        <w:pStyle w:val="Corpsdetexte"/>
        <w:jc w:val="both"/>
        <w:spacing w:line="364" w:before="164"/>
      </w:pPr>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color w:val="003CA4"/>
        </w:rPr>
        <w:t>Framer Motion</w:t>
      </w:r>
    </w:p>
    <w:p w14:paraId="0F271A09" w14:textId="77777777" w:rsidR="00E32B84" w:rsidRDefault="003F7927">
      <w:pPr>
        <w:pStyle w:val="Corpsdetexte"/>
        <w:jc w:val="both"/>
        <w:spacing w:line="364" w:before="164"/>
      </w:pPr>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color w:val="003CA4"/>
        </w:rPr>
        <w:t>Laravel 12</w:t>
      </w:r>
    </w:p>
    <w:p w14:paraId="2F6431E3" w14:textId="77777777" w:rsidR="00E32B84" w:rsidRDefault="003F7927">
      <w:pPr>
        <w:pStyle w:val="Corpsdetexte"/>
        <w:jc w:val="both"/>
        <w:spacing w:line="364" w:before="164"/>
      </w:pPr>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color w:val="003CA4"/>
        </w:rPr>
        <w:t>Laravel Sanctum</w:t>
      </w:r>
    </w:p>
    <w:p w14:paraId="2B247571" w14:textId="77777777" w:rsidR="00E32B84" w:rsidRDefault="003F7927">
      <w:pPr>
        <w:pStyle w:val="Corpsdetexte"/>
        <w:jc w:val="both"/>
        <w:spacing w:line="364" w:before="164"/>
      </w:pPr>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color w:val="003CA4"/>
        </w:rPr>
        <w:t>MySQL</w:t>
      </w:r>
    </w:p>
    <w:p w14:paraId="75780415" w14:textId="77777777" w:rsidR="00E32B84" w:rsidRDefault="003F7927">
      <w:pPr>
        <w:pStyle w:val="Corpsdetexte"/>
        <w:jc w:val="both"/>
        <w:spacing w:line="364" w:before="164"/>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color w:val="003CA4"/>
        </w:rPr>
        <w:t>Flutter</w:t>
      </w:r>
    </w:p>
    <w:p w14:paraId="28808913" w14:textId="77777777" w:rsidR="00E32B84" w:rsidRDefault="003F7927">
      <w:pPr>
        <w:pStyle w:val="Corpsdetexte"/>
        <w:jc w:val="both"/>
        <w:spacing w:line="364" w:before="164"/>
      </w:pPr>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color w:val="003CA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N°7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jc w:val="center"/>
      </w:pPr>
      <w:r>
        <w:rPr>
          <w:rFonts w:ascii="Consolas" w:hAnsi="Consolas" w:cs="Consolas"/>
          <w:sz w:val="16"/>
          <w:szCs w:val="18"/>
        </w:rPr>
        <w:drawing>
          <wp:inline xmlns:a="http://schemas.openxmlformats.org/drawingml/2006/main" xmlns:pic="http://schemas.openxmlformats.org/drawingml/2006/picture">
            <wp:extent cx="5760000" cy="3328000"/>
            <wp:docPr id="1627164143" name="Picture 1627164143"/>
            <wp:cNvGraphicFramePr>
              <a:graphicFrameLocks noChangeAspect="1"/>
            </wp:cNvGraphicFramePr>
            <a:graphic>
              <a:graphicData uri="http://schemas.openxmlformats.org/drawingml/2006/picture">
                <pic:pic>
                  <pic:nvPicPr>
                    <pic:cNvPr id="0" name="architecture_tree.png"/>
                    <pic:cNvPicPr/>
                  </pic:nvPicPr>
                  <pic:blipFill>
                    <a:blip r:embed="rId74"/>
                    <a:stretch>
                      <a:fillRect/>
                    </a:stretch>
                  </pic:blipFill>
                  <pic:spPr>
                    <a:xfrm>
                      <a:off x="0" y="0"/>
                      <a:ext cx="5760000" cy="3328000"/>
                    </a:xfrm>
                    <a:prstGeom prst="rect"/>
                  </pic:spPr>
                </pic:pic>
              </a:graphicData>
            </a:graphic>
          </wp:inline>
        </w:drawing>
      </w:r>
    </w:p>
    <w:p w14:paraId="45E2B6C4" w14:textId="77777777" w:rsidR="00E32B84" w:rsidRDefault="003F7927">
      <w:pPr>
        <w:pStyle w:val="Corpsdetexte"/>
        <w:ind w:firstLine="709"/>
        <w:jc w:val="both"/>
        <w:spacing w:line="364" w:before="164"/>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color w:val="003CA4"/>
        </w:rPr>
        <w:t>Architecture du projet</w:t>
      </w:r>
    </w:p>
    <w:p w14:paraId="4898C2E4" w14:textId="77777777" w:rsidR="00E32B84" w:rsidRDefault="003F7927">
      <w:pPr>
        <w:pStyle w:val="Titre3"/>
      </w:pPr>
      <w:r>
        <w:rPr>
          <w:rFonts w:ascii="Times New Roman" w:hAnsi="Times New Roman"/>
          <w:color w:val="003CA4"/>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color w:val="003CA4"/>
        </w:rPr>
        <w:t>Les tables de la base de données MySQL</w:t>
      </w:r>
    </w:p>
    <w:p w14:paraId="3C72A66B" w14:textId="77777777" w:rsidR="00E32B84" w:rsidRDefault="003F7927">
      <w:pPr>
        <w:pStyle w:val="Corpsdetexte"/>
        <w:jc w:val="both"/>
        <w:spacing w:line="364" w:before="164"/>
      </w:pPr>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pStyle w:val="Corpsdetexte"/>
        <w:ind w:firstLine="709"/>
        <w:jc w:val="both"/>
        <w:spacing w:line="364" w:before="164"/>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N°8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color w:val="003CA4"/>
        </w:rPr>
        <w:lastRenderedPageBreak/>
        <w:t>Les tests</w:t>
      </w:r>
    </w:p>
    <w:p w14:paraId="1F1F4ED8" w14:textId="77777777" w:rsidR="00E32B84" w:rsidRDefault="003F7927">
      <w:pPr>
        <w:pStyle w:val="Titre4"/>
      </w:pPr>
      <w:r>
        <w:rPr>
          <w:rFonts w:ascii="Times New Roman" w:hAnsi="Times New Roman"/>
          <w:color w:val="003CA4"/>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pPr>
        <w:jc w:val="center"/>
      </w:pPr>
      <w:r>
        <w:rPr>
          <w:i/>
          <w:sz w:val="20"/>
          <w:szCs w:val="20"/>
        </w:rPr>
        <w:t>Figure N°37 : Test du design responsive de l'application</w:t>
      </w:r>
    </w:p>
    <w:p w14:paraId="54CC3B6E" w14:textId="727EB923" w:rsidR="00E32B84" w:rsidRDefault="003F7927" w:rsidP="00793246">
      <w:pPr>
        <w:pStyle w:val="Titre4"/>
        <w:ind w:left="0" w:firstLine="0"/>
      </w:pPr>
      <w:r>
        <w:rPr>
          <w:rFonts w:ascii="Times New Roman" w:hAnsi="Times New Roman"/>
          <w:color w:val="003CA4"/>
        </w:rPr>
        <w:lastRenderedPageBreak/>
        <w:t>Test sur les navigateurs</w:t>
      </w:r>
    </w:p>
    <w:p w14:paraId="3A10CF4A" w14:textId="77777777" w:rsidR="00E32B84" w:rsidRDefault="003F7927">
      <w:pPr>
        <w:pStyle w:val="Corpsdetexte"/>
        <w:jc w:val="both"/>
        <w:spacing w:line="364" w:before="164"/>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pPr>
        <w:jc w:val="center"/>
      </w:pPr>
      <w:r>
        <w:rPr>
          <w:i/>
          <w:sz w:val="20"/>
          <w:szCs w:val="20"/>
        </w:rPr>
        <w:t>Figure N°38 : Test de compatibilité multi-navigateurs</w:t>
      </w:r>
    </w:p>
    <w:p w14:paraId="72BF5385" w14:textId="77777777" w:rsidR="00E32B84" w:rsidRDefault="003F7927">
      <w:pPr>
        <w:pStyle w:val="Titre4"/>
      </w:pPr>
      <w:r>
        <w:rPr>
          <w:rFonts w:ascii="Times New Roman" w:hAnsi="Times New Roman"/>
          <w:color w:val="003CA4"/>
        </w:rPr>
        <w:t>Test des fonctionnalités</w:t>
      </w:r>
    </w:p>
    <w:p w14:paraId="30F417FE" w14:textId="77777777" w:rsidR="00E32B84" w:rsidRDefault="003F7927">
      <w:pPr>
        <w:pStyle w:val="Corpsdetexte"/>
        <w:jc w:val="both"/>
        <w:spacing w:line="364" w:before="164"/>
      </w:pPr>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rPr>
          <w:color w:val="003CA4"/>
        </w:rPr>
        <w:t>Tests automatisés E2E (Playwright)</w:t>
      </w:r>
    </w:p>
    <w:p>
      <w:pPr>
        <w:pStyle w:val="Corpsdetexte"/>
        <w:jc w:val="both"/>
        <w:spacing w:line="364" w:before="164"/>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t>Tableau N°9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pPr>
        <w:jc w:val="center"/>
      </w:pPr>
      <w:r>
        <w:rPr>
          <w:i/>
          <w:sz w:val="20"/>
          <w:szCs w:val="20"/>
        </w:rPr>
        <w:t>Figure N°39 : Exécution des tests automatisés (terminal)</w:t>
      </w:r>
    </w:p>
    <w:p>
      <w:pPr>
        <w:jc w:val="both"/>
      </w:pPr>
      <w:r>
        <w:rPr>
          <w:rFonts w:ascii="Times New Roman" w:hAnsi="Times New Roman"/>
          <w:i w:val="0"/>
          <w:sz w:val="22"/>
        </w:rPr>
        <w:t>Les captures d'écran ci-dessous présentent les principales interfaces de l'application mobile Flutter AT Réservations, développée avec le framework Flutter (Dart) de Google.</w:t>
      </w:r>
    </w:p>
    <w:p>
      <w:pPr>
        <w:jc w:val="both"/>
      </w:pPr>
      <w:r>
        <w:rPr>
          <w:rFonts w:ascii="Times New Roman" w:hAnsi="Times New Roman"/>
          <w:sz w:val="24"/>
        </w:rPr>
        <w:t>L'écran d'accueil présente l'application AT Réservations Mobile avec un carrousel de bienvenue expliquant les fonctionnalités principales avant la première connexion.</w:t>
      </w:r>
    </w:p>
    <w:p>
      <w:pPr>
        <w:jc w:val="center"/>
      </w:pPr>
      <w:r>
        <w:drawing>
          <wp:inline xmlns:a="http://schemas.openxmlformats.org/drawingml/2006/main" xmlns:pic="http://schemas.openxmlformats.org/drawingml/2006/picture">
            <wp:extent cx="2880000" cy="6396117"/>
            <wp:docPr id="1627164156" name="Picture 1627164156"/>
            <wp:cNvGraphicFramePr>
              <a:graphicFrameLocks noChangeAspect="1"/>
            </wp:cNvGraphicFramePr>
            <a:graphic>
              <a:graphicData uri="http://schemas.openxmlformats.org/drawingml/2006/picture">
                <pic:pic>
                  <pic:nvPicPr>
                    <pic:cNvPr id="0" name="flutter-00-onboarding.png"/>
                    <pic:cNvPicPr/>
                  </pic:nvPicPr>
                  <pic:blipFill>
                    <a:blip r:embed="rId87"/>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N°40 : Écran d'accueil (Onboarding)</w:t>
      </w:r>
    </w:p>
    <w:p>
      <w:r>
        <w:rPr>
          <w:sz w:val="12"/>
        </w:rPr>
      </w:r>
    </w:p>
    <w:p>
      <w:pPr>
        <w:jc w:val="both"/>
      </w:pPr>
      <w:r>
        <w:rPr>
          <w:rFonts w:ascii="Times New Roman" w:hAnsi="Times New Roman"/>
          <w:sz w:val="24"/>
        </w:rPr>
        <w:t>L'écran de connexion mobile reprend l'identité visuelle de la version web avec les champs email et mot de passe, adaptés à l'interface tactile.</w:t>
      </w:r>
    </w:p>
    <w:p>
      <w:pPr>
        <w:jc w:val="center"/>
      </w:pPr>
      <w:r>
        <w:drawing>
          <wp:inline xmlns:a="http://schemas.openxmlformats.org/drawingml/2006/main" xmlns:pic="http://schemas.openxmlformats.org/drawingml/2006/picture">
            <wp:extent cx="2880000" cy="6396117"/>
            <wp:docPr id="1627164157" name="Picture 1627164157"/>
            <wp:cNvGraphicFramePr>
              <a:graphicFrameLocks noChangeAspect="1"/>
            </wp:cNvGraphicFramePr>
            <a:graphic>
              <a:graphicData uri="http://schemas.openxmlformats.org/drawingml/2006/picture">
                <pic:pic>
                  <pic:nvPicPr>
                    <pic:cNvPr id="0" name="flutter-01-login.png"/>
                    <pic:cNvPicPr/>
                  </pic:nvPicPr>
                  <pic:blipFill>
                    <a:blip r:embed="rId88"/>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N°41 : Page de connexion mobile</w:t>
      </w:r>
    </w:p>
    <w:p>
      <w:r>
        <w:rPr>
          <w:sz w:val="12"/>
        </w:rPr>
      </w:r>
    </w:p>
    <w:p>
      <w:pPr>
        <w:jc w:val="both"/>
      </w:pPr>
      <w:r>
        <w:rPr>
          <w:rFonts w:ascii="Times New Roman" w:hAnsi="Times New Roman"/>
          <w:sz w:val="24"/>
        </w:rPr>
        <w:t>Le tableau de bord mobile affiche les indicateurs clés et les missions récentes dans une interface optimisée pour les écrans mobiles.</w:t>
      </w:r>
    </w:p>
    <w:p>
      <w:pPr>
        <w:jc w:val="center"/>
      </w:pPr>
      <w:r>
        <w:drawing>
          <wp:inline xmlns:a="http://schemas.openxmlformats.org/drawingml/2006/main" xmlns:pic="http://schemas.openxmlformats.org/drawingml/2006/picture">
            <wp:extent cx="2880000" cy="6396117"/>
            <wp:docPr id="1627164158" name="Picture 1627164158"/>
            <wp:cNvGraphicFramePr>
              <a:graphicFrameLocks noChangeAspect="1"/>
            </wp:cNvGraphicFramePr>
            <a:graphic>
              <a:graphicData uri="http://schemas.openxmlformats.org/drawingml/2006/picture">
                <pic:pic>
                  <pic:nvPicPr>
                    <pic:cNvPr id="0" name="flutter-02-dashboard.png"/>
                    <pic:cNvPicPr/>
                  </pic:nvPicPr>
                  <pic:blipFill>
                    <a:blip r:embed="rId89"/>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N°42 : Tableau de bord mobile</w:t>
      </w:r>
    </w:p>
    <w:p>
      <w:r>
        <w:rPr>
          <w:sz w:val="12"/>
        </w:rPr>
      </w:r>
    </w:p>
    <w:p>
      <w:pPr>
        <w:jc w:val="both"/>
      </w:pPr>
      <w:r>
        <w:rPr>
          <w:rFonts w:ascii="Times New Roman" w:hAnsi="Times New Roman"/>
          <w:sz w:val="24"/>
        </w:rPr>
        <w:t>La liste des missions permet de consulter, filtrer et rechercher les demandes de mission directement depuis le smartphone.</w:t>
      </w:r>
    </w:p>
    <w:p>
      <w:pPr>
        <w:jc w:val="center"/>
      </w:pPr>
      <w:r>
        <w:drawing>
          <wp:inline xmlns:a="http://schemas.openxmlformats.org/drawingml/2006/main" xmlns:pic="http://schemas.openxmlformats.org/drawingml/2006/picture">
            <wp:extent cx="2880000" cy="6396117"/>
            <wp:docPr id="1627164159" name="Picture 1627164159"/>
            <wp:cNvGraphicFramePr>
              <a:graphicFrameLocks noChangeAspect="1"/>
            </wp:cNvGraphicFramePr>
            <a:graphic>
              <a:graphicData uri="http://schemas.openxmlformats.org/drawingml/2006/picture">
                <pic:pic>
                  <pic:nvPicPr>
                    <pic:cNvPr id="0" name="flutter-03-missions.png"/>
                    <pic:cNvPicPr/>
                  </pic:nvPicPr>
                  <pic:blipFill>
                    <a:blip r:embed="rId90"/>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N°43 : Liste des missions</w:t>
      </w:r>
    </w:p>
    <w:p>
      <w:r>
        <w:rPr>
          <w:sz w:val="12"/>
        </w:rPr>
      </w:r>
    </w:p>
    <w:p>
      <w:pPr>
        <w:jc w:val="both"/>
      </w:pPr>
      <w:r>
        <w:rPr>
          <w:rFonts w:ascii="Times New Roman" w:hAnsi="Times New Roman"/>
          <w:sz w:val="24"/>
        </w:rPr>
        <w:t>Le centre de notifications mobile informe l'utilisateur en temps réel des nouvelles actions : validations, modifications de statut et alertes.</w:t>
      </w:r>
    </w:p>
    <w:p>
      <w:pPr>
        <w:jc w:val="center"/>
      </w:pPr>
      <w:r>
        <w:drawing>
          <wp:inline xmlns:a="http://schemas.openxmlformats.org/drawingml/2006/main" xmlns:pic="http://schemas.openxmlformats.org/drawingml/2006/picture">
            <wp:extent cx="2880000" cy="6396117"/>
            <wp:docPr id="1627164160" name="Picture 1627164160"/>
            <wp:cNvGraphicFramePr>
              <a:graphicFrameLocks noChangeAspect="1"/>
            </wp:cNvGraphicFramePr>
            <a:graphic>
              <a:graphicData uri="http://schemas.openxmlformats.org/drawingml/2006/picture">
                <pic:pic>
                  <pic:nvPicPr>
                    <pic:cNvPr id="0" name="flutter-04-notifications.png"/>
                    <pic:cNvPicPr/>
                  </pic:nvPicPr>
                  <pic:blipFill>
                    <a:blip r:embed="rId91"/>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N°44 : Notifications</w:t>
      </w:r>
    </w:p>
    <w:p>
      <w:r>
        <w:rPr>
          <w:sz w:val="12"/>
        </w:rPr>
      </w:r>
    </w:p>
    <w:p>
      <w:pPr>
        <w:jc w:val="both"/>
      </w:pPr>
      <w:r>
        <w:rPr>
          <w:rFonts w:ascii="Times New Roman" w:hAnsi="Times New Roman"/>
          <w:sz w:val="24"/>
        </w:rPr>
        <w:t>L'écran profil permet de consulter et modifier ses informations personnelles depuis l'application mobile.</w:t>
      </w:r>
    </w:p>
    <w:p>
      <w:pPr>
        <w:jc w:val="center"/>
      </w:pPr>
      <w:r>
        <w:drawing>
          <wp:inline xmlns:a="http://schemas.openxmlformats.org/drawingml/2006/main" xmlns:pic="http://schemas.openxmlformats.org/drawingml/2006/picture">
            <wp:extent cx="2880000" cy="6396117"/>
            <wp:docPr id="1627164161" name="Picture 1627164161"/>
            <wp:cNvGraphicFramePr>
              <a:graphicFrameLocks noChangeAspect="1"/>
            </wp:cNvGraphicFramePr>
            <a:graphic>
              <a:graphicData uri="http://schemas.openxmlformats.org/drawingml/2006/picture">
                <pic:pic>
                  <pic:nvPicPr>
                    <pic:cNvPr id="0" name="flutter-05-profil.png"/>
                    <pic:cNvPicPr/>
                  </pic:nvPicPr>
                  <pic:blipFill>
                    <a:blip r:embed="rId92"/>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N°45 : Profil utilisateur</w:t>
      </w:r>
    </w:p>
    <w:p>
      <w:r>
        <w:rPr>
          <w:sz w:val="12"/>
        </w:rPr>
      </w:r>
    </w:p>
    <w:p>
      <w:pPr>
        <w:jc w:val="both"/>
      </w:pPr>
      <w:r>
        <w:rPr>
          <w:rFonts w:ascii="Times New Roman" w:hAnsi="Times New Roman"/>
          <w:sz w:val="24"/>
        </w:rPr>
        <w:t>Le wizard de création de mission en plusieurs étapes commence par la saisie des informations générales de la mission.</w:t>
      </w:r>
    </w:p>
    <w:p>
      <w:pPr>
        <w:jc w:val="center"/>
      </w:pPr>
      <w:r>
        <w:drawing>
          <wp:inline xmlns:a="http://schemas.openxmlformats.org/drawingml/2006/main" xmlns:pic="http://schemas.openxmlformats.org/drawingml/2006/picture">
            <wp:extent cx="2880000" cy="6396117"/>
            <wp:docPr id="1627164162" name="Picture 1627164162"/>
            <wp:cNvGraphicFramePr>
              <a:graphicFrameLocks noChangeAspect="1"/>
            </wp:cNvGraphicFramePr>
            <a:graphic>
              <a:graphicData uri="http://schemas.openxmlformats.org/drawingml/2006/picture">
                <pic:pic>
                  <pic:nvPicPr>
                    <pic:cNvPr id="0" name="flutter-06-new-mission.png"/>
                    <pic:cNvPicPr/>
                  </pic:nvPicPr>
                  <pic:blipFill>
                    <a:blip r:embed="rId93"/>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N°46 : Création de mission — Étape 1</w:t>
      </w:r>
    </w:p>
    <w:p>
      <w:r>
        <w:rPr>
          <w:sz w:val="12"/>
        </w:rPr>
      </w:r>
    </w:p>
    <w:p>
      <w:pPr>
        <w:jc w:val="both"/>
      </w:pPr>
      <w:r>
        <w:rPr>
          <w:rFonts w:ascii="Times New Roman" w:hAnsi="Times New Roman"/>
          <w:sz w:val="24"/>
        </w:rPr>
        <w:t>La deuxième étape permet de configurer les réservations d'hébergement et de transport liées à la mission.</w:t>
      </w:r>
    </w:p>
    <w:p>
      <w:pPr>
        <w:jc w:val="center"/>
      </w:pPr>
      <w:r>
        <w:drawing>
          <wp:inline xmlns:a="http://schemas.openxmlformats.org/drawingml/2006/main" xmlns:pic="http://schemas.openxmlformats.org/drawingml/2006/picture">
            <wp:extent cx="2880000" cy="6396117"/>
            <wp:docPr id="1627164163" name="Picture 1627164163"/>
            <wp:cNvGraphicFramePr>
              <a:graphicFrameLocks noChangeAspect="1"/>
            </wp:cNvGraphicFramePr>
            <a:graphic>
              <a:graphicData uri="http://schemas.openxmlformats.org/drawingml/2006/picture">
                <pic:pic>
                  <pic:nvPicPr>
                    <pic:cNvPr id="0" name="flutter-07-step2-reservations.png"/>
                    <pic:cNvPicPr/>
                  </pic:nvPicPr>
                  <pic:blipFill>
                    <a:blip r:embed="rId94"/>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N°47 : Création de mission — Étape 2 (Réservations)</w:t>
      </w:r>
    </w:p>
    <w:p>
      <w:r>
        <w:rPr>
          <w:sz w:val="12"/>
        </w:rPr>
      </w:r>
    </w:p>
    <w:p>
      <w:pPr>
        <w:jc w:val="both"/>
      </w:pPr>
      <w:r>
        <w:rPr>
          <w:rFonts w:ascii="Times New Roman" w:hAnsi="Times New Roman"/>
          <w:sz w:val="24"/>
        </w:rPr>
        <w:t>La troisième étape permet de joindre les documents justificatifs nécessaires à la demande de mission.</w:t>
      </w:r>
    </w:p>
    <w:p>
      <w:pPr>
        <w:jc w:val="center"/>
      </w:pPr>
      <w:r>
        <w:drawing>
          <wp:inline xmlns:a="http://schemas.openxmlformats.org/drawingml/2006/main" xmlns:pic="http://schemas.openxmlformats.org/drawingml/2006/picture">
            <wp:extent cx="2880000" cy="6396117"/>
            <wp:docPr id="1627164164" name="Picture 1627164164"/>
            <wp:cNvGraphicFramePr>
              <a:graphicFrameLocks noChangeAspect="1"/>
            </wp:cNvGraphicFramePr>
            <a:graphic>
              <a:graphicData uri="http://schemas.openxmlformats.org/drawingml/2006/picture">
                <pic:pic>
                  <pic:nvPicPr>
                    <pic:cNvPr id="0" name="flutter-08-step3-documents.png"/>
                    <pic:cNvPicPr/>
                  </pic:nvPicPr>
                  <pic:blipFill>
                    <a:blip r:embed="rId95"/>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N°48 : Création de mission — Étape 3 (Documents)</w:t>
      </w:r>
    </w:p>
    <w:p>
      <w:r>
        <w:rPr>
          <w:sz w:val="12"/>
        </w:rPr>
      </w:r>
    </w:p>
    <w:p>
      <w:pPr>
        <w:jc w:val="both"/>
      </w:pPr>
      <w:r>
        <w:rPr>
          <w:rFonts w:ascii="Times New Roman" w:hAnsi="Times New Roman"/>
          <w:sz w:val="24"/>
        </w:rPr>
        <w:t>Le récapitulatif final affiche l'ensemble des informations saisies avant la soumission de la demande de mission.</w:t>
      </w:r>
    </w:p>
    <w:p>
      <w:pPr>
        <w:jc w:val="center"/>
      </w:pPr>
      <w:r>
        <w:drawing>
          <wp:inline xmlns:a="http://schemas.openxmlformats.org/drawingml/2006/main" xmlns:pic="http://schemas.openxmlformats.org/drawingml/2006/picture">
            <wp:extent cx="2880000" cy="6396117"/>
            <wp:docPr id="1627164165" name="Picture 1627164165"/>
            <wp:cNvGraphicFramePr>
              <a:graphicFrameLocks noChangeAspect="1"/>
            </wp:cNvGraphicFramePr>
            <a:graphic>
              <a:graphicData uri="http://schemas.openxmlformats.org/drawingml/2006/picture">
                <pic:pic>
                  <pic:nvPicPr>
                    <pic:cNvPr id="0" name="flutter-09-step4-recap.png"/>
                    <pic:cNvPicPr/>
                  </pic:nvPicPr>
                  <pic:blipFill>
                    <a:blip r:embed="rId96"/>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N°49 : Création de mission — Étape 4 (Récapitulatif)</w:t>
      </w:r>
    </w:p>
    <w:p w14:paraId="21B0C945" w14:textId="77777777" w:rsidR="00E32B84" w:rsidRDefault="003F7927">
      <w:pPr>
        <w:pStyle w:val="Corpsdetexte"/>
        <w:jc w:val="both"/>
        <w:spacing w:line="364" w:before="164"/>
      </w:pPr>
      <w:r>
        <w:rPr>
          <w:rFonts w:ascii="Times New Roman" w:hAnsi="Times New Roman"/>
          <w:b/>
          <w:color w:val="003CA4"/>
          <w:sz w:val="24"/>
        </w:rPr>
        <w:t>Conclusion</w:t>
      </w:r>
    </w:p>
    <w:p w14:paraId="29B70D9B" w14:textId="77777777" w:rsidR="00E32B84" w:rsidRDefault="003F7927">
      <w:pPr>
        <w:pStyle w:val="Corpsdetexte"/>
        <w:jc w:val="both"/>
        <w:spacing w:line="364" w:before="164"/>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Corpsdetexte"/>
        <w:rPr>
          <w:sz w:val="56"/>
          <w:szCs w:val="56"/>
        </w:rPr>
        <w:jc w:val="both"/>
        <w:spacing w:line="364" w:before="164"/>
      </w:pPr>
      <w:r w:rsidRPr="00793246">
        <w:rPr>
          <w:b/>
          <w:sz w:val="24"/>
          <w:szCs w:val="56"/>
        </w:rPr>
        <w:t xml:space="preserve">             </w:t>
      </w:r>
      <w:r w:rsidRPr="00793246">
        <w:rPr>
          <w:rFonts w:ascii="Times New Roman" w:hAnsi="Times New Roman"/>
          <w:b/>
          <w:color w:val="003CA4"/>
          <w:sz w:val="24"/>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color w:val="003CA4"/>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color w:val="003CA4"/>
        </w:rPr>
        <w:t xml:space="preserve">                </w:t>
      </w:r>
      <w:r w:rsidRPr="00793246">
        <w:rPr>
          <w:rFonts w:ascii="Times New Roman" w:hAnsi="Times New Roman"/>
          <w:color w:val="003CA4"/>
          <w:sz w:val="144"/>
          <w:szCs w:val="144"/>
        </w:rPr>
        <w:t>Bibliographie</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t>Webographie</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p>
      <w:r>
        <w:rPr>
          <w:sz w:val="24"/>
        </w:rPr>
      </w:r>
    </w:p>
    <w:p>
      <w:r>
        <w:rPr>
          <w:sz w:val="12"/>
        </w:rPr>
      </w:r>
    </w:p>
    <w:p>
      <w:pPr>
        <w:jc w:val="left"/>
      </w:pPr>
    </w:p>
    <w:p>
      <w:pPr>
        <w:jc w:val="center"/>
      </w:pPr>
      <w:r>
        <w:rPr>
          <w:rFonts w:ascii="Times New Roman" w:hAnsi="Times New Roman"/>
          <w:b/>
          <w:color w:val="003CA4"/>
          <w:sz w:val="32"/>
        </w:rPr>
        <w:t>Annexes</w:t>
      </w:r>
    </w:p>
    <w:p>
      <w:pPr>
        <w:jc w:val="center"/>
      </w:pPr>
    </w:p>
    <w:p>
      <w:pPr>
        <w:jc w:val="both"/>
      </w:pPr>
    </w:p>
    <w:p>
      <w:pPr>
        <w:jc w:val="both"/>
      </w:pPr>
    </w:p>
    <w:p>
      <w:r>
        <w:rPr>
          <w:sz w:val="24"/>
        </w:rPr>
      </w:r>
    </w:p>
    <w:p>
      <w:pPr>
        <w:jc w:val="center"/>
      </w:pPr>
    </w:p>
    <w:p>
      <w:pPr>
        <w:jc w:val="both"/>
      </w:pPr>
    </w:p>
    <w:p>
      <w:pPr>
        <w:jc w:val="both"/>
      </w:pPr>
    </w:p>
    <w:p>
      <w:r>
        <w:rPr>
          <w:sz w:val="24"/>
        </w:rPr>
      </w:r>
    </w:p>
    <w:p>
      <w:pPr>
        <w:jc w:val="center"/>
      </w:pPr>
    </w:p>
    <w:p>
      <w:pPr>
        <w:jc w:val="both"/>
      </w:pPr>
    </w:p>
    <w:p>
      <w:pPr>
        <w:jc w:val="both"/>
      </w:pP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 Id="rId87" Type="http://schemas.openxmlformats.org/officeDocument/2006/relationships/image" Target="media/image50.png"/><Relationship Id="rId88" Type="http://schemas.openxmlformats.org/officeDocument/2006/relationships/image" Target="media/image51.png"/><Relationship Id="rId89" Type="http://schemas.openxmlformats.org/officeDocument/2006/relationships/image" Target="media/image52.png"/><Relationship Id="rId90" Type="http://schemas.openxmlformats.org/officeDocument/2006/relationships/image" Target="media/image53.png"/><Relationship Id="rId91" Type="http://schemas.openxmlformats.org/officeDocument/2006/relationships/image" Target="media/image54.png"/><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