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2202" w14:textId="77777777" w:rsidR="003A20F5" w:rsidRDefault="003A20F5" w:rsidP="003A20F5">
      <w:r w:rsidRPr="003A20F5">
        <w:rPr>
          <w:color w:val="FF0000"/>
        </w:rPr>
        <w:t>ID</w:t>
      </w:r>
      <w:r>
        <w:t xml:space="preserve"> - identyfikator wektora (nieuwzględniona w obliczeniach)</w:t>
      </w:r>
    </w:p>
    <w:p w14:paraId="35A8757A" w14:textId="77777777" w:rsidR="003A20F5" w:rsidRDefault="003A20F5" w:rsidP="003A20F5">
      <w:r w:rsidRPr="003A20F5">
        <w:rPr>
          <w:color w:val="FF0000"/>
        </w:rPr>
        <w:t>MV</w:t>
      </w:r>
      <w:r>
        <w:t xml:space="preserve"> - autostrada (nieuwzględniona w obliczeniach), wartości: A1 lub S52</w:t>
      </w:r>
    </w:p>
    <w:p w14:paraId="1AAF9F7E" w14:textId="77777777" w:rsidR="003A20F5" w:rsidRDefault="003A20F5" w:rsidP="003A20F5">
      <w:r w:rsidRPr="003A20F5">
        <w:rPr>
          <w:color w:val="FF0000"/>
        </w:rPr>
        <w:t xml:space="preserve">SR </w:t>
      </w:r>
      <w:r>
        <w:t>- powierzchnia zbiornika wodnego (m2)</w:t>
      </w:r>
    </w:p>
    <w:p w14:paraId="5E8653E7" w14:textId="77777777" w:rsidR="003A20F5" w:rsidRDefault="003A20F5" w:rsidP="003A20F5">
      <w:r w:rsidRPr="003A20F5">
        <w:rPr>
          <w:color w:val="FF0000"/>
        </w:rPr>
        <w:t>NR</w:t>
      </w:r>
      <w:r>
        <w:t xml:space="preserve"> - liczba zbiorników wodnych ( Im większa liczba zbiorników, tym większe prawdopodobieństwo, że część z nich będzie nadawała się do hodowli płazów.)</w:t>
      </w:r>
    </w:p>
    <w:p w14:paraId="63CFE268" w14:textId="77777777" w:rsidR="003A20F5" w:rsidRDefault="003A20F5" w:rsidP="003A20F5">
      <w:r w:rsidRPr="003A20F5">
        <w:rPr>
          <w:color w:val="FF0000"/>
        </w:rPr>
        <w:t>VR</w:t>
      </w:r>
      <w:r>
        <w:t xml:space="preserve"> - występowanie roślinności w obrębie zbiorników:</w:t>
      </w:r>
    </w:p>
    <w:p w14:paraId="392D9E00" w14:textId="1CA576DB" w:rsidR="003A20F5" w:rsidRDefault="003A20F5" w:rsidP="00512D79">
      <w:pPr>
        <w:tabs>
          <w:tab w:val="left" w:pos="2880"/>
        </w:tabs>
        <w:ind w:left="708"/>
      </w:pPr>
      <w:r>
        <w:t>A. brak roślinnoś</w:t>
      </w:r>
      <w:r w:rsidR="00512D79">
        <w:t>ci (0)</w:t>
      </w:r>
    </w:p>
    <w:p w14:paraId="26134742" w14:textId="6D4015B9" w:rsidR="003A20F5" w:rsidRDefault="003A20F5" w:rsidP="003A20F5">
      <w:pPr>
        <w:ind w:left="708"/>
      </w:pPr>
      <w:r>
        <w:t>B. wąskie plamy na krawędziach</w:t>
      </w:r>
      <w:r w:rsidR="00512D79">
        <w:t xml:space="preserve"> (1)</w:t>
      </w:r>
    </w:p>
    <w:p w14:paraId="4CA17FF9" w14:textId="31021A4A" w:rsidR="003A20F5" w:rsidRDefault="003A20F5" w:rsidP="003A20F5">
      <w:pPr>
        <w:ind w:left="708"/>
      </w:pPr>
      <w:r>
        <w:t>C. tereny silnie zarośnięte</w:t>
      </w:r>
      <w:r w:rsidR="00512D79">
        <w:t xml:space="preserve"> (2)</w:t>
      </w:r>
    </w:p>
    <w:p w14:paraId="6AB75ADB" w14:textId="0ECFC72C" w:rsidR="003A20F5" w:rsidRDefault="003A20F5" w:rsidP="003A20F5">
      <w:pPr>
        <w:ind w:left="708"/>
      </w:pPr>
      <w:r>
        <w:t>D. bujna roślinność zbiornika, której część jest pozbawiona roślinności</w:t>
      </w:r>
      <w:r w:rsidR="00512D79">
        <w:t xml:space="preserve"> (3)</w:t>
      </w:r>
    </w:p>
    <w:p w14:paraId="172576E0" w14:textId="7CA12F63" w:rsidR="003A20F5" w:rsidRDefault="00512D79" w:rsidP="00512D79">
      <w:pPr>
        <w:ind w:firstLine="708"/>
      </w:pPr>
      <w:r>
        <w:t>E</w:t>
      </w:r>
      <w:r w:rsidR="003A20F5">
        <w:t>. zbiorniki całkowicie zarośnięte zanikającym zwierciadłem wody</w:t>
      </w:r>
      <w:r>
        <w:t xml:space="preserve"> (4)</w:t>
      </w:r>
    </w:p>
    <w:p w14:paraId="134E37C2" w14:textId="77777777" w:rsidR="003A20F5" w:rsidRDefault="003A20F5" w:rsidP="003A20F5">
      <w:r>
        <w:t>Komentarz: Roślinność zbiornika sprzyja płazom, ułatwia rozmnażanie, umożliwia larwom żerowanie i schronienie. Nadmierna roślinność może jednak prowadzić do zarastania stawu i niedoborów wody.</w:t>
      </w:r>
    </w:p>
    <w:p w14:paraId="2C0C2D7F" w14:textId="77777777" w:rsidR="003A20F5" w:rsidRDefault="003A20F5" w:rsidP="003A20F5">
      <w:r w:rsidRPr="003A20F5">
        <w:rPr>
          <w:color w:val="FF0000"/>
        </w:rPr>
        <w:t>UR</w:t>
      </w:r>
      <w:r>
        <w:t xml:space="preserve"> – Korzystanie ze zbiorników wodnych:</w:t>
      </w:r>
    </w:p>
    <w:p w14:paraId="6A3A2864" w14:textId="469BC290" w:rsidR="003A20F5" w:rsidRDefault="003A20F5" w:rsidP="003A20F5">
      <w:pPr>
        <w:ind w:left="708"/>
      </w:pPr>
      <w:r>
        <w:t>A. nieużytkowany przez człowieka (bardzo atrakcyjny dla płazów)</w:t>
      </w:r>
      <w:r w:rsidR="00904868">
        <w:t xml:space="preserve"> – wartość 0</w:t>
      </w:r>
    </w:p>
    <w:p w14:paraId="542C7A90" w14:textId="4CA38A3D" w:rsidR="003A20F5" w:rsidRDefault="003A20F5" w:rsidP="003A20F5">
      <w:pPr>
        <w:ind w:left="708"/>
      </w:pPr>
      <w:r>
        <w:t>B. rekreacyjne i widokowe (wykonywane są prace opiekuńcze)</w:t>
      </w:r>
      <w:r w:rsidR="00904868">
        <w:t xml:space="preserve"> – wartość 1</w:t>
      </w:r>
    </w:p>
    <w:p w14:paraId="4966D847" w14:textId="40770B53" w:rsidR="003A20F5" w:rsidRDefault="003A20F5" w:rsidP="003A20F5">
      <w:pPr>
        <w:ind w:left="708"/>
      </w:pPr>
      <w:r>
        <w:t>C. wykorzystywane gospodarczo (często hodowla ryb)</w:t>
      </w:r>
      <w:r w:rsidR="00904868">
        <w:t xml:space="preserve"> – wartość 2</w:t>
      </w:r>
    </w:p>
    <w:p w14:paraId="09840033" w14:textId="4DADD18D" w:rsidR="003A20F5" w:rsidRDefault="003A20F5" w:rsidP="003A20F5">
      <w:pPr>
        <w:ind w:left="708"/>
      </w:pPr>
      <w:r>
        <w:t>D. techniczny</w:t>
      </w:r>
      <w:r w:rsidR="00904868">
        <w:t xml:space="preserve"> – wartość 3</w:t>
      </w:r>
    </w:p>
    <w:p w14:paraId="2808674A" w14:textId="77777777" w:rsidR="003A20F5" w:rsidRDefault="003A20F5" w:rsidP="003A20F5">
      <w:r w:rsidRPr="003A20F5">
        <w:rPr>
          <w:color w:val="FF0000"/>
        </w:rPr>
        <w:t>FR</w:t>
      </w:r>
      <w:r>
        <w:t xml:space="preserve"> – Obecność połowów:</w:t>
      </w:r>
    </w:p>
    <w:p w14:paraId="656F55A7" w14:textId="77777777" w:rsidR="003A20F5" w:rsidRDefault="003A20F5" w:rsidP="003A20F5">
      <w:pPr>
        <w:ind w:left="708"/>
      </w:pPr>
      <w:r>
        <w:t>A. brak lub sporadyczne połowy</w:t>
      </w:r>
    </w:p>
    <w:p w14:paraId="7B35C45A" w14:textId="77777777" w:rsidR="003A20F5" w:rsidRDefault="003A20F5" w:rsidP="003A20F5">
      <w:pPr>
        <w:ind w:left="708"/>
      </w:pPr>
      <w:r>
        <w:t>B. intensywne łowienie</w:t>
      </w:r>
    </w:p>
    <w:p w14:paraId="58BAA4FC" w14:textId="77777777" w:rsidR="003A20F5" w:rsidRDefault="003A20F5" w:rsidP="003A20F5">
      <w:pPr>
        <w:ind w:left="708"/>
      </w:pPr>
      <w:r>
        <w:t>C. zbiorniki hodowlane</w:t>
      </w:r>
    </w:p>
    <w:p w14:paraId="0B582DCB" w14:textId="77777777" w:rsidR="003A20F5" w:rsidRDefault="003A20F5" w:rsidP="003A20F5">
      <w:r>
        <w:t>Komentarz: Obecność dużej ilości połowów, zwłaszcza drapieżnych i intensywnych, nie sprzyja występowaniu płazów.</w:t>
      </w:r>
    </w:p>
    <w:p w14:paraId="50E17AD8" w14:textId="77777777" w:rsidR="003A20F5" w:rsidRDefault="003A20F5" w:rsidP="003A20F5">
      <w:r w:rsidRPr="003A20F5">
        <w:rPr>
          <w:color w:val="FF0000"/>
        </w:rPr>
        <w:t>OR</w:t>
      </w:r>
      <w:r>
        <w:t xml:space="preserve"> - Procentowy dostęp od krawędzi zbiornika do terenów niezabudowanych (proponowane przedziały procentowe stanowią liczbowe odzwierciedlenie wyrażeń: brak dostępu, niski dostęp, średni dostęp, duży dostęp do wolnej przestrzeni):</w:t>
      </w:r>
    </w:p>
    <w:p w14:paraId="75328FD9" w14:textId="45225222" w:rsidR="003A20F5" w:rsidRDefault="003A20F5" w:rsidP="003A20F5">
      <w:pPr>
        <w:ind w:left="708"/>
      </w:pPr>
      <w:r>
        <w:t>A. 0–25% – brak dostępu lub słaby dostęp</w:t>
      </w:r>
      <w:r w:rsidR="00904868">
        <w:t xml:space="preserve"> – wartość </w:t>
      </w:r>
    </w:p>
    <w:p w14:paraId="2FC580CD" w14:textId="77777777" w:rsidR="003A20F5" w:rsidRDefault="003A20F5" w:rsidP="003A20F5">
      <w:pPr>
        <w:ind w:left="708"/>
      </w:pPr>
      <w:r>
        <w:t>B. 25–50% — niski dostęp</w:t>
      </w:r>
    </w:p>
    <w:p w14:paraId="46EB13CF" w14:textId="33AF4DCD" w:rsidR="003A20F5" w:rsidRDefault="003A20F5" w:rsidP="003A20F5">
      <w:pPr>
        <w:ind w:left="708"/>
      </w:pPr>
      <w:r>
        <w:t>C.  50–75%</w:t>
      </w:r>
      <w:r w:rsidR="00904868">
        <w:t xml:space="preserve"> - średni dostęp</w:t>
      </w:r>
      <w:r>
        <w:t>,</w:t>
      </w:r>
    </w:p>
    <w:p w14:paraId="4363D626" w14:textId="77777777" w:rsidR="003A20F5" w:rsidRDefault="003A20F5" w:rsidP="003A20F5">
      <w:pPr>
        <w:ind w:left="708"/>
      </w:pPr>
      <w:r>
        <w:t>D. 75–100%–duży dostęp do siedlisk lądowych, linia brzegowa styka się z lądowym siedliskiem płazów.</w:t>
      </w:r>
    </w:p>
    <w:p w14:paraId="168989BA" w14:textId="77777777" w:rsidR="00904868" w:rsidRDefault="00904868" w:rsidP="003A20F5">
      <w:pPr>
        <w:ind w:left="708"/>
      </w:pPr>
    </w:p>
    <w:p w14:paraId="681B437F" w14:textId="77777777" w:rsidR="003A20F5" w:rsidRDefault="003A20F5" w:rsidP="003A20F5">
      <w:r w:rsidRPr="003A20F5">
        <w:rPr>
          <w:color w:val="FF0000"/>
        </w:rPr>
        <w:lastRenderedPageBreak/>
        <w:t>RR</w:t>
      </w:r>
      <w:r>
        <w:t xml:space="preserve"> - Minimalna odległość zbiornika wodnego od dróg:</w:t>
      </w:r>
    </w:p>
    <w:p w14:paraId="78F95B37" w14:textId="7F15DDC9" w:rsidR="003A20F5" w:rsidRDefault="003A20F5" w:rsidP="003A20F5">
      <w:pPr>
        <w:ind w:left="708"/>
      </w:pPr>
      <w:r>
        <w:t>A. &lt;50 m</w:t>
      </w:r>
      <w:r w:rsidR="00904868">
        <w:t xml:space="preserve"> – wartość 0</w:t>
      </w:r>
    </w:p>
    <w:p w14:paraId="112D4565" w14:textId="45DF8917" w:rsidR="003A20F5" w:rsidRDefault="003A20F5" w:rsidP="003A20F5">
      <w:pPr>
        <w:ind w:left="708"/>
      </w:pPr>
      <w:r>
        <w:t>B. 50–100 m</w:t>
      </w:r>
      <w:r w:rsidR="00904868">
        <w:t xml:space="preserve"> – wartość 1</w:t>
      </w:r>
    </w:p>
    <w:p w14:paraId="10CBE346" w14:textId="106DA178" w:rsidR="003A20F5" w:rsidRDefault="003A20F5" w:rsidP="003A20F5">
      <w:pPr>
        <w:ind w:left="708"/>
      </w:pPr>
      <w:r>
        <w:t>C. 100–200 m</w:t>
      </w:r>
      <w:r w:rsidR="00904868">
        <w:t xml:space="preserve"> – wartość 2</w:t>
      </w:r>
    </w:p>
    <w:p w14:paraId="78DAB504" w14:textId="36BAFA77" w:rsidR="003A20F5" w:rsidRDefault="003A20F5" w:rsidP="003A20F5">
      <w:pPr>
        <w:ind w:left="708"/>
      </w:pPr>
      <w:r>
        <w:t>D. 200–500 m</w:t>
      </w:r>
      <w:r w:rsidR="00904868">
        <w:t xml:space="preserve"> – wartość 5</w:t>
      </w:r>
    </w:p>
    <w:p w14:paraId="795F4A51" w14:textId="5C151809" w:rsidR="003A20F5" w:rsidRDefault="003A20F5" w:rsidP="003A20F5">
      <w:pPr>
        <w:ind w:left="708"/>
      </w:pPr>
      <w:r>
        <w:t>mi. 500–1000 m</w:t>
      </w:r>
      <w:r w:rsidR="00904868">
        <w:t xml:space="preserve"> – wartość 9</w:t>
      </w:r>
    </w:p>
    <w:p w14:paraId="57B30CF8" w14:textId="5C06C03F" w:rsidR="003A20F5" w:rsidRDefault="003A20F5" w:rsidP="003A20F5">
      <w:pPr>
        <w:ind w:left="708"/>
      </w:pPr>
      <w:r>
        <w:t>F. &gt;1000 m</w:t>
      </w:r>
      <w:r w:rsidR="00904868">
        <w:t xml:space="preserve"> – wartość 10</w:t>
      </w:r>
    </w:p>
    <w:p w14:paraId="0B057691" w14:textId="77777777" w:rsidR="003A20F5" w:rsidRDefault="003A20F5" w:rsidP="003A20F5">
      <w:r>
        <w:t>Komentarz: Im większa odległość zbiornika od drogi, tym większe bezpieczeństwo dla płazów.</w:t>
      </w:r>
    </w:p>
    <w:p w14:paraId="6BA23E70" w14:textId="77777777" w:rsidR="003A20F5" w:rsidRDefault="003A20F5" w:rsidP="003A20F5">
      <w:r w:rsidRPr="003A20F5">
        <w:rPr>
          <w:color w:val="FF0000"/>
        </w:rPr>
        <w:t>BR</w:t>
      </w:r>
      <w:r>
        <w:t xml:space="preserve"> – Zabudowa – Minimalna odległość od budynków:</w:t>
      </w:r>
    </w:p>
    <w:p w14:paraId="717F7850" w14:textId="77777777" w:rsidR="00904868" w:rsidRDefault="00904868" w:rsidP="00904868">
      <w:pPr>
        <w:ind w:left="708"/>
      </w:pPr>
      <w:r>
        <w:t>A. &lt;50 m – wartość 0</w:t>
      </w:r>
    </w:p>
    <w:p w14:paraId="42377C04" w14:textId="77777777" w:rsidR="00904868" w:rsidRDefault="00904868" w:rsidP="00904868">
      <w:pPr>
        <w:ind w:left="708"/>
      </w:pPr>
      <w:r>
        <w:t>B. 50–100 m – wartość 1</w:t>
      </w:r>
    </w:p>
    <w:p w14:paraId="659D6F1B" w14:textId="77777777" w:rsidR="00904868" w:rsidRDefault="00904868" w:rsidP="00904868">
      <w:pPr>
        <w:ind w:left="708"/>
      </w:pPr>
      <w:r>
        <w:t>C. 100–200 m – wartość 2</w:t>
      </w:r>
    </w:p>
    <w:p w14:paraId="63BC4DDA" w14:textId="77777777" w:rsidR="00904868" w:rsidRDefault="00904868" w:rsidP="00904868">
      <w:pPr>
        <w:ind w:left="708"/>
      </w:pPr>
      <w:r>
        <w:t>D. 200–500 m – wartość 5</w:t>
      </w:r>
    </w:p>
    <w:p w14:paraId="4A038561" w14:textId="77777777" w:rsidR="00904868" w:rsidRDefault="00904868" w:rsidP="00904868">
      <w:pPr>
        <w:ind w:left="708"/>
      </w:pPr>
      <w:r>
        <w:t>mi. 500–1000 m – wartość 9</w:t>
      </w:r>
    </w:p>
    <w:p w14:paraId="0420A445" w14:textId="77777777" w:rsidR="00904868" w:rsidRDefault="00904868" w:rsidP="00904868">
      <w:pPr>
        <w:ind w:left="708"/>
      </w:pPr>
      <w:r>
        <w:t>F. &gt;1000 m – wartość 10</w:t>
      </w:r>
    </w:p>
    <w:p w14:paraId="24B8857A" w14:textId="77777777" w:rsidR="003A20F5" w:rsidRDefault="003A20F5" w:rsidP="003A20F5">
      <w:r>
        <w:t>Komentarz: Im dalej zabudowa, tym warunki sprzyjające występowaniu płazów.</w:t>
      </w:r>
    </w:p>
    <w:p w14:paraId="55E55C4E" w14:textId="77777777" w:rsidR="003A20F5" w:rsidRDefault="003A20F5" w:rsidP="003A20F5">
      <w:r w:rsidRPr="003A20F5">
        <w:rPr>
          <w:color w:val="FF0000"/>
        </w:rPr>
        <w:t>MR</w:t>
      </w:r>
      <w:r>
        <w:t xml:space="preserve"> - Stan utrzymania zbiornika:</w:t>
      </w:r>
    </w:p>
    <w:p w14:paraId="5B130502" w14:textId="17F65B6A" w:rsidR="003A20F5" w:rsidRDefault="003A20F5" w:rsidP="003A20F5">
      <w:pPr>
        <w:ind w:left="708"/>
      </w:pPr>
      <w:r>
        <w:t>A. Czysty</w:t>
      </w:r>
      <w:r w:rsidR="00512D79">
        <w:t xml:space="preserve"> (0)</w:t>
      </w:r>
    </w:p>
    <w:p w14:paraId="03B4146B" w14:textId="2EEEAC0B" w:rsidR="003A20F5" w:rsidRDefault="003A20F5" w:rsidP="003A20F5">
      <w:pPr>
        <w:ind w:left="708"/>
      </w:pPr>
      <w:r>
        <w:t>B. lekko zaśmiecone</w:t>
      </w:r>
      <w:r w:rsidR="00512D79">
        <w:t xml:space="preserve"> (1)</w:t>
      </w:r>
    </w:p>
    <w:p w14:paraId="2E7FF58F" w14:textId="514094C3" w:rsidR="003A20F5" w:rsidRDefault="003A20F5" w:rsidP="003A20F5">
      <w:pPr>
        <w:ind w:left="708"/>
      </w:pPr>
      <w:r>
        <w:t>C. zbiorniki silnie lub bardzo mocno zaśmiecone</w:t>
      </w:r>
      <w:r w:rsidR="00512D79">
        <w:t xml:space="preserve"> (2)</w:t>
      </w:r>
    </w:p>
    <w:p w14:paraId="7DFC3AA0" w14:textId="77777777" w:rsidR="003A20F5" w:rsidRDefault="003A20F5" w:rsidP="003A20F5">
      <w:r>
        <w:t>Komentarz: Śmieci powodują dewastację ekosystemu zbiornika. Należy również rozważyć zasypanie i wyrównanie zbiorników wodnych ziemią i gruzem.</w:t>
      </w:r>
    </w:p>
    <w:p w14:paraId="5061F77F" w14:textId="77777777" w:rsidR="003A20F5" w:rsidRDefault="003A20F5" w:rsidP="003A20F5">
      <w:r w:rsidRPr="003A20F5">
        <w:rPr>
          <w:color w:val="FF0000"/>
        </w:rPr>
        <w:t>CR</w:t>
      </w:r>
      <w:r>
        <w:t xml:space="preserve"> - Rodzaj brzegu</w:t>
      </w:r>
    </w:p>
    <w:p w14:paraId="5960A837" w14:textId="201EAB71" w:rsidR="003A20F5" w:rsidRDefault="003A20F5" w:rsidP="003A20F5">
      <w:pPr>
        <w:ind w:left="708"/>
      </w:pPr>
      <w:r>
        <w:t>A. Naturalny</w:t>
      </w:r>
      <w:r w:rsidR="00512D79">
        <w:t xml:space="preserve"> (1)</w:t>
      </w:r>
    </w:p>
    <w:p w14:paraId="6C222117" w14:textId="1B447812" w:rsidR="003A20F5" w:rsidRDefault="003A20F5" w:rsidP="003A20F5">
      <w:pPr>
        <w:ind w:left="708"/>
      </w:pPr>
      <w:r>
        <w:t>B. Beton</w:t>
      </w:r>
      <w:r w:rsidR="00512D79">
        <w:t xml:space="preserve"> (2)</w:t>
      </w:r>
    </w:p>
    <w:p w14:paraId="3752AB99" w14:textId="745C6AC2" w:rsidR="00E47F5D" w:rsidRDefault="003A20F5" w:rsidP="003A20F5">
      <w:r>
        <w:t>Komentarz: Betonowy brzeg zbiornika nie jest atrakcyjny dla płazów. Pionowy betonowy brzeg stanowi zazwyczaj barierę dla płazów próbujących opuścić wodę.</w:t>
      </w:r>
    </w:p>
    <w:p w14:paraId="0EBED569" w14:textId="5A0A9446" w:rsidR="00AC5AEE" w:rsidRDefault="00904868" w:rsidP="00AC5AEE">
      <w:r>
        <w:t xml:space="preserve">Green </w:t>
      </w:r>
      <w:proofErr w:type="spellStart"/>
      <w:r>
        <w:t>frog</w:t>
      </w:r>
      <w:proofErr w:type="spellEnd"/>
      <w:r w:rsidR="00AC5AEE">
        <w:t xml:space="preserve"> – obecność żab zielonych</w:t>
      </w:r>
    </w:p>
    <w:p w14:paraId="4A0DC408" w14:textId="7D1D0221" w:rsidR="00AC5AEE" w:rsidRDefault="00904868" w:rsidP="00AC5AEE">
      <w:r>
        <w:t xml:space="preserve">Brown </w:t>
      </w:r>
      <w:proofErr w:type="spellStart"/>
      <w:r>
        <w:t>frog</w:t>
      </w:r>
      <w:proofErr w:type="spellEnd"/>
      <w:r>
        <w:t xml:space="preserve"> </w:t>
      </w:r>
      <w:r w:rsidR="00AC5AEE">
        <w:t>– obecność żab brunatnych</w:t>
      </w:r>
    </w:p>
    <w:p w14:paraId="0D264B2A" w14:textId="09CF33C0" w:rsidR="00AC5AEE" w:rsidRDefault="00904868" w:rsidP="00AC5AEE">
      <w:proofErr w:type="spellStart"/>
      <w:r>
        <w:t>Common</w:t>
      </w:r>
      <w:proofErr w:type="spellEnd"/>
      <w:r>
        <w:t xml:space="preserve"> </w:t>
      </w:r>
      <w:proofErr w:type="spellStart"/>
      <w:r>
        <w:t>toad</w:t>
      </w:r>
      <w:proofErr w:type="spellEnd"/>
      <w:r>
        <w:t xml:space="preserve"> </w:t>
      </w:r>
      <w:r w:rsidR="00AC5AEE">
        <w:t>– obecność ropuchy szarej</w:t>
      </w:r>
    </w:p>
    <w:p w14:paraId="490CFF25" w14:textId="524A2F1A" w:rsidR="00AC5AEE" w:rsidRDefault="00904868" w:rsidP="00AC5AEE">
      <w:proofErr w:type="spellStart"/>
      <w:r>
        <w:t>Fire-bellied</w:t>
      </w:r>
      <w:proofErr w:type="spellEnd"/>
      <w:r>
        <w:t xml:space="preserve"> </w:t>
      </w:r>
      <w:proofErr w:type="spellStart"/>
      <w:r>
        <w:t>toad</w:t>
      </w:r>
      <w:proofErr w:type="spellEnd"/>
      <w:r>
        <w:t xml:space="preserve"> </w:t>
      </w:r>
      <w:r w:rsidR="00AC5AEE">
        <w:t>– obecność ropuchy plamistej</w:t>
      </w:r>
    </w:p>
    <w:p w14:paraId="0E2BD86B" w14:textId="1D218C89" w:rsidR="00AC5AEE" w:rsidRDefault="00904868" w:rsidP="00AC5AEE">
      <w:proofErr w:type="spellStart"/>
      <w:r>
        <w:t>Tree</w:t>
      </w:r>
      <w:proofErr w:type="spellEnd"/>
      <w:r>
        <w:t xml:space="preserve"> </w:t>
      </w:r>
      <w:proofErr w:type="spellStart"/>
      <w:r>
        <w:t>frog</w:t>
      </w:r>
      <w:proofErr w:type="spellEnd"/>
      <w:r w:rsidR="00AC5AEE">
        <w:t xml:space="preserve"> – obecność żaby drzewnej</w:t>
      </w:r>
    </w:p>
    <w:p w14:paraId="165E4385" w14:textId="70BE10CD" w:rsidR="00AC5AEE" w:rsidRDefault="00904868" w:rsidP="00AC5AEE">
      <w:proofErr w:type="spellStart"/>
      <w:r>
        <w:lastRenderedPageBreak/>
        <w:t>Common</w:t>
      </w:r>
      <w:proofErr w:type="spellEnd"/>
      <w:r>
        <w:t xml:space="preserve"> </w:t>
      </w:r>
      <w:proofErr w:type="spellStart"/>
      <w:r>
        <w:t>newt</w:t>
      </w:r>
      <w:proofErr w:type="spellEnd"/>
      <w:r w:rsidR="00AC5AEE">
        <w:t xml:space="preserve"> – obecność traszki zwyczajnej</w:t>
      </w:r>
    </w:p>
    <w:p w14:paraId="77C87EC6" w14:textId="246105E2" w:rsidR="00AC5AEE" w:rsidRDefault="00904868" w:rsidP="00AC5AEE">
      <w:r>
        <w:t xml:space="preserve">Great </w:t>
      </w:r>
      <w:proofErr w:type="spellStart"/>
      <w:r>
        <w:t>crested</w:t>
      </w:r>
      <w:proofErr w:type="spellEnd"/>
      <w:r>
        <w:t xml:space="preserve"> </w:t>
      </w:r>
      <w:proofErr w:type="spellStart"/>
      <w:r>
        <w:t>newt</w:t>
      </w:r>
      <w:proofErr w:type="spellEnd"/>
      <w:r w:rsidR="00AC5AEE">
        <w:t xml:space="preserve"> – obecność traszki grzebieniastej</w:t>
      </w:r>
    </w:p>
    <w:sectPr w:rsidR="00AC5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1B0"/>
    <w:rsid w:val="002525FA"/>
    <w:rsid w:val="002E5544"/>
    <w:rsid w:val="00355091"/>
    <w:rsid w:val="003646B9"/>
    <w:rsid w:val="003A20F5"/>
    <w:rsid w:val="00512D79"/>
    <w:rsid w:val="008C51B0"/>
    <w:rsid w:val="00904868"/>
    <w:rsid w:val="00AC5AEE"/>
    <w:rsid w:val="00DF7560"/>
    <w:rsid w:val="00E4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9AFA"/>
  <w15:docId w15:val="{7C0E69DF-7238-4C3C-A765-E5C61D1D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4868"/>
  </w:style>
  <w:style w:type="paragraph" w:styleId="Nagwek1">
    <w:name w:val="heading 1"/>
    <w:basedOn w:val="Normalny"/>
    <w:next w:val="Normalny"/>
    <w:link w:val="Nagwek1Znak"/>
    <w:uiPriority w:val="9"/>
    <w:qFormat/>
    <w:rsid w:val="008C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C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C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C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C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51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51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51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51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51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51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C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C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C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C51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C51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C51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C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C51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C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3</Pages>
  <Words>434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Mroczka</dc:creator>
  <cp:keywords/>
  <dc:description/>
  <cp:lastModifiedBy>Michał Mroczka</cp:lastModifiedBy>
  <cp:revision>1</cp:revision>
  <dcterms:created xsi:type="dcterms:W3CDTF">2024-05-18T08:48:00Z</dcterms:created>
  <dcterms:modified xsi:type="dcterms:W3CDTF">2024-05-27T08:29:00Z</dcterms:modified>
</cp:coreProperties>
</file>