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Traspaso de Conocimiento a Fernando</w:t>
      </w:r>
    </w:p>
    <w:p>
      <w:pPr>
        <w:jc w:val="center"/>
      </w:pPr>
      <w:r>
        <w:rPr>
          <w:b/>
          <w:sz w:val="28"/>
        </w:rPr>
        <w:t>Métricas del Dashboard (RF-10) y Parser Defensivo del Módulo de IA</w:t>
      </w:r>
    </w:p>
    <w:p>
      <w:pPr>
        <w:jc w:val="center"/>
      </w:pPr>
      <w:r>
        <w:rPr>
          <w:i/>
        </w:rPr>
        <w:t>Preparado por Michelle Argueta para Fernando (Middleware &amp; Data Engineer)</w:t>
      </w:r>
    </w:p>
    <w:p/>
    <w:p>
      <w:pPr>
        <w:pStyle w:val="Heading1"/>
      </w:pPr>
      <w:r>
        <w:t>1. Por qué este documento existe</w:t>
      </w:r>
    </w:p>
    <w:p>
      <w:r>
        <w:rPr>
          <w:b w:val="0"/>
          <w:i w:val="0"/>
        </w:rPr>
        <w:t>Según el documento de roles del equipo, las vistas de métricas del Dashboard y el parser defensivo contra JSON malformado/alucinaciones del LLM son responsabilidad de Fernando (Middleware &amp; Data Engineer). En la práctica, ambas piezas se implementaron durante el desarrollo del núcleo del backend (services/llm_connector.py y repositories/review_repository.py), como parte del mismo trabajo que las tenía como dependencia directa. Este documento existe para que Fernando pueda entender exactamente cómo funciona cada pieza — no solo qué hace en términos generales — y defenderlas con soltura en su evaluación individual, con las mismas citas de archivo y función que usaría quien las escribió.</w:t>
      </w:r>
    </w:p>
    <w:p>
      <w:pPr>
        <w:pStyle w:val="Heading1"/>
      </w:pPr>
      <w:r>
        <w:t>2. Parte A — Métricas del Dashboard</w:t>
      </w:r>
    </w:p>
    <w:p>
      <w:pPr>
        <w:pStyle w:val="Heading2"/>
      </w:pPr>
      <w:r>
        <w:t>2.1 Dónde vive el código</w:t>
      </w:r>
    </w:p>
    <w:p>
      <w:r>
        <w:t xml:space="preserve">Toda la lógica de cálculo vive en una única función: </w:t>
      </w:r>
      <w:r>
        <w:rPr>
          <w:rFonts w:ascii="Consolas" w:hAnsi="Consolas"/>
          <w:sz w:val="20"/>
        </w:rPr>
        <w:t>get_dashboard_metrics()</w:t>
      </w:r>
      <w:r>
        <w:t xml:space="preserve"> dentro de </w:t>
      </w:r>
      <w:r>
        <w:rPr>
          <w:rFonts w:ascii="Consolas" w:hAnsi="Consolas"/>
          <w:sz w:val="20"/>
        </w:rPr>
        <w:t>repositories/review_repository.py</w:t>
      </w:r>
      <w:r>
        <w:t xml:space="preserve"> (líneas 93 a 148). El endpoint HTTP que la expone es </w:t>
      </w:r>
      <w:r>
        <w:rPr>
          <w:rFonts w:ascii="Consolas" w:hAnsi="Consolas"/>
          <w:sz w:val="20"/>
        </w:rPr>
        <w:t>GET /api/dashboard/metrics</w:t>
      </w:r>
      <w:r>
        <w:t xml:space="preserve">, definido en </w:t>
      </w:r>
      <w:r>
        <w:rPr>
          <w:rFonts w:ascii="Consolas" w:hAnsi="Consolas"/>
          <w:sz w:val="20"/>
        </w:rPr>
        <w:t>routes/dashboard.py</w:t>
      </w:r>
      <w:r>
        <w:rPr>
          <w:rFonts w:ascii="Consolas" w:hAnsi="Consolas"/>
          <w:sz w:val="20"/>
        </w:rPr>
        <w:t xml:space="preserve"> (blueprint dashboard_bp</w:t>
      </w:r>
      <w:r>
        <w:t>, único endpoint del archivo, 48 líneas en total). La vista Flask (también llamada get_dashboard_metrics()</w:t>
      </w:r>
      <w:r>
        <w:t xml:space="preserve"> pero en el módulo de rutas) solo llama a la función del repositorio y traduce el resultado o el error a JSON — no tiene ninguna lógica de agregación propia.</w:t>
      </w:r>
    </w:p>
    <w:p>
      <w:r>
        <w:rPr>
          <w:b w:val="0"/>
          <w:i w:val="0"/>
        </w:rPr>
        <w:t>Es público: no lleva ningún decorador de autenticación (a diferencia de casi todos los endpoints de routes/review.py). La razón, documentada en el propio docstring de Swagger de la vista, es que se trata de un tablero agregado de TODO el sistema (todas las revisiones de todos los estudiantes y sesiones anónimas), no de las métricas de un estudiante particular — no hay ningún dato sensible individual que proteger en la respuesta.</w:t>
      </w:r>
    </w:p>
    <w:p>
      <w:pPr>
        <w:pStyle w:val="Heading2"/>
      </w:pPr>
      <w:r>
        <w:t>2.2 Cómo se calcula cada métrica, exactamente</w:t>
      </w:r>
    </w:p>
    <w:p>
      <w:r>
        <w:rPr>
          <w:b w:val="0"/>
          <w:i w:val="0"/>
        </w:rPr>
        <w:t>Todo el cálculo parte de un único select a Supabase, sin filtros ni agregación del lado de la base de datos:</w:t>
      </w:r>
    </w:p>
    <w:p>
      <w:r>
        <w:rPr>
          <w:rFonts w:ascii="Consolas" w:hAnsi="Consolas"/>
          <w:sz w:val="20"/>
        </w:rPr>
        <w:t>result = get_client().table(TABLE).select("language, status, parent_review_id, response").execute()</w:t>
      </w:r>
    </w:p>
    <w:p>
      <w:r>
        <w:rPr>
          <w:b w:val="0"/>
          <w:i w:val="0"/>
        </w:rPr>
        <w:t>Esto trae TODAS las filas de la tabla reviews (sin paginar — ver 2.3 sobre por qué esto es aceptable a esta escala), pero solo esas 4 columnas — no student_code ni prompt_sent, que no hacen falta para ninguna métrica y serían pesados de traer sin necesidad. A partir de esas filas (rows), se itera UNA sola vez con un for row in rows, calculando las 5 métricas en paralelo dentro del mismo loop:</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D9E2F3"/>
          </w:tcPr>
          <w:p>
            <w:r/>
            <w:r>
              <w:rPr>
                <w:b/>
              </w:rPr>
              <w:t>Métrica</w:t>
            </w:r>
          </w:p>
        </w:tc>
        <w:tc>
          <w:tcPr>
            <w:tcW w:type="dxa" w:w="4320"/>
            <w:shd w:val="clear" w:color="auto" w:fill="D9E2F3"/>
          </w:tcPr>
          <w:p>
            <w:r/>
            <w:r>
              <w:rPr>
                <w:b/>
              </w:rPr>
              <w:t>Cómo se calcula (código real)</w:t>
            </w:r>
          </w:p>
        </w:tc>
        <w:tc>
          <w:tcPr>
            <w:tcW w:type="dxa" w:w="3600"/>
            <w:shd w:val="clear" w:color="auto" w:fill="D9E2F3"/>
          </w:tcPr>
          <w:p>
            <w:r/>
            <w:r>
              <w:rPr>
                <w:b/>
              </w:rPr>
              <w:t>Explicación</w:t>
            </w:r>
          </w:p>
        </w:tc>
      </w:tr>
      <w:tr>
        <w:tc>
          <w:tcPr>
            <w:tcW w:type="dxa" w:w="1872"/>
          </w:tcPr>
          <w:p>
            <w:r/>
            <w:r>
              <w:rPr>
                <w:b/>
              </w:rPr>
              <w:t>total_reviews</w:t>
            </w:r>
          </w:p>
        </w:tc>
        <w:tc>
          <w:tcPr>
            <w:tcW w:type="dxa" w:w="4320"/>
          </w:tcPr>
          <w:p>
            <w:r/>
            <w:r>
              <w:rPr>
                <w:rFonts w:ascii="Consolas" w:hAnsi="Consolas"/>
                <w:sz w:val="20"/>
              </w:rPr>
              <w:t>len(rows)</w:t>
            </w:r>
          </w:p>
        </w:tc>
        <w:tc>
          <w:tcPr>
            <w:tcW w:type="dxa" w:w="3600"/>
          </w:tcPr>
          <w:p>
            <w:r/>
            <w:r>
              <w:t>La cantidad total de filas devueltas por el select — incluye revisiones originales y regeneraciones, de estudiantes autenticados y sesiones anónimas por igual.</w:t>
            </w:r>
          </w:p>
        </w:tc>
      </w:tr>
      <w:tr>
        <w:tc>
          <w:tcPr>
            <w:tcW w:type="dxa" w:w="1872"/>
          </w:tcPr>
          <w:p>
            <w:r/>
            <w:r>
              <w:rPr>
                <w:b/>
              </w:rPr>
              <w:t>reviews_by_language</w:t>
            </w:r>
          </w:p>
        </w:tc>
        <w:tc>
          <w:tcPr>
            <w:tcW w:type="dxa" w:w="4320"/>
          </w:tcPr>
          <w:p>
            <w:r/>
            <w:r>
              <w:rPr>
                <w:rFonts w:ascii="Consolas" w:hAnsi="Consolas"/>
                <w:sz w:val="20"/>
              </w:rPr>
              <w:t>reviews_by_language[language] = reviews_by_language.get(language, 0) + 1</w:t>
            </w:r>
          </w:p>
        </w:tc>
        <w:tc>
          <w:tcPr>
            <w:tcW w:type="dxa" w:w="3600"/>
          </w:tcPr>
          <w:p>
            <w:r/>
            <w:r>
              <w:t>Diccionario que arranca vacío; por cada fila se incrementa la clave correspondiente a su columna language. Las claves son dinámicas, dependen de los datos reales.</w:t>
            </w:r>
          </w:p>
        </w:tc>
      </w:tr>
      <w:tr>
        <w:tc>
          <w:tcPr>
            <w:tcW w:type="dxa" w:w="1872"/>
          </w:tcPr>
          <w:p>
            <w:r/>
            <w:r>
              <w:rPr>
                <w:b/>
              </w:rPr>
              <w:t>reviews_by_status</w:t>
            </w:r>
          </w:p>
        </w:tc>
        <w:tc>
          <w:tcPr>
            <w:tcW w:type="dxa" w:w="4320"/>
          </w:tcPr>
          <w:p>
            <w:r/>
            <w:r>
              <w:rPr>
                <w:rFonts w:ascii="Consolas" w:hAnsi="Consolas"/>
                <w:sz w:val="20"/>
              </w:rPr>
              <w:t>reviews_by_status[status] = reviews_by_status.get(status, 0) + 1</w:t>
            </w:r>
          </w:p>
        </w:tc>
        <w:tc>
          <w:tcPr>
            <w:tcW w:type="dxa" w:w="3600"/>
          </w:tcPr>
          <w:p>
            <w:r/>
            <w:r>
              <w:t>Mismo patrón, agrupando por status (pending/accepted/discarded).</w:t>
            </w:r>
          </w:p>
        </w:tc>
      </w:tr>
      <w:tr>
        <w:tc>
          <w:tcPr>
            <w:tcW w:type="dxa" w:w="1872"/>
          </w:tcPr>
          <w:p>
            <w:r/>
            <w:r>
              <w:rPr>
                <w:b/>
              </w:rPr>
              <w:t>regenerated_count</w:t>
            </w:r>
          </w:p>
        </w:tc>
        <w:tc>
          <w:tcPr>
            <w:tcW w:type="dxa" w:w="4320"/>
          </w:tcPr>
          <w:p>
            <w:r/>
            <w:r>
              <w:rPr>
                <w:rFonts w:ascii="Consolas" w:hAnsi="Consolas"/>
                <w:sz w:val="20"/>
              </w:rPr>
              <w:t>if row.get("parent_review_id") is not None:</w:t>
              <w:br/>
              <w:t xml:space="preserve">    regenerated_count += 1</w:t>
            </w:r>
          </w:p>
        </w:tc>
        <w:tc>
          <w:tcPr>
            <w:tcW w:type="dxa" w:w="3600"/>
          </w:tcPr>
          <w:p>
            <w:r/>
            <w:r>
              <w:t>Cuenta cuántas filas tienen parent_review_id no nulo, es decir, cuántas provienen de POST /api/reviews/&lt;id&gt;/regenerate.</w:t>
            </w:r>
          </w:p>
        </w:tc>
      </w:tr>
      <w:tr>
        <w:tc>
          <w:tcPr>
            <w:tcW w:type="dxa" w:w="1872"/>
          </w:tcPr>
          <w:p>
            <w:r/>
            <w:r>
              <w:rPr>
                <w:b/>
              </w:rPr>
              <w:t>most_frequent_findings</w:t>
            </w:r>
          </w:p>
        </w:tc>
        <w:tc>
          <w:tcPr>
            <w:tcW w:type="dxa" w:w="4320"/>
          </w:tcPr>
          <w:p>
            <w:r/>
            <w:r>
              <w:rPr>
                <w:rFonts w:ascii="Consolas" w:hAnsi="Consolas"/>
                <w:sz w:val="20"/>
              </w:rPr>
              <w:t>findings = (row.get("response") or {}).get("findings") or []</w:t>
              <w:br/>
              <w:t>for finding in findings:</w:t>
              <w:br/>
              <w:t xml:space="preserve">    title = finding.get("title")</w:t>
              <w:br/>
              <w:t xml:space="preserve">    if title:</w:t>
              <w:br/>
              <w:t xml:space="preserve">        finding_counts[title] += 1</w:t>
              <w:br/>
              <w:t># luego: sorted(finding_counts.items(), key=lambda i: i[1], reverse=True)[:10]</w:t>
            </w:r>
          </w:p>
        </w:tc>
        <w:tc>
          <w:tcPr>
            <w:tcW w:type="dxa" w:w="3600"/>
          </w:tcPr>
          <w:p>
            <w:r/>
            <w:r>
              <w:t>Por cada fila se extraen los findings del jsonb response, se cuenta cuántas veces se repite cada título entre TODAS las revisiones, y se devuelven los 10 títulos más frecuentes como lista de {title, count}.</w:t>
            </w:r>
          </w:p>
        </w:tc>
      </w:tr>
    </w:tbl>
    <w:p/>
    <w:p>
      <w:r>
        <w:rPr>
          <w:b w:val="0"/>
          <w:i w:val="0"/>
        </w:rPr>
        <w:t>Un detalle importante para poder explicarlo con soltura: el acceso a response.get("findings") usa .get() con default en cada paso (tolerante a filas donde ese campo pudiera faltar), porque esta función recorre TODAS las filas históricas de la tabla, incluyendo posibles revisiones de versiones anteriores del schema — no asume que toda fila cumple exactamente el formato actual.</w:t>
      </w:r>
    </w:p>
    <w:p>
      <w:pPr>
        <w:pStyle w:val="Heading2"/>
      </w:pPr>
      <w:r>
        <w:t>2.3 Por qué se agrega en Python y no con una vista/función SQL</w:t>
      </w:r>
    </w:p>
    <w:p>
      <w:r>
        <w:rPr>
          <w:b w:val="0"/>
          <w:i w:val="0"/>
        </w:rPr>
        <w:t>Esta es una decisión de diseño explícita, documentada en el propio docstring de get_dashboard_metrics(): calcular el top de findings más frecuentes directamente en SQL requeriría una función o vista que use jsonb_array_elements() para "desenrollar" el array findings dentro de la columna jsonb response — un componente nuevo de base de datos que mantener (además de las 3 migraciones que ya existen), y más difícil de depurar/modificar que código Python.</w:t>
      </w:r>
    </w:p>
    <w:p>
      <w:r>
        <w:rPr>
          <w:b w:val="0"/>
          <w:i w:val="0"/>
        </w:rPr>
        <w:t>El razonamiento de costo/beneficio: para el volumen de datos esperado en un proyecto académico (cientos o pocos miles de revisiones, no millones), un select simple más una agregación en memoria en Python es igual de rápido en la práctica que una consulta jsonb optimizada, y muchísimo más simple de mantener — no hace falta escribir ni versionar SQL adicional para una función que solo se usa desde un único endpoint. Es una decisión consciente de no optimizar prematuramente algo que no es un cuello de botella real a esta escala, no un descuido.</w:t>
      </w:r>
    </w:p>
    <w:p>
      <w:pPr>
        <w:pStyle w:val="Heading2"/>
      </w:pPr>
      <w:r>
        <w:t>2.4 Qué pasa si falla la consulta</w:t>
      </w:r>
    </w:p>
    <w:p>
      <w:r>
        <w:t>Si el select a Supabase lanza cualquier excepción (red, credenciales, timeout), get_dashboard_metrics()</w:t>
      </w:r>
      <w:r>
        <w:t xml:space="preserve"> la captura, la loguea con </w:t>
      </w:r>
      <w:r>
        <w:rPr>
          <w:rFonts w:ascii="Consolas" w:hAnsi="Consolas"/>
          <w:sz w:val="20"/>
        </w:rPr>
        <w:t>logger.error(...)</w:t>
      </w:r>
      <w:r>
        <w:t xml:space="preserve">, y la vuelve a lanzar envuelta en </w:t>
      </w:r>
      <w:r>
        <w:rPr>
          <w:rFonts w:ascii="Consolas" w:hAnsi="Consolas"/>
          <w:sz w:val="20"/>
        </w:rPr>
        <w:t>RepositoryError</w:t>
      </w:r>
      <w:r>
        <w:t xml:space="preserve"> (la misma excepción de dominio que usa el resto del repositorio). La vista en </w:t>
      </w:r>
      <w:r>
        <w:rPr>
          <w:rFonts w:ascii="Consolas" w:hAnsi="Consolas"/>
          <w:sz w:val="20"/>
        </w:rPr>
        <w:t>routes/dashboard.py</w:t>
      </w:r>
      <w:r>
        <w:t xml:space="preserve"> la captura y responde:</w:t>
      </w:r>
    </w:p>
    <w:p>
      <w:r>
        <w:rPr>
          <w:rFonts w:ascii="Consolas" w:hAnsi="Consolas"/>
          <w:sz w:val="20"/>
        </w:rPr>
        <w:t>return jsonify({</w:t>
        <w:br/>
        <w:t xml:space="preserve">    "error": "No se pudieron calcular las metricas del dashboard.",</w:t>
        <w:br/>
        <w:t xml:space="preserve">    "detalle": str(error),</w:t>
        <w:br/>
        <w:t>}), 503</w:t>
      </w:r>
    </w:p>
    <w:p>
      <w:r>
        <w:rPr>
          <w:b w:val="0"/>
          <w:i w:val="0"/>
        </w:rPr>
        <w:t>503 (Service Unavailable), no 500 genérico ni un crash — el frontend recibe un JSON claro y puede mostrar un estado de error legible en vez de que el dashboard se rompa en blanco.</w:t>
      </w:r>
    </w:p>
    <w:p>
      <w:pPr>
        <w:pStyle w:val="Heading1"/>
      </w:pPr>
      <w:r>
        <w:t>3. Parte B — Parser defensivo contra JSON malformado / alucinaciones</w:t>
      </w:r>
    </w:p>
    <w:p>
      <w:pPr>
        <w:pStyle w:val="Heading2"/>
      </w:pPr>
      <w:r>
        <w:t>3.1 Dónde vive</w:t>
      </w:r>
    </w:p>
    <w:p>
      <w:r>
        <w:rPr>
          <w:b w:val="0"/>
          <w:i w:val="0"/>
        </w:rPr>
        <w:t>Las tres piezas relevantes están todas en services/llm_connector.py: el Output Parser (_clean_output_text), el Response Validator (_validate_response), y el mecanismo de reintento con few-shot (dentro de analizar_codigo(), la función pública del módulo).</w:t>
      </w:r>
    </w:p>
    <w:p>
      <w:pPr>
        <w:pStyle w:val="Heading2"/>
      </w:pPr>
      <w:r>
        <w:t>3.2 Cómo se detecta que una respuesta del LLM no es válida</w:t>
      </w:r>
    </w:p>
    <w:p>
      <w:r>
        <w:rPr>
          <w:b w:val="0"/>
          <w:i w:val="0"/>
        </w:rPr>
        <w:t>Hay dos capas de detección completamente distintas, en dos momentos distintos del pipeline:</w:t>
      </w:r>
    </w:p>
    <w:p>
      <w:pPr>
        <w:pStyle w:val="ListBullet"/>
      </w:pPr>
      <w:r>
        <w:rPr>
          <w:b/>
        </w:rPr>
        <w:t xml:space="preserve">Capa 1 — el texto ni siquiera es JSON parseable: </w:t>
      </w:r>
      <w:r>
        <w:rPr>
          <w:rFonts w:ascii="Consolas" w:hAnsi="Consolas"/>
          <w:sz w:val="20"/>
        </w:rPr>
        <w:t>resuelto por _clean_output_text()</w:t>
      </w:r>
      <w:r>
        <w:rPr>
          <w:rFonts w:ascii="Consolas" w:hAnsi="Consolas"/>
          <w:sz w:val="20"/>
        </w:rPr>
        <w:t xml:space="preserve"> + json.loads()</w:t>
      </w:r>
      <w:r>
        <w:rPr>
          <w:rFonts w:ascii="Consolas" w:hAnsi="Consolas"/>
          <w:sz w:val="20"/>
        </w:rPr>
        <w:t xml:space="preserve"> dentro de _call_llm()</w:t>
      </w:r>
      <w:r>
        <w:t>.</w:t>
      </w:r>
    </w:p>
    <w:p>
      <w:pPr>
        <w:pStyle w:val="ListBullet"/>
      </w:pPr>
      <w:r>
        <w:rPr>
          <w:b/>
        </w:rPr>
        <w:t xml:space="preserve">Capa 2 — el JSON parsea, pero no cumple la forma esperada: </w:t>
      </w:r>
      <w:r>
        <w:rPr>
          <w:rFonts w:ascii="Consolas" w:hAnsi="Consolas"/>
          <w:sz w:val="20"/>
        </w:rPr>
        <w:t>resuelto por jsonschema.validate()</w:t>
      </w:r>
      <w:r>
        <w:rPr>
          <w:rFonts w:ascii="Consolas" w:hAnsi="Consolas"/>
          <w:sz w:val="20"/>
        </w:rPr>
        <w:t xml:space="preserve"> en _validate_response()</w:t>
      </w:r>
      <w:r>
        <w:rPr>
          <w:rFonts w:ascii="Consolas" w:hAnsi="Consolas"/>
          <w:sz w:val="20"/>
        </w:rPr>
        <w:t xml:space="preserve"> contra schemas/response_schema.json</w:t>
      </w:r>
      <w:r>
        <w:t>.</w:t>
      </w:r>
    </w:p>
    <w:p>
      <w:r>
        <w:rPr>
          <w:b w:val="0"/>
          <w:i w:val="0"/>
        </w:rPr>
        <w:t>_clean_output_text() (services/llm_connector.py, líneas 299-311) asume que Gemini puede envolver el JSON en un bloque de markdown (```json ... ```) a pesar de que el system prompt pide explícitamente no hacerlo — y lo limpia de forma tolerante:</w:t>
      </w:r>
    </w:p>
    <w:p>
      <w:r>
        <w:rPr>
          <w:rFonts w:ascii="Consolas" w:hAnsi="Consolas"/>
          <w:sz w:val="20"/>
        </w:rPr>
        <w:t>text = raw_text.strip()</w:t>
        <w:br/>
        <w:t>if text.startswith("```"):</w:t>
        <w:br/>
        <w:t xml:space="preserve">    text = text.split("\n", 1)[1] if "\n" in text else text</w:t>
        <w:br/>
        <w:t>text = text.replace("```json", "").replace("```", "").strip()</w:t>
        <w:br/>
        <w:br/>
        <w:t>start = text.find("{")</w:t>
        <w:br/>
        <w:t>end = text.rfind("}")</w:t>
        <w:br/>
        <w:t>if start == -1 or end == -1 or end &lt; start:</w:t>
        <w:br/>
        <w:t xml:space="preserve">    raise LLMCommunicationError("La respuesta del modelo no contiene un objeto JSON valido.")</w:t>
        <w:br/>
        <w:br/>
        <w:t>return text[start:end + 1]</w:t>
      </w:r>
    </w:p>
    <w:p>
      <w:r>
        <w:rPr>
          <w:b w:val="0"/>
          <w:i w:val="0"/>
        </w:rPr>
        <w:t>Primero quita la línea de apertura del fence si el texto empieza con ```, después limpia cualquier ```json o ``` restante en cualquier posición, y finalmente aísla el JSON buscando la primera { y la última } del texto (find/rfind) — esto también recorta cualquier texto explicativo que el modelo hubiera agregado antes o después del objeto, aunque el prompt pida no hacerlo. Si ni siquiera puede encontrar un '{' y un '}' coherentes, levanta LLMCommunicationError de inmediato, sin intentar json.loads().</w:t>
      </w:r>
    </w:p>
    <w:p>
      <w:r>
        <w:rPr>
          <w:b w:val="0"/>
          <w:i w:val="0"/>
        </w:rPr>
        <w:t>Ese texto limpio se pasa a json.loads() dentro de _call_llm(). Si el texto quedó mal formado (por ejemplo, una coma de más, comillas sin cerrar — alucinaciones de sintaxis reales de un LLM), json.loads() lanza json.JSONDecodeError, que _call_llm() captura junto con LLMCommunicationError dentro de su propio loop de reintentos (MAX_ATTEMPTS = 3, backoff 1.5s * intento) — se trata igual que una falla transitoria de red, porque desde el punto de vista del código no hay forma de distinguir "la red falló" de "el modelo alucinó sintaxis inválida": en ambos casos, reintentar desde cero es la única opción razonable.</w:t>
      </w:r>
    </w:p>
    <w:p>
      <w:pPr>
        <w:pStyle w:val="Heading2"/>
      </w:pPr>
      <w:r>
        <w:t>3.3 Qué pasa exactamente cuando el JSON parsea pero no cumple el schema</w:t>
      </w:r>
    </w:p>
    <w:p>
      <w:r>
        <w:t xml:space="preserve">Si _clean_output_text() y json.loads() funcionan pero el diccionario resultante le falta un campo requerido, tiene un tipo incorrecto, o usa un valor fuera de un enum (por ejemplo severity: "Critica" en vez de uno de High/Medium/Low), eso lo detecta </w:t>
      </w:r>
      <w:r>
        <w:rPr>
          <w:rFonts w:ascii="Consolas" w:hAnsi="Consolas"/>
          <w:sz w:val="20"/>
        </w:rPr>
        <w:t>jsonschema.validate(instance=data, schema=RESPONSE_SCHEMA)</w:t>
      </w:r>
      <w:r>
        <w:t xml:space="preserve"> dentro de _validate_response().</w:t>
      </w:r>
    </w:p>
    <w:p>
      <w:r>
        <w:rPr>
          <w:rFonts w:ascii="Consolas" w:hAnsi="Consolas"/>
          <w:sz w:val="20"/>
        </w:rPr>
        <w:t>def analizar_codigo(...):</w:t>
        <w:br/>
        <w:t xml:space="preserve">    ...</w:t>
        <w:br/>
        <w:t xml:space="preserve">    data = _call_llm(prompt)</w:t>
        <w:br/>
        <w:t xml:space="preserve">    try:</w:t>
        <w:br/>
        <w:t xml:space="preserve">        _validate_response(data)</w:t>
        <w:br/>
        <w:t xml:space="preserve">    except ResponseValidationError:</w:t>
        <w:br/>
        <w:t xml:space="preserve">        # reintento UNICO, con Few-Shot Examples en el prompt</w:t>
        <w:br/>
        <w:t xml:space="preserve">        few_shot_prompt = _build_prompt(inputs, ..., include_few_shot=True)</w:t>
        <w:br/>
        <w:t xml:space="preserve">        data = _call_llm(few_shot_prompt)</w:t>
        <w:br/>
        <w:t xml:space="preserve">        _validate_response(data)</w:t>
        <w:br/>
        <w:t xml:space="preserve">        return data, few_shot_prompt</w:t>
        <w:br/>
        <w:t xml:space="preserve">    return data, prompt</w:t>
      </w:r>
    </w:p>
    <w:p>
      <w:r>
        <w:t xml:space="preserve">Si la primera respuesta no valida, analizar_codigo() arma un SEGUNDO prompt, idéntico al primero pero con </w:t>
      </w:r>
      <w:r>
        <w:rPr>
          <w:rFonts w:ascii="Consolas" w:hAnsi="Consolas"/>
          <w:sz w:val="20"/>
        </w:rPr>
        <w:t>include_few_shot=True</w:t>
      </w:r>
      <w:r>
        <w:t>.</w:t>
      </w:r>
    </w:p>
    <w:p>
      <w:r>
        <w:rPr>
          <w:b w:val="0"/>
          <w:i w:val="0"/>
        </w:rPr>
        <w:t>Ese segundo prompt agrega el bloque completo de FEW_SHOT_EXAMPLES: un ejemplo de referencia con una entrada (código de estudiante) y una salida completa que cumple exactamente el Response Schema, para reforzar visualmente el formato esperado. Se llama _call_llm() otra vez con ese prompt reforzado, y se valida el resultado de nuevo.</w:t>
      </w:r>
    </w:p>
    <w:p>
      <w:pPr>
        <w:pStyle w:val="ListBullet"/>
      </w:pPr>
      <w:r>
        <w:t>Si el segundo intento SÍ valida: se devuelve ese resultado, junto con few_shot_prompt como el prompt_sent que efectivamente produjo la respuesta (el que se persiste en reviews.prompt_sent).</w:t>
      </w:r>
    </w:p>
    <w:p>
      <w:pPr>
        <w:pStyle w:val="ListBullet"/>
      </w:pPr>
      <w:r>
        <w:t>Si el segundo intento TAMBIÉN falla la validación: _validate_response() levanta ResponseValidationError de nuevo, y esta vez SÍ se propaga hacia arriba — no hay un tercer intento. routes/review.py la captura y responde 503 con {"error": "La respuesta del modelo no cumple el formato esperado.", "detalle": ...} — un error controlado y en JSON, nunca un crash ni una excepción sin manejar.</w:t>
      </w:r>
    </w:p>
    <w:p>
      <w:r>
        <w:rPr>
          <w:b w:val="0"/>
          <w:i w:val="0"/>
        </w:rPr>
        <w:t>Punto importante para distinguir con precisión ante una pregunta: hay DOS mecanismos de reintento separados y con propósitos distintos, que no hay que confundir: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D9E2F3"/>
          </w:tcPr>
          <w:p>
            <w:r/>
            <w:r>
              <w:rPr>
                <w:b/>
              </w:rPr>
              <w:t>Mecanismo</w:t>
            </w:r>
          </w:p>
        </w:tc>
        <w:tc>
          <w:tcPr>
            <w:tcW w:type="dxa" w:w="1872"/>
            <w:shd w:val="clear" w:color="auto" w:fill="D9E2F3"/>
          </w:tcPr>
          <w:p>
            <w:r/>
            <w:r>
              <w:rPr>
                <w:b/>
              </w:rPr>
              <w:t>Dónde vive</w:t>
            </w:r>
          </w:p>
        </w:tc>
        <w:tc>
          <w:tcPr>
            <w:tcW w:type="dxa" w:w="4320"/>
            <w:shd w:val="clear" w:color="auto" w:fill="D9E2F3"/>
          </w:tcPr>
          <w:p>
            <w:r/>
            <w:r>
              <w:rPr>
                <w:b/>
              </w:rPr>
              <w:t>Cuándo se dispara</w:t>
            </w:r>
          </w:p>
        </w:tc>
        <w:tc>
          <w:tcPr>
            <w:tcW w:type="dxa" w:w="1872"/>
            <w:shd w:val="clear" w:color="auto" w:fill="D9E2F3"/>
          </w:tcPr>
          <w:p>
            <w:r/>
            <w:r>
              <w:rPr>
                <w:b/>
              </w:rPr>
              <w:t>Cuántos intentos</w:t>
            </w:r>
          </w:p>
        </w:tc>
      </w:tr>
      <w:tr>
        <w:tc>
          <w:tcPr>
            <w:tcW w:type="dxa" w:w="3168"/>
          </w:tcPr>
          <w:p>
            <w:r/>
            <w:r>
              <w:t>Reintento por falla de comunicación/parseo</w:t>
            </w:r>
          </w:p>
        </w:tc>
        <w:tc>
          <w:tcPr>
            <w:tcW w:type="dxa" w:w="1872"/>
          </w:tcPr>
          <w:p>
            <w:r/>
            <w:r>
              <w:rPr>
                <w:rFonts w:ascii="Consolas" w:hAnsi="Consolas"/>
                <w:sz w:val="20"/>
              </w:rPr>
              <w:t>_call_llm()</w:t>
            </w:r>
          </w:p>
        </w:tc>
        <w:tc>
          <w:tcPr>
            <w:tcW w:type="dxa" w:w="4320"/>
          </w:tcPr>
          <w:p>
            <w:r/>
            <w:r>
              <w:t>Errores transitorios de red hacia Gemini, o texto que ni siquiera se puede parsear como JSON (json.JSONDecodeError).</w:t>
            </w:r>
          </w:p>
        </w:tc>
        <w:tc>
          <w:tcPr>
            <w:tcW w:type="dxa" w:w="1872"/>
          </w:tcPr>
          <w:p>
            <w:r/>
            <w:r>
              <w:rPr>
                <w:rFonts w:ascii="Consolas" w:hAnsi="Consolas"/>
                <w:sz w:val="20"/>
              </w:rPr>
              <w:t>MAX_ATTEMPTS = 3</w:t>
            </w:r>
          </w:p>
        </w:tc>
      </w:tr>
      <w:tr>
        <w:tc>
          <w:tcPr>
            <w:tcW w:type="dxa" w:w="3168"/>
          </w:tcPr>
          <w:p>
            <w:r/>
            <w:r>
              <w:t>Reintento con Few-Shot Examples</w:t>
            </w:r>
          </w:p>
        </w:tc>
        <w:tc>
          <w:tcPr>
            <w:tcW w:type="dxa" w:w="1872"/>
          </w:tcPr>
          <w:p>
            <w:r/>
            <w:r>
              <w:rPr>
                <w:rFonts w:ascii="Consolas" w:hAnsi="Consolas"/>
                <w:sz w:val="20"/>
              </w:rPr>
              <w:t>analizar_codigo()</w:t>
            </w:r>
          </w:p>
        </w:tc>
        <w:tc>
          <w:tcPr>
            <w:tcW w:type="dxa" w:w="4320"/>
          </w:tcPr>
          <w:p>
            <w:r/>
            <w:r>
              <w:t>El JSON parseó correctamente, pero no cumple response_schema.json.</w:t>
            </w:r>
          </w:p>
        </w:tc>
        <w:tc>
          <w:tcPr>
            <w:tcW w:type="dxa" w:w="1872"/>
          </w:tcPr>
          <w:p>
            <w:r/>
            <w:r>
              <w:t>1 (un único reintento adicional, no un loop)</w:t>
            </w:r>
          </w:p>
        </w:tc>
      </w:tr>
    </w:tbl>
    <w:p/>
    <w:p>
      <w:r>
        <w:rPr>
          <w:b w:val="0"/>
          <w:i w:val="0"/>
        </w:rPr>
        <w:t>Los tests unitarios que documentan cada uno por separado (útiles para citar si preguntan "¿cómo se prueba esto?"): tests/unit/test_llm_retries.py (mecanismo 1, sin red real) y tests/unit/test_few_shot_trigger.py (mecanismo 2 — mockea _call_llm directamente devolviendo primero una respuesta inválida y después una válida, y confirma que el segundo prompt sí contiene el texto "Ejemplo de referencia" y el primero no).</w:t>
      </w:r>
    </w:p>
    <w:p>
      <w:pPr>
        <w:pStyle w:val="Heading1"/>
      </w:pPr>
      <w:r>
        <w:t>4. Preguntas que le podrían hacer a Fernando, con respuesta esperada</w:t>
      </w:r>
    </w:p>
    <w:p>
      <w:r>
        <w:rPr>
          <w:b/>
        </w:rPr>
        <w:t>P1. ¿Cómo se calculan las métricas del dashboard? ¿Hay una consulta SQL agregada del lado de Supabase?</w:t>
      </w:r>
    </w:p>
    <w:p>
      <w:r>
        <w:rPr>
          <w:i/>
        </w:rPr>
        <w:t xml:space="preserve">R: </w:t>
      </w:r>
      <w:r>
        <w:t>No. Se hace un único select simple a la tabla reviews trayendo solo 4 columnas (language, status, parent_review_id, response), sin ningún GROUP BY ni agregación en la base. Toda la agregación —conteos por lenguaje y por status, el conteo de regeneraciones, y el top 10 de findings más frecuentes— se calcula en Python, iterando esas filas una sola vez dentro de get_dashboard_metrics() (repositories/review_repository.py).</w:t>
      </w:r>
    </w:p>
    <w:p/>
    <w:p>
      <w:r>
        <w:rPr>
          <w:b/>
        </w:rPr>
        <w:t>P2. ¿Por qué no se usó una vista o función SQL en Supabase para esto?</w:t>
      </w:r>
    </w:p>
    <w:p>
      <w:r>
        <w:rPr>
          <w:i/>
        </w:rPr>
        <w:t xml:space="preserve">R: </w:t>
      </w:r>
      <w:r>
        <w:t>Por costo de mantenimiento frente al beneficio esperado. Para extraer y contar los findings (que están dentro de una columna jsonb) directamente en SQL, haría falta escribir y mantener una función o vista adicional con jsonb_array_elements() — un componente de base de datos más, versionado aparte de las migraciones existentes. Para el volumen de datos de un proyecto académico (no millones de filas), un select simple más agregación en memoria es igual de rápido en la práctica y mucho más simple de leer, depurar y modificar que SQL adicional.</w:t>
      </w:r>
    </w:p>
    <w:p/>
    <w:p>
      <w:r>
        <w:rPr>
          <w:b/>
        </w:rPr>
        <w:t>P3. ¿Qué pasa si Supabase no responde cuando alguien pide GET /api/dashboard/metrics?</w:t>
      </w:r>
    </w:p>
    <w:p>
      <w:r>
        <w:rPr>
          <w:i/>
        </w:rPr>
        <w:t xml:space="preserve">R: </w:t>
      </w:r>
      <w:r>
        <w:t>get_dashboard_metrics() del repositorio captura la excepción, la loguea, y la relanza como RepositoryError. La vista en routes/dashboard.py la captura y responde 503 en JSON con un mensaje de error y el detalle — nunca un 500 genérico ni una excepción sin manejar. El endpoint es público (no requiere autenticación), porque el dashboard muestra métricas agregadas de todo el sistema, no datos de un estudiante particular.</w:t>
      </w:r>
    </w:p>
    <w:p/>
    <w:p>
      <w:r>
        <w:rPr>
          <w:b/>
        </w:rPr>
        <w:t>P4. ¿Cómo sabe el sistema que una respuesta del LLM es JSON malformado?</w:t>
      </w:r>
    </w:p>
    <w:p>
      <w:r>
        <w:rPr>
          <w:i/>
        </w:rPr>
        <w:t xml:space="preserve">R: </w:t>
      </w:r>
      <w:r>
        <w:t>En dos capas. Primero, _clean_output_text() intenta aislar el JSON quitando backticks de markdown y cualquier texto sobrante alrededor (buscando la primera '{' y la última '}'); si ni siquiera encuentra ese par, o si json.loads() falla al parsear el texto resultante, se trata como una falla de comunicación y se reintenta hasta 3 veces. Segundo, si el texto SÍ parsea como JSON válido pero le faltan campos requeridos, tiene tipos incorrectos, o usa un valor fuera de un enum permitido (por ejemplo una severity inválida), eso lo detecta jsonschema.validate() comparándolo contra schemas/response_schema.json dentro de _validate_response().</w:t>
      </w:r>
    </w:p>
    <w:p/>
    <w:p>
      <w:r>
        <w:rPr>
          <w:b/>
        </w:rPr>
        <w:t>P5. ¿Qué pasa si el modelo sigue devolviendo un formato inválido incluso después de reintentar?</w:t>
      </w:r>
    </w:p>
    <w:p>
      <w:r>
        <w:rPr>
          <w:i/>
        </w:rPr>
        <w:t xml:space="preserve">R: </w:t>
      </w:r>
      <w:r>
        <w:t>analizar_codigo() no hace un tercer intento. Si la respuesta con Few-Shot Examples incluidos en el prompt tampoco valida contra el schema, se deja propagar ResponseValidationError, y routes/review.py responde 503 con un mensaje claro ("La respuesta del modelo no cumple el formato esperado") en vez de crashear o devolver un error genérico sin contexto. Es un error controlado y esperado, no un bug.</w:t>
      </w:r>
    </w:p>
    <w:p/>
    <w:p>
      <w:r>
        <w:rPr>
          <w:b/>
        </w:rPr>
        <w:t>P6. ¿Cuál es la diferencia entre el reintento de _call_llm() y el reintento con few-shot?</w:t>
      </w:r>
    </w:p>
    <w:p>
      <w:r>
        <w:rPr>
          <w:i/>
        </w:rPr>
        <w:t xml:space="preserve">R: </w:t>
      </w:r>
      <w:r>
        <w:t>Son dos mecanismos distintos que atienden problemas distintos. El de _call_llm() (MAX_ATTEMPTS = 3) es para fallas transitorias de comunicación o texto que ni siquiera se puede parsear como JSON — el mismo prompt se reenvía tal cual, con backoff entre intentos. El de analizar_codigo() es para cuando el JSON sí parseó pero no cumple el formato esperado (una alucinación de estructura, no de sintaxis) — ahí se arma un prompt distinto y reforzado con un ejemplo completo (Few-Shot Examples), y solo se intenta una vez más, no en loop.</w:t>
      </w:r>
    </w:p>
    <w:p/>
    <w:p>
      <w:r>
        <w:rPr>
          <w:b/>
        </w:rPr>
        <w:t>P7. ¿Por qué los Few-Shot Examples no se mandan siempre, desde el primer intento?</w:t>
      </w:r>
    </w:p>
    <w:p>
      <w:r>
        <w:rPr>
          <w:i/>
        </w:rPr>
        <w:t xml:space="preserve">R: </w:t>
      </w:r>
      <w:r>
        <w:t>Porque alargan el prompt (más tokens, más costo y latencia por cada llamada a Gemini) para resolver un problema que en la mayoría de los casos no ocurre. El diseño los reserva como refuerzo condicional: solo se agregan al prompt cuando el Response Validator ya demostró, en el intento anterior, que el modelo se desvió del formato esperado — no antes.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