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AA-018 Arbeitsanweisung Stanzen</w:t>
      </w:r>
    </w:p>
    <w:p>
      <w:pPr>
        <w:pStyle w:val="Normal"/>
        <w:bidi w:val="0"/>
        <w:jc w:val="left"/>
        <w:rPr/>
      </w:pPr>
      <w:r>
        <w:rPr/>
        <w:t>Revision: E</w:t>
      </w:r>
    </w:p>
    <w:p>
      <w:pPr>
        <w:pStyle w:val="Normal"/>
        <w:bidi w:val="0"/>
        <w:jc w:val="left"/>
        <w:rPr/>
      </w:pPr>
      <w:r>
        <w:rPr/>
        <w:t>Freigegeben: 04.11.2024 durch S. Wiethoff (QMB)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1 Geltungsbereich</w:t>
      </w:r>
    </w:p>
    <w:p>
      <w:pPr>
        <w:pStyle w:val="Normal"/>
        <w:bidi w:val="0"/>
        <w:jc w:val="left"/>
        <w:rPr/>
      </w:pPr>
      <w:r>
        <w:rPr/>
        <w:t>Gilt für alle Stanz- und Folgeverbundwerkzeuge an den Exzenterpressen in Halle 1 und Halle 3.</w:t>
      </w:r>
    </w:p>
    <w:p>
      <w:pPr>
        <w:pStyle w:val="Heading2"/>
        <w:bidi w:val="0"/>
        <w:ind w:hanging="0" w:left="0"/>
        <w:jc w:val="left"/>
        <w:rPr/>
      </w:pPr>
      <w:r>
        <w:rPr/>
        <w:t>2 Rüsten</w:t>
      </w:r>
    </w:p>
    <w:p>
      <w:pPr>
        <w:pStyle w:val="Normal"/>
        <w:bidi w:val="0"/>
        <w:jc w:val="left"/>
        <w:rPr/>
      </w:pPr>
      <w:r>
        <w:rPr/>
        <w:t>Werkzeug nach Werkzeugstammkarte einrichten. Schnitthöhe und Vorschub gemäß Rüstblatt einstellen. Erstes Teil dem Schichtführer vorlegen.</w:t>
      </w:r>
    </w:p>
    <w:p>
      <w:pPr>
        <w:pStyle w:val="Heading2"/>
        <w:bidi w:val="0"/>
        <w:ind w:hanging="0" w:left="0"/>
        <w:jc w:val="left"/>
        <w:rPr/>
      </w:pPr>
      <w:r>
        <w:rPr/>
        <w:t>3 Vorgabewerte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Merkmal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Vorgabe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Erstmusterfreigabe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vor Serienstart, durch QS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Prüfintervall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jedes 250. Teil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Nachschliff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nach Vorgabe der Werkzeugstammkarte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Schmierung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Ziehöl Typ 3, dünn aufgetragen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4 Dokumentation</w:t>
      </w:r>
    </w:p>
    <w:p>
      <w:pPr>
        <w:pStyle w:val="Normal"/>
        <w:bidi w:val="0"/>
        <w:jc w:val="left"/>
        <w:rPr/>
      </w:pPr>
      <w:r>
        <w:rPr/>
        <w:t>Prüfergebnisse in QS-Formblatt FB-014 eintragen. Abweichungen sofort dem Schichtführer melden.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