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6"/>
          <w:szCs w:val="36"/>
          <w:lang w:val="uk-UA"/>
        </w:rPr>
      </w:pPr>
      <w:r>
        <w:rPr>
          <w:rFonts w:hint="default" w:ascii="Calibri" w:hAnsi="Calibri" w:cs="Calibri"/>
          <w:b/>
          <w:bCs/>
          <w:sz w:val="36"/>
          <w:szCs w:val="36"/>
          <w:lang w:val="uk-UA"/>
        </w:rPr>
        <w:t>А</w:t>
      </w:r>
      <w:r>
        <w:rPr>
          <w:rFonts w:hint="default" w:ascii="Calibri" w:hAnsi="Calibri" w:cs="Calibri"/>
          <w:b/>
          <w:bCs/>
          <w:sz w:val="36"/>
          <w:szCs w:val="36"/>
          <w:lang w:val="uk-UA"/>
        </w:rPr>
        <w:t>налітичний звіт по сегменту ринку нерухомості</w:t>
      </w:r>
      <w:r>
        <w:rPr>
          <w:rFonts w:hint="default" w:ascii="Calibri" w:hAnsi="Calibri" w:cs="Calibri"/>
          <w:b/>
          <w:bCs/>
          <w:sz w:val="36"/>
          <w:szCs w:val="36"/>
          <w:lang w:val="uk-UA"/>
        </w:rPr>
        <w:t xml:space="preserve"> в</w:t>
      </w:r>
      <w:r>
        <w:rPr>
          <w:rFonts w:hint="default" w:ascii="Calibri" w:hAnsi="Calibri" w:cs="Calibri"/>
          <w:b/>
          <w:bCs/>
          <w:sz w:val="36"/>
          <w:szCs w:val="36"/>
          <w:lang w:val="uk-UA"/>
        </w:rPr>
        <w:t xml:space="preserve"> Нью-Йорку</w:t>
      </w:r>
    </w:p>
    <w:p>
      <w:pPr>
        <w:jc w:val="center"/>
        <w:rPr>
          <w:rFonts w:hint="default" w:ascii="Calibri" w:hAnsi="Calibri" w:cs="Calibri"/>
          <w:b/>
          <w:bCs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cs="Calibri"/>
          <w:b w:val="0"/>
          <w:bCs w:val="0"/>
          <w:sz w:val="36"/>
          <w:szCs w:val="36"/>
          <w:lang w:val="uk-UA"/>
        </w:rPr>
        <w:t>В н</w:t>
      </w:r>
      <w:r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  <w:t>аб</w:t>
      </w:r>
      <w:r>
        <w:rPr>
          <w:rFonts w:hint="default" w:ascii="Calibri" w:hAnsi="Calibri" w:cs="Calibri"/>
          <w:b w:val="0"/>
          <w:bCs w:val="0"/>
          <w:sz w:val="36"/>
          <w:szCs w:val="36"/>
          <w:lang w:val="uk-UA"/>
        </w:rPr>
        <w:t>орі</w:t>
      </w:r>
      <w:r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  <w:t xml:space="preserve"> даних </w:t>
      </w:r>
      <w:r>
        <w:rPr>
          <w:rFonts w:hint="default" w:ascii="Calibri" w:hAnsi="Calibri" w:cs="Calibri"/>
          <w:b w:val="0"/>
          <w:bCs w:val="0"/>
          <w:sz w:val="36"/>
          <w:szCs w:val="36"/>
          <w:lang w:val="uk-UA"/>
        </w:rPr>
        <w:t xml:space="preserve">ми маємо </w:t>
      </w:r>
      <w:r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  <w:t>місцезнаходження, адресу, тип, ціну продажу та дату продажу проданих будівельних одиниць.</w:t>
      </w:r>
    </w:p>
    <w:p>
      <w:pPr>
        <w:jc w:val="both"/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  <w:t>Багато продажів відбуваються за 0 доларів. Ці продажі по суті є передачею прав власності між сторонами: наприклад, батьки передають право власності на свій будинок дитині на пенсії.</w:t>
      </w:r>
    </w:p>
    <w:p>
      <w:pPr>
        <w:jc w:val="both"/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  <w:t>Отже, у нас є 5 частин міста та 254 різних районів.</w:t>
      </w:r>
    </w:p>
    <w:p>
      <w:pPr>
        <w:jc w:val="both"/>
        <w:rPr>
          <w:rFonts w:hint="default" w:ascii="Calibri" w:hAnsi="Calibri" w:cs="Calibri"/>
          <w:b w:val="0"/>
          <w:bCs w:val="0"/>
          <w:sz w:val="36"/>
          <w:szCs w:val="36"/>
          <w:lang w:val="en-US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71770" cy="4901565"/>
            <wp:effectExtent l="0" t="0" r="50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10175" cy="504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>З графіків видно, що Queens має найбільше продажів, а Manhattan має найбільшу середню ціну продажу.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061585" cy="17659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6220" r="3860" b="5968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>Згідно з даними з сайту Вікі Boroughs_of_New_York_City, Манхеттен має краще географічне розташування і є найбільш густонаселеним і географічно найменшим з п'яти районів Нью-Йорка.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>ВВП Манхеттена є найбільшим серед п'яти районів, тому нерухомість тут повинна бути дорожчою, ніж в інших, і це виправдовує дані, при цьому Квінз має найбільшу площу, але не найдорожчу власність.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74310" cy="4982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 xml:space="preserve">Ціна продажу в </w:t>
      </w:r>
      <w:r>
        <w:rPr>
          <w:rFonts w:hint="default" w:ascii="Calibri" w:hAnsi="Calibri" w:cs="Calibri"/>
          <w:sz w:val="36"/>
          <w:szCs w:val="36"/>
          <w:lang w:val="en-US"/>
        </w:rPr>
        <w:t>$</w:t>
      </w:r>
      <w:r>
        <w:rPr>
          <w:rFonts w:hint="default" w:ascii="Calibri" w:hAnsi="Calibri" w:cs="Calibri"/>
          <w:sz w:val="36"/>
          <w:szCs w:val="36"/>
          <w:lang w:val="uk-UA"/>
        </w:rPr>
        <w:t>0</w:t>
      </w:r>
      <w:r>
        <w:rPr>
          <w:rFonts w:hint="default" w:ascii="Calibri" w:hAnsi="Calibri" w:cs="Calibri"/>
          <w:sz w:val="36"/>
          <w:szCs w:val="36"/>
          <w:lang w:val="en-US"/>
        </w:rPr>
        <w:t xml:space="preserve"> означає передачу нерухомості, цей графік показує кількість передач нерухомості в кожному районі</w:t>
      </w:r>
      <w:r>
        <w:rPr>
          <w:rFonts w:hint="default" w:ascii="Calibri" w:hAnsi="Calibri" w:cs="Calibri"/>
          <w:sz w:val="36"/>
          <w:szCs w:val="36"/>
          <w:lang w:val="uk-UA"/>
        </w:rPr>
        <w:t>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73675" cy="3912870"/>
            <wp:effectExtent l="0" t="0" r="317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b/>
          <w:bCs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b/>
          <w:bCs/>
          <w:sz w:val="36"/>
          <w:szCs w:val="36"/>
          <w:lang w:val="uk-UA"/>
        </w:rPr>
      </w:pPr>
      <w:r>
        <w:rPr>
          <w:rFonts w:hint="default" w:ascii="Calibri" w:hAnsi="Calibri" w:cs="Calibri"/>
          <w:b/>
          <w:bCs/>
          <w:sz w:val="36"/>
          <w:szCs w:val="36"/>
          <w:lang w:val="uk-UA"/>
        </w:rPr>
        <w:t>Роки побудов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uk-UA"/>
        </w:rPr>
        <w:t>Б</w:t>
      </w:r>
      <w:r>
        <w:rPr>
          <w:rFonts w:hint="default" w:ascii="Calibri" w:hAnsi="Calibri" w:cs="Calibri"/>
          <w:sz w:val="36"/>
          <w:szCs w:val="36"/>
          <w:lang w:val="en-US"/>
        </w:rPr>
        <w:t>ільшість об'єктів нерухомості, які продаються або переходять у власність побудовано між 1910 та 1950 роками, де максимум продажів припадає на будинки 1920 року, можливо, вони мають хорошу якість</w:t>
      </w:r>
    </w:p>
    <w:p>
      <w:pPr>
        <w:jc w:val="both"/>
        <w:rPr>
          <w:rFonts w:hint="default" w:ascii="Calibri" w:hAnsi="Calibri" w:cs="Calibri"/>
          <w:sz w:val="36"/>
          <w:szCs w:val="36"/>
          <w:lang w:val="en-US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1160145" cy="1068705"/>
            <wp:effectExtent l="0" t="0" r="190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59070" cy="4371975"/>
            <wp:effectExtent l="0" t="0" r="177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>Можна зробити висновок, що розкішні готелі та офісні будівлі є найбільш популярною категорією будівель у продажах, а нежитлова нерухомість, склади/фабрики/промислові приміщення є найменш популярною категорією будівель у продажах.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69865" cy="2766695"/>
            <wp:effectExtent l="0" t="0" r="698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Port Morris та Morningside Heights мають найбільші середні продажі серед усіх районів.</w:t>
      </w:r>
    </w:p>
    <w:p>
      <w:pPr>
        <w:jc w:val="both"/>
        <w:rPr>
          <w:rFonts w:hint="default" w:ascii="Calibri" w:hAnsi="Calibri" w:cs="Calibri"/>
          <w:sz w:val="36"/>
          <w:szCs w:val="36"/>
          <w:lang w:val="en-US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73040" cy="2331085"/>
            <wp:effectExtent l="0" t="0" r="381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  <w:lang w:val="en-US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>Цей графік агрегований за повторюваними значеннями, щоб показати середнє значення.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>Видно, що у жовтні середнє значення має найбільший діапазон.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>Це вказує на те, що у жовтні ми маємо найбільше продажів або передач з нерухомістю.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67325" cy="3353435"/>
            <wp:effectExtent l="0" t="0" r="952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68595" cy="1785620"/>
            <wp:effectExtent l="0" t="0" r="825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 xml:space="preserve">З графіку видно, що </w:t>
      </w:r>
      <w:r>
        <w:rPr>
          <w:rFonts w:hint="default" w:ascii="Calibri" w:hAnsi="Calibri" w:cs="Calibri"/>
          <w:sz w:val="36"/>
          <w:szCs w:val="36"/>
          <w:lang w:val="en-US"/>
        </w:rPr>
        <w:t>листопад і березень - місяці найбільших продажів на Манхеттені</w:t>
      </w:r>
      <w:r>
        <w:rPr>
          <w:rFonts w:hint="default" w:ascii="Calibri" w:hAnsi="Calibri" w:cs="Calibri"/>
          <w:sz w:val="36"/>
          <w:szCs w:val="36"/>
          <w:lang w:val="uk-UA"/>
        </w:rPr>
        <w:t>;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en-US"/>
        </w:rPr>
        <w:t>грудень - місяць найменших продажів на Манхеттені</w:t>
      </w:r>
      <w:r>
        <w:rPr>
          <w:rFonts w:hint="default" w:ascii="Calibri" w:hAnsi="Calibri" w:cs="Calibri"/>
          <w:sz w:val="36"/>
          <w:szCs w:val="36"/>
          <w:lang w:val="uk-UA"/>
        </w:rPr>
        <w:t>;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en-US"/>
        </w:rPr>
        <w:t>жовтень - місяць найбільших продажів у Брукліні</w:t>
      </w:r>
      <w:r>
        <w:rPr>
          <w:rFonts w:hint="default" w:ascii="Calibri" w:hAnsi="Calibri" w:cs="Calibri"/>
          <w:sz w:val="36"/>
          <w:szCs w:val="36"/>
          <w:lang w:val="uk-UA"/>
        </w:rPr>
        <w:t>;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en-US"/>
        </w:rPr>
        <w:t>лютий - місяць найбільших продажів у Квінз</w:t>
      </w:r>
      <w:r>
        <w:rPr>
          <w:rFonts w:hint="default" w:ascii="Calibri" w:hAnsi="Calibri" w:cs="Calibri"/>
          <w:sz w:val="36"/>
          <w:szCs w:val="36"/>
          <w:lang w:val="uk-UA"/>
        </w:rPr>
        <w:t>;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en-US"/>
        </w:rPr>
        <w:t>квітень - місяць найбільших продажів у Бронкс</w:t>
      </w:r>
      <w:r>
        <w:rPr>
          <w:rFonts w:hint="default" w:ascii="Calibri" w:hAnsi="Calibri" w:cs="Calibri"/>
          <w:sz w:val="36"/>
          <w:szCs w:val="36"/>
          <w:lang w:val="uk-UA"/>
        </w:rPr>
        <w:t>;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b/>
          <w:bCs/>
          <w:sz w:val="36"/>
          <w:szCs w:val="36"/>
          <w:lang w:val="uk-UA"/>
        </w:rPr>
      </w:pPr>
      <w:r>
        <w:rPr>
          <w:rFonts w:hint="default" w:ascii="Calibri" w:hAnsi="Calibri" w:cs="Calibri"/>
          <w:b/>
          <w:bCs/>
          <w:sz w:val="36"/>
          <w:szCs w:val="36"/>
          <w:lang w:val="uk-UA"/>
        </w:rPr>
        <w:t>Аналіз років</w:t>
      </w:r>
      <w:bookmarkStart w:id="0" w:name="_GoBack"/>
      <w:bookmarkEnd w:id="0"/>
    </w:p>
    <w:p>
      <w:pPr>
        <w:jc w:val="both"/>
        <w:rPr>
          <w:rFonts w:hint="default" w:ascii="Calibri" w:hAnsi="Calibri" w:cs="Calibri"/>
          <w:b/>
          <w:bCs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64785" cy="1770380"/>
            <wp:effectExtent l="0" t="0" r="1206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  <w:lang w:val="en-US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en-US"/>
        </w:rPr>
        <w:t>Це показує порівняння за роками продажів для кожного району</w:t>
      </w:r>
      <w:r>
        <w:rPr>
          <w:rFonts w:hint="default" w:ascii="Calibri" w:hAnsi="Calibri" w:cs="Calibri"/>
          <w:sz w:val="36"/>
          <w:szCs w:val="36"/>
          <w:lang w:val="uk-UA"/>
        </w:rPr>
        <w:t>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>О</w:t>
      </w:r>
      <w:r>
        <w:rPr>
          <w:rFonts w:hint="default" w:ascii="Calibri" w:hAnsi="Calibri" w:cs="Calibri"/>
          <w:sz w:val="36"/>
          <w:szCs w:val="36"/>
          <w:lang w:val="en-US"/>
        </w:rPr>
        <w:t>чевидно, що Манхеттен і Квінз мали кращі продажі у 2023 році, ніж у 2022, але інші райони мали кращі продажі у 2022 році</w:t>
      </w:r>
      <w:r>
        <w:rPr>
          <w:rFonts w:hint="default" w:ascii="Calibri" w:hAnsi="Calibri" w:cs="Calibri"/>
          <w:sz w:val="36"/>
          <w:szCs w:val="36"/>
          <w:lang w:val="uk-UA"/>
        </w:rPr>
        <w:t>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73040" cy="2331085"/>
            <wp:effectExtent l="0" t="0" r="381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  <w:lang w:val="en-US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en-US"/>
        </w:rPr>
        <w:t>Це</w:t>
      </w:r>
      <w:r>
        <w:rPr>
          <w:rFonts w:hint="default" w:ascii="Calibri" w:hAnsi="Calibri" w:cs="Calibri"/>
          <w:sz w:val="36"/>
          <w:szCs w:val="36"/>
          <w:lang w:val="uk-UA"/>
        </w:rPr>
        <w:t>й графік</w:t>
      </w:r>
      <w:r>
        <w:rPr>
          <w:rFonts w:hint="default" w:ascii="Calibri" w:hAnsi="Calibri" w:cs="Calibri"/>
          <w:sz w:val="36"/>
          <w:szCs w:val="36"/>
          <w:lang w:val="en-US"/>
        </w:rPr>
        <w:t xml:space="preserve"> говорить про те, що житлових об'єктів продали більше у 2022 році, ніж у 2023 році</w:t>
      </w:r>
      <w:r>
        <w:rPr>
          <w:rFonts w:hint="default" w:ascii="Calibri" w:hAnsi="Calibri" w:cs="Calibri"/>
          <w:sz w:val="36"/>
          <w:szCs w:val="36"/>
          <w:lang w:val="uk-UA"/>
        </w:rPr>
        <w:t>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uk-UA"/>
        </w:rPr>
        <w:t>Ц</w:t>
      </w:r>
      <w:r>
        <w:rPr>
          <w:rFonts w:hint="default" w:ascii="Calibri" w:hAnsi="Calibri" w:cs="Calibri"/>
          <w:sz w:val="36"/>
          <w:szCs w:val="36"/>
          <w:lang w:val="en-US"/>
        </w:rPr>
        <w:t>е говорить про те, що більша частина доходу нерухомості надходить від житлових об'єктів, а не від комерційних об'єктів</w:t>
      </w:r>
      <w:r>
        <w:rPr>
          <w:rFonts w:hint="default" w:ascii="Calibri" w:hAnsi="Calibri" w:cs="Calibri"/>
          <w:sz w:val="36"/>
          <w:szCs w:val="36"/>
          <w:lang w:val="uk-UA"/>
        </w:rPr>
        <w:t>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69865" cy="3728720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</w:rPr>
      </w:pP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  <w:r>
        <w:rPr>
          <w:rFonts w:hint="default" w:ascii="Calibri" w:hAnsi="Calibri" w:cs="Calibri"/>
          <w:sz w:val="36"/>
          <w:szCs w:val="36"/>
          <w:lang w:val="en-US"/>
        </w:rPr>
        <w:t>Податковий клас (4), який включає всі інші об'єкти нерухомості, що не увійшли до класів 1, 2 і 3, такі як офіси, фабрики, склади, гаражі тощо, мають найвищі середні продажі за останні роки</w:t>
      </w:r>
      <w:r>
        <w:rPr>
          <w:rFonts w:hint="default" w:ascii="Calibri" w:hAnsi="Calibri" w:cs="Calibri"/>
          <w:sz w:val="36"/>
          <w:szCs w:val="36"/>
          <w:lang w:val="uk-UA"/>
        </w:rPr>
        <w:t>.</w:t>
      </w:r>
    </w:p>
    <w:p>
      <w:pPr>
        <w:jc w:val="both"/>
        <w:rPr>
          <w:rFonts w:hint="default" w:ascii="Calibri" w:hAnsi="Calibri" w:cs="Calibri"/>
          <w:sz w:val="36"/>
          <w:szCs w:val="36"/>
          <w:lang w:val="uk-UA"/>
        </w:rPr>
      </w:pPr>
    </w:p>
    <w:p>
      <w:pPr>
        <w:jc w:val="both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drawing>
          <wp:inline distT="0" distB="0" distL="114300" distR="114300">
            <wp:extent cx="5272405" cy="3681730"/>
            <wp:effectExtent l="0" t="0" r="44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Отже, ми знаємо, що Манхеттен має найбільший дохід, але на цій діаграмі ми можемо побачити, в якому порядку всі п'ять районів мають частку в загальному доході у 2022 та 2023 роках, і це виглядає наступним чином (Манхеттен, Бруклін, Бронкс, Квінз, Стейтен-Айленд).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Verdana"/>
    <w:panose1 w:val="02000000000000000000"/>
    <w:charset w:val="CC"/>
    <w:family w:val="auto"/>
    <w:pitch w:val="default"/>
    <w:sig w:usb0="00000000" w:usb1="00000000" w:usb2="00000021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52C9F"/>
    <w:rsid w:val="075D4AA1"/>
    <w:rsid w:val="1A8E701D"/>
    <w:rsid w:val="24526424"/>
    <w:rsid w:val="2C856399"/>
    <w:rsid w:val="2D6C37E2"/>
    <w:rsid w:val="2F371186"/>
    <w:rsid w:val="3DD52C9F"/>
    <w:rsid w:val="41471FA6"/>
    <w:rsid w:val="43E2516D"/>
    <w:rsid w:val="47652830"/>
    <w:rsid w:val="48FE4B50"/>
    <w:rsid w:val="501D29FE"/>
    <w:rsid w:val="51BD627C"/>
    <w:rsid w:val="5F600208"/>
    <w:rsid w:val="64EE6C25"/>
    <w:rsid w:val="65AA1556"/>
    <w:rsid w:val="66716DA1"/>
    <w:rsid w:val="6AE76BE9"/>
    <w:rsid w:val="72100F31"/>
    <w:rsid w:val="757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2023-12-03T15:55:00Z</dcterms:created>
  <dc:creator>srenik</dc:creator>
  <cp:lastModifiedBy>Qflsrtcv Vjmkdnt</cp:lastModifiedBy>
  <dcterms:modified xsi:type="dcterms:W3CDTF">2023-12-03T16:10:50Z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E746806278A24B15A86924452E045DE1</vt:lpwstr>
  </property>
</Properties>
</file>