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Rapport Réseau de neurone Cuda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 lien de téléchargement pour installer Cuda: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https://developer.nvidia.com/cuda-downloads?target_os=Windows&amp;target_arch=x86_64&amp;target_version=10&amp;target_type=exe_local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réseau de neurone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Perceptron multicouche de la taille souhaité avec backpropagation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Une dll chargeable dans un autre projet C++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Calcul des poids par couche en simultané sur GPU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Interface créer avec imGUI et imPlot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Résultat attendu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Nos résultat, malheureusement, ne satisfait pas les résultats attendus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 dataset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 dataset est créé via une banque d’image de voiture, chat et chien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Les images sont chargées avec stb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Chaque images est redimensionné à la taille 256*256, et pour ne pas déformé les images, nous avons ajouté des espaces noirs sur les bords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Chaque pixels de chaques images sont prétraitées dans une plage de -1 à 1 pour pouvoir être utilisé avec la tangente hyperbolique du perceptron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 dataset est ensuite sauvegardé dans un fichier binaire de type .dataset pour pouvoir être rechargé sans refaire le traitement.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Albarello Mickaël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Guo Loïc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Sontot Alexis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nvidia.com/cuda-downloads?target_os=Windows&amp;target_arch=x86_64&amp;target_version=10&amp;target_type=exe_local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