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HTML5 video.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color w:val="ffffff"/>
        </w:rPr>
      </w:pPr>
      <w:r w:rsidDel="00000000" w:rsidR="00000000" w:rsidRPr="00000000">
        <w:rPr>
          <w:color w:val="ffffff"/>
          <w:rtl w:val="0"/>
        </w:rPr>
        <w:t xml:space="preserve">WORLD YOUTH CONGRESS 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25" w:right="225" w:firstLine="0"/>
        <w:jc w:val="center"/>
        <w:rPr>
          <w:color w:val="fffff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ind w:left="225" w:right="225" w:firstLine="0"/>
        <w:jc w:val="center"/>
        <w:rPr>
          <w:color w:val="fffff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60" w:lineRule="auto"/>
        <w:ind w:left="225" w:right="225" w:firstLine="0"/>
        <w:jc w:val="center"/>
        <w:rPr>
          <w:color w:val="f0e059"/>
          <w:sz w:val="128"/>
          <w:szCs w:val="128"/>
        </w:rPr>
      </w:pPr>
      <w:r w:rsidDel="00000000" w:rsidR="00000000" w:rsidRPr="00000000">
        <w:rPr>
          <w:color w:val="f0e059"/>
          <w:sz w:val="128"/>
          <w:szCs w:val="128"/>
          <w:rtl w:val="0"/>
        </w:rPr>
        <w:t xml:space="preserve">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25" w:right="225" w:firstLine="0"/>
        <w:jc w:val="center"/>
        <w:rPr>
          <w:color w:val="d6d6d6"/>
          <w:sz w:val="64"/>
          <w:szCs w:val="64"/>
        </w:rPr>
      </w:pPr>
      <w:r w:rsidDel="00000000" w:rsidR="00000000" w:rsidRPr="00000000">
        <w:rPr>
          <w:color w:val="d6d6d6"/>
          <w:sz w:val="64"/>
          <w:szCs w:val="64"/>
          <w:rtl w:val="0"/>
        </w:rPr>
        <w:t xml:space="preserve">Days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ind w:left="225" w:right="225" w:firstLine="0"/>
        <w:jc w:val="center"/>
        <w:rPr>
          <w:color w:val="d6d6d6"/>
          <w:sz w:val="64"/>
          <w:szCs w:val="6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60" w:lineRule="auto"/>
        <w:ind w:left="225" w:right="225" w:firstLine="0"/>
        <w:jc w:val="center"/>
        <w:rPr>
          <w:color w:val="f0e059"/>
          <w:sz w:val="128"/>
          <w:szCs w:val="128"/>
        </w:rPr>
      </w:pPr>
      <w:r w:rsidDel="00000000" w:rsidR="00000000" w:rsidRPr="00000000">
        <w:rPr>
          <w:color w:val="f0e059"/>
          <w:sz w:val="128"/>
          <w:szCs w:val="128"/>
          <w:rtl w:val="0"/>
        </w:rPr>
        <w:t xml:space="preserve">00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225" w:right="225" w:firstLine="0"/>
        <w:jc w:val="center"/>
        <w:rPr>
          <w:color w:val="d6d6d6"/>
          <w:sz w:val="64"/>
          <w:szCs w:val="64"/>
        </w:rPr>
      </w:pPr>
      <w:r w:rsidDel="00000000" w:rsidR="00000000" w:rsidRPr="00000000">
        <w:rPr>
          <w:color w:val="d6d6d6"/>
          <w:sz w:val="64"/>
          <w:szCs w:val="64"/>
          <w:rtl w:val="0"/>
        </w:rPr>
        <w:t xml:space="preserve">Hours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ind w:left="225" w:right="225" w:firstLine="0"/>
        <w:jc w:val="center"/>
        <w:rPr>
          <w:color w:val="d6d6d6"/>
          <w:sz w:val="64"/>
          <w:szCs w:val="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60" w:lineRule="auto"/>
        <w:ind w:left="225" w:right="225" w:firstLine="0"/>
        <w:jc w:val="center"/>
        <w:rPr>
          <w:color w:val="f0e059"/>
          <w:sz w:val="128"/>
          <w:szCs w:val="128"/>
        </w:rPr>
      </w:pPr>
      <w:r w:rsidDel="00000000" w:rsidR="00000000" w:rsidRPr="00000000">
        <w:rPr>
          <w:color w:val="f0e059"/>
          <w:sz w:val="128"/>
          <w:szCs w:val="128"/>
          <w:rtl w:val="0"/>
        </w:rPr>
        <w:t xml:space="preserve">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25" w:right="225" w:firstLine="0"/>
        <w:jc w:val="center"/>
        <w:rPr>
          <w:color w:val="d6d6d6"/>
          <w:sz w:val="64"/>
          <w:szCs w:val="64"/>
        </w:rPr>
      </w:pPr>
      <w:r w:rsidDel="00000000" w:rsidR="00000000" w:rsidRPr="00000000">
        <w:rPr>
          <w:color w:val="d6d6d6"/>
          <w:sz w:val="64"/>
          <w:szCs w:val="64"/>
          <w:rtl w:val="0"/>
        </w:rPr>
        <w:t xml:space="preserve">Minutes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ind w:left="225" w:right="225" w:firstLine="0"/>
        <w:jc w:val="center"/>
        <w:rPr>
          <w:color w:val="d6d6d6"/>
          <w:sz w:val="64"/>
          <w:szCs w:val="6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60" w:lineRule="auto"/>
        <w:ind w:left="225" w:right="225" w:firstLine="0"/>
        <w:jc w:val="center"/>
        <w:rPr>
          <w:color w:val="f0e059"/>
          <w:sz w:val="128"/>
          <w:szCs w:val="128"/>
        </w:rPr>
      </w:pPr>
      <w:r w:rsidDel="00000000" w:rsidR="00000000" w:rsidRPr="00000000">
        <w:rPr>
          <w:color w:val="f0e059"/>
          <w:sz w:val="128"/>
          <w:szCs w:val="128"/>
          <w:rtl w:val="0"/>
        </w:rPr>
        <w:t xml:space="preserve">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jc w:val="center"/>
        <w:rPr>
          <w:color w:val="d6d6d6"/>
          <w:sz w:val="64"/>
          <w:szCs w:val="64"/>
        </w:rPr>
      </w:pPr>
      <w:r w:rsidDel="00000000" w:rsidR="00000000" w:rsidRPr="00000000">
        <w:rPr>
          <w:color w:val="d6d6d6"/>
          <w:sz w:val="64"/>
          <w:szCs w:val="64"/>
          <w:rtl w:val="0"/>
        </w:rPr>
        <w:t xml:space="preserve">Seconds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d6d6d6"/>
          <w:sz w:val="64"/>
          <w:szCs w:val="6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d6d6d6"/>
          <w:sz w:val="64"/>
          <w:szCs w:val="6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d6d6d6"/>
          <w:sz w:val="64"/>
          <w:szCs w:val="64"/>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jc w:val="center"/>
        <w:rPr>
          <w:color w:val="d6d6d6"/>
          <w:sz w:val="64"/>
          <w:szCs w:val="6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pPr>
      <w:r w:rsidDel="00000000" w:rsidR="00000000" w:rsidRPr="00000000">
        <w:rPr>
          <w:rtl w:val="0"/>
        </w:rPr>
        <w:t xml:space="preserve">Wave Overlay Content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color w:val="ffffff"/>
        </w:rPr>
      </w:pPr>
      <w:r w:rsidDel="00000000" w:rsidR="00000000" w:rsidRPr="00000000">
        <w:rPr>
          <w:color w:val="ffffff"/>
          <w:rtl w:val="0"/>
        </w:rPr>
        <w:t xml:space="preserve">This content sits above the SVG wave.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color w:val="fffff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Program Flow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1 Day 2 Day 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20" w:before="320" w:lineRule="auto"/>
        <w:ind w:left="640" w:right="64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40" w:right="640" w:firstLine="0"/>
        <w:rPr/>
      </w:pPr>
      <w:r w:rsidDel="00000000" w:rsidR="00000000" w:rsidRPr="00000000">
        <w:rPr>
          <w:rtl w:val="0"/>
        </w:rPr>
      </w:r>
    </w:p>
    <w:tbl>
      <w:tblPr>
        <w:tblStyle w:val="Table1"/>
        <w:tblW w:w="4040.0" w:type="dxa"/>
        <w:jc w:val="left"/>
        <w:tblInd w:w="6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2"/>
        <w:gridCol w:w="2828"/>
        <w:tblGridChange w:id="0">
          <w:tblGrid>
            <w:gridCol w:w="1212"/>
            <w:gridCol w:w="28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Confession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3:00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Gates Open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4:00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Holy Rosary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4:30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Celebration of the Holy Eucharist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6:00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Dinner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Opening Worship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Welcoming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8:30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WYC Youth Festival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10:15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Fellowship Night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10:45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Closing Prayer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32"/>
          <w:szCs w:val="32"/>
        </w:rPr>
      </w:pPr>
      <w:r w:rsidDel="00000000" w:rsidR="00000000" w:rsidRPr="00000000">
        <w:rPr>
          <w:rtl w:val="0"/>
        </w:rPr>
      </w:r>
    </w:p>
    <w:tbl>
      <w:tblPr>
        <w:tblStyle w:val="Table2"/>
        <w:tblW w:w="4040.0" w:type="dxa"/>
        <w:jc w:val="left"/>
        <w:tblInd w:w="6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2"/>
        <w:gridCol w:w="2828"/>
        <w:tblGridChange w:id="0">
          <w:tblGrid>
            <w:gridCol w:w="1212"/>
            <w:gridCol w:w="28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6:30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Breakfast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7:30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Holy Rosary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8:00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Opening Worship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9:00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b w:val="1"/>
                <w:color w:val="e7252d"/>
                <w:sz w:val="32"/>
                <w:szCs w:val="32"/>
              </w:rPr>
            </w:pPr>
            <w:r w:rsidDel="00000000" w:rsidR="00000000" w:rsidRPr="00000000">
              <w:rPr>
                <w:rFonts w:ascii="Arial" w:cs="Arial" w:eastAsia="Arial" w:hAnsi="Arial"/>
                <w:b w:val="1"/>
                <w:color w:val="e7252d"/>
                <w:sz w:val="32"/>
                <w:szCs w:val="32"/>
                <w:rtl w:val="0"/>
              </w:rPr>
              <w:t xml:space="preserve">Session 1: Anchored in Prayer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10:30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Exposition of the Blessed Sacrament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11:00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Celebration of the Holy Eucharist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12:15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Lunch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Afternoon Worship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1:20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Voyage Expo | Core Servants Assembly | Couple Coordinators Assembly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3:30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The Ark of Champions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6:00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Dinner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7:00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Evening Worship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7:50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LCSC Talk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8:30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b w:val="1"/>
                <w:color w:val="e7252d"/>
                <w:sz w:val="32"/>
                <w:szCs w:val="32"/>
              </w:rPr>
            </w:pPr>
            <w:r w:rsidDel="00000000" w:rsidR="00000000" w:rsidRPr="00000000">
              <w:rPr>
                <w:rFonts w:ascii="Arial" w:cs="Arial" w:eastAsia="Arial" w:hAnsi="Arial"/>
                <w:b w:val="1"/>
                <w:color w:val="e7252d"/>
                <w:sz w:val="32"/>
                <w:szCs w:val="32"/>
                <w:rtl w:val="0"/>
              </w:rPr>
              <w:t xml:space="preserve">Session 2: Anchored in Christ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9:30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Praisefest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32"/>
          <w:szCs w:val="32"/>
        </w:rPr>
      </w:pPr>
      <w:r w:rsidDel="00000000" w:rsidR="00000000" w:rsidRPr="00000000">
        <w:rPr>
          <w:rtl w:val="0"/>
        </w:rPr>
      </w:r>
    </w:p>
    <w:tbl>
      <w:tblPr>
        <w:tblStyle w:val="Table3"/>
        <w:tblW w:w="4040.0" w:type="dxa"/>
        <w:jc w:val="left"/>
        <w:tblInd w:w="6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2"/>
        <w:gridCol w:w="2828"/>
        <w:tblGridChange w:id="0">
          <w:tblGrid>
            <w:gridCol w:w="1212"/>
            <w:gridCol w:w="28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6:30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Breakfast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7:30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Holy Rosary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7:50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Celebration of the Holy Eucharist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9:20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Morning Worship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10:40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b w:val="1"/>
                <w:color w:val="e7252d"/>
                <w:sz w:val="32"/>
                <w:szCs w:val="32"/>
              </w:rPr>
            </w:pPr>
            <w:r w:rsidDel="00000000" w:rsidR="00000000" w:rsidRPr="00000000">
              <w:rPr>
                <w:rFonts w:ascii="Arial" w:cs="Arial" w:eastAsia="Arial" w:hAnsi="Arial"/>
                <w:b w:val="1"/>
                <w:color w:val="e7252d"/>
                <w:sz w:val="32"/>
                <w:szCs w:val="32"/>
                <w:rtl w:val="0"/>
              </w:rPr>
              <w:t xml:space="preserve">Session 3: Anchored in Mission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12:15 AM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WYC Awards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12:30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SDE &amp; WYC 2026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12:45 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Lunch</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shd w:fill="3a9d9d" w:val="clear"/>
        </w:rPr>
      </w:pPr>
      <w:r w:rsidDel="00000000" w:rsidR="00000000" w:rsidRPr="00000000">
        <w:rPr>
          <w:shd w:fill="3a9d9d" w:val="clear"/>
          <w:rtl w:val="0"/>
        </w:rPr>
        <w:t xml:space="preserve">How to get there?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3a9d9d"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3a9d9d"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50" w:right="150" w:firstLine="0"/>
        <w:rPr>
          <w:shd w:fill="3a9d9d"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50" w:before="150" w:lineRule="auto"/>
        <w:ind w:left="150" w:right="150" w:firstLine="0"/>
        <w:rPr>
          <w:shd w:fill="3a9d9d"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e7252d" w:val="clear"/>
        </w:rPr>
      </w:pPr>
      <w:r w:rsidDel="00000000" w:rsidR="00000000" w:rsidRPr="00000000">
        <w:rPr>
          <w:b w:val="1"/>
          <w:color w:val="111111"/>
          <w:sz w:val="36"/>
          <w:szCs w:val="36"/>
          <w:shd w:fill="e7252d" w:val="clear"/>
          <w:rtl w:val="0"/>
        </w:rPr>
        <w:t xml:space="preserve">Hello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17406f" w:val="clear"/>
        </w:rPr>
      </w:pPr>
      <w:r w:rsidDel="00000000" w:rsidR="00000000" w:rsidRPr="00000000">
        <w:rPr>
          <w:b w:val="1"/>
          <w:color w:val="111111"/>
          <w:sz w:val="36"/>
          <w:szCs w:val="36"/>
          <w:shd w:fill="e7252d"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b w:val="1"/>
          <w:color w:val="111111"/>
          <w:sz w:val="36"/>
          <w:szCs w:val="36"/>
          <w:shd w:fill="17406f" w:val="clear"/>
          <w:rtl w:val="0"/>
        </w:rPr>
        <w:t xml:space="preserve">Hello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17406f"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50" w:before="150" w:lineRule="auto"/>
        <w:ind w:left="150" w:right="150" w:firstLine="0"/>
        <w:rPr>
          <w:b w:val="1"/>
          <w:color w:val="111111"/>
          <w:sz w:val="36"/>
          <w:szCs w:val="36"/>
          <w:shd w:fill="17406f"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17406f" w:val="clear"/>
        </w:rPr>
      </w:pPr>
      <w:r w:rsidDel="00000000" w:rsidR="00000000" w:rsidRPr="00000000">
        <w:rPr>
          <w:b w:val="1"/>
          <w:color w:val="111111"/>
          <w:sz w:val="36"/>
          <w:szCs w:val="36"/>
          <w:shd w:fill="17406f" w:val="clear"/>
          <w:rtl w:val="0"/>
        </w:rPr>
        <w:t xml:space="preserve">Hello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f0e059" w:val="clear"/>
        </w:rPr>
      </w:pPr>
      <w:r w:rsidDel="00000000" w:rsidR="00000000" w:rsidRPr="00000000">
        <w:rPr>
          <w:b w:val="1"/>
          <w:color w:val="111111"/>
          <w:sz w:val="36"/>
          <w:szCs w:val="36"/>
          <w:shd w:fill="17406f"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b w:val="1"/>
          <w:color w:val="111111"/>
          <w:sz w:val="36"/>
          <w:szCs w:val="36"/>
          <w:shd w:fill="f0e059" w:val="clear"/>
          <w:rtl w:val="0"/>
        </w:rPr>
        <w:t xml:space="preserve">Hello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f0e059"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50" w:before="150" w:lineRule="auto"/>
        <w:ind w:left="150" w:right="150" w:firstLine="0"/>
        <w:rPr>
          <w:b w:val="1"/>
          <w:color w:val="111111"/>
          <w:sz w:val="36"/>
          <w:szCs w:val="36"/>
          <w:shd w:fill="f0e059"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f0e059" w:val="clear"/>
        </w:rPr>
      </w:pPr>
      <w:r w:rsidDel="00000000" w:rsidR="00000000" w:rsidRPr="00000000">
        <w:rPr>
          <w:b w:val="1"/>
          <w:color w:val="111111"/>
          <w:sz w:val="36"/>
          <w:szCs w:val="36"/>
          <w:shd w:fill="f0e059" w:val="clear"/>
          <w:rtl w:val="0"/>
        </w:rPr>
        <w:t xml:space="preserve">Hello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e7252d" w:val="clear"/>
        </w:rPr>
      </w:pPr>
      <w:r w:rsidDel="00000000" w:rsidR="00000000" w:rsidRPr="00000000">
        <w:rPr>
          <w:b w:val="1"/>
          <w:color w:val="111111"/>
          <w:sz w:val="36"/>
          <w:szCs w:val="36"/>
          <w:shd w:fill="e7252d" w:val="clear"/>
          <w:rtl w:val="0"/>
        </w:rPr>
        <w:t xml:space="preserve">Hello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111111"/>
          <w:sz w:val="36"/>
          <w:szCs w:val="36"/>
          <w:shd w:fill="e7252d" w:val="clear"/>
        </w:rPr>
      </w:pPr>
      <w:r w:rsidDel="00000000" w:rsidR="00000000" w:rsidRPr="00000000">
        <w:rPr>
          <w:b w:val="1"/>
          <w:color w:val="111111"/>
          <w:sz w:val="36"/>
          <w:szCs w:val="36"/>
          <w:shd w:fill="e7252d"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50" w:right="150" w:firstLine="0"/>
        <w:rPr>
          <w:b w:val="1"/>
          <w:color w:val="111111"/>
          <w:sz w:val="36"/>
          <w:szCs w:val="36"/>
          <w:shd w:fill="e7252d"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50" w:before="150" w:lineRule="auto"/>
        <w:ind w:left="150" w:right="150" w:firstLine="0"/>
        <w:rPr>
          <w:b w:val="1"/>
          <w:color w:val="111111"/>
          <w:sz w:val="36"/>
          <w:szCs w:val="36"/>
          <w:shd w:fill="e7252d"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sz w:val="36"/>
          <w:szCs w:val="36"/>
          <w:shd w:fill="f5f5f5" w:val="clear"/>
        </w:rPr>
      </w:pPr>
      <w:r w:rsidDel="00000000" w:rsidR="00000000" w:rsidRPr="00000000">
        <w:rPr>
          <w:rFonts w:ascii="Arial" w:cs="Arial" w:eastAsia="Arial" w:hAnsi="Arial"/>
          <w:sz w:val="36"/>
          <w:szCs w:val="36"/>
          <w:shd w:fill="f5f5f5" w:val="clear"/>
          <w:rtl w:val="0"/>
        </w:rPr>
        <w:t xml:space="preserve">This year’s ark names will draw inspiration from saints and the virtues they embodied—qualities we strive to reflect in our own lives.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36"/>
          <w:szCs w:val="36"/>
          <w:shd w:fill="f5f5f5"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Arial" w:cs="Arial" w:eastAsia="Arial" w:hAnsi="Arial"/>
          <w:sz w:val="36"/>
          <w:szCs w:val="36"/>
          <w:shd w:fill="f5f5f5" w:val="clear"/>
        </w:rPr>
      </w:pPr>
      <w:r w:rsidDel="00000000" w:rsidR="00000000" w:rsidRPr="00000000">
        <w:rPr>
          <w:rFonts w:ascii="Arial" w:cs="Arial" w:eastAsia="Arial" w:hAnsi="Arial"/>
          <w:sz w:val="36"/>
          <w:szCs w:val="36"/>
          <w:shd w:fill="f5f5f5"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sz w:val="36"/>
          <w:szCs w:val="36"/>
          <w:shd w:fill="f5f5f5"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John Paul II: Heralds of Holiness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known for his strong connection with the youth, emphasized the important role of young people in the Catholic Church. May we, just like St. John Paul II, pursue holiness every day.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Pedro Calungsod: Vanguards of Virtue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a Filipino catechist, exemplified unwavering faith and bravery amid persecution. May we follow St. Pedro Calungsod's example of being guardians of our faith, anchored in Christ, regardless of the cost.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Padre Pio: Pillars of Perseverance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His steadfast faith, characterized by his stigmata and many hours of prayer, showed tremendous endurance. May we, too, like St. Padre Pio, stand as pillars of perseverance in our faith.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Therese of Lisieux: Missionaries of Meekness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with her "Little Way" of spiritual childhood and simple faith, demonstrated the strength of meekness. May we, as St. Therese, be missionaries of humility.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Joseph of Cupertino: Witnesses of Wisdom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though known for his mystical gifts and miraculous levitations, he is a true witness of divine wisdom. As MFC Youth, like St. Joseph of Cupertino, may we have a heart that listens, trusts, and obeys the commands of God.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St. Maria Goretti: Crusaders of Chastity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at just eleven years old, faced violence with remarkable courage. As MFC Youth, may we follow the example of St. Maria Goretti, standing firm in our convictions and becoming true crusaders of chastity in today’s world.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120" w:lineRule="auto"/>
        <w:ind w:left="150" w:right="150" w:firstLine="0"/>
        <w:jc w:val="cente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Bl. Carlo Acutis: Stewards of the Sacraments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a young Italian teenager, is known for his deep love for the Eucharist and his devotion to Eucharistic Adoration. As MFC Youth, may we follow the example of Bl. Carlo Acutis and grow in our love for Jesus in the Eucharist.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Is this your team? Join the group chat here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00" w:before="300" w:lineRule="auto"/>
        <w:ind w:left="450" w:right="450" w:firstLine="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50" w:before="150" w:lineRule="auto"/>
        <w:ind w:left="450" w:right="450" w:firstLine="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50" w:lineRule="auto"/>
        <w:ind w:left="450" w:right="450" w:firstLine="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T-Shirt (Black)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50" w:before="150" w:lineRule="auto"/>
        <w:ind w:left="450" w:right="450" w:firstLine="0"/>
        <w:rPr>
          <w:color w:val="000000"/>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50" w:lineRule="auto"/>
        <w:ind w:left="450" w:right="450" w:firstLine="0"/>
        <w:rPr>
          <w:color w:val="000000"/>
          <w:highlight w:val="white"/>
        </w:rPr>
      </w:pPr>
      <w:r w:rsidDel="00000000" w:rsidR="00000000" w:rsidRPr="00000000">
        <w:rPr>
          <w:color w:val="000000"/>
          <w:highlight w:val="whit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Cap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50" w:before="150" w:lineRule="auto"/>
        <w:ind w:left="450" w:right="450" w:firstLine="0"/>
        <w:rPr>
          <w:color w:val="000000"/>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50" w:lineRule="auto"/>
        <w:ind w:left="450" w:right="450" w:firstLine="0"/>
        <w:rPr>
          <w:color w:val="000000"/>
          <w:highlight w:val="white"/>
        </w:rPr>
      </w:pPr>
      <w:r w:rsidDel="00000000" w:rsidR="00000000" w:rsidRPr="00000000">
        <w:rPr>
          <w:color w:val="000000"/>
          <w:highlight w:val="whit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Hoodie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50" w:before="150" w:lineRule="auto"/>
        <w:ind w:left="450" w:right="450" w:firstLine="0"/>
        <w:rPr>
          <w:color w:val="000000"/>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50" w:lineRule="auto"/>
        <w:ind w:left="450" w:right="450" w:firstLine="0"/>
        <w:rPr>
          <w:color w:val="000000"/>
          <w:highlight w:val="white"/>
        </w:rPr>
      </w:pPr>
      <w:r w:rsidDel="00000000" w:rsidR="00000000" w:rsidRPr="00000000">
        <w:rPr>
          <w:color w:val="000000"/>
          <w:highlight w:val="whit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Lanyard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50" w:before="150" w:lineRule="auto"/>
        <w:ind w:left="450" w:right="450" w:firstLine="0"/>
        <w:rPr>
          <w:color w:val="000000"/>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50" w:lineRule="auto"/>
        <w:ind w:left="450" w:right="450" w:firstLine="0"/>
        <w:rPr>
          <w:color w:val="000000"/>
          <w:highlight w:val="white"/>
        </w:rPr>
      </w:pPr>
      <w:r w:rsidDel="00000000" w:rsidR="00000000" w:rsidRPr="00000000">
        <w:rPr>
          <w:color w:val="000000"/>
          <w:highlight w:val="whit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Tote Bag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50" w:before="150" w:lineRule="auto"/>
        <w:ind w:left="450" w:right="450" w:firstLine="0"/>
        <w:rPr>
          <w:color w:val="000000"/>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50" w:lineRule="auto"/>
        <w:ind w:left="450" w:right="450" w:firstLine="0"/>
        <w:rPr>
          <w:color w:val="000000"/>
          <w:highlight w:val="white"/>
        </w:rPr>
      </w:pPr>
      <w:r w:rsidDel="00000000" w:rsidR="00000000" w:rsidRPr="00000000">
        <w:rPr>
          <w:color w:val="000000"/>
          <w:highlight w:val="whit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450" w:right="450" w:firstLine="0"/>
        <w:rPr>
          <w:color w:val="000000"/>
          <w:highlight w:val="white"/>
        </w:rPr>
      </w:pPr>
      <w:r w:rsidDel="00000000" w:rsidR="00000000" w:rsidRPr="00000000">
        <w:rPr>
          <w:color w:val="000000"/>
          <w:highlight w:val="white"/>
          <w:rtl w:val="0"/>
        </w:rPr>
        <w:t xml:space="preserve">WYC Notebook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0b3876" w:val="clear"/>
        </w:rPr>
      </w:pPr>
      <w:r w:rsidDel="00000000" w:rsidR="00000000" w:rsidRPr="00000000">
        <w:rPr>
          <w:rFonts w:ascii="Arial Unicode MS" w:cs="Arial Unicode MS" w:eastAsia="Arial Unicode MS" w:hAnsi="Arial Unicode MS"/>
          <w:shd w:fill="0b3876"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0b3876"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0b3876"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0b3876"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Fonts w:ascii="Arial" w:cs="Arial" w:eastAsia="Arial" w:hAnsi="Arial"/>
          <w:sz w:val="32"/>
          <w:szCs w:val="32"/>
          <w:rtl w:val="0"/>
        </w:rPr>
        <w:t xml:space="preserve">What is WYC? </w:t>
      </w:r>
      <w:r w:rsidDel="00000000" w:rsidR="00000000" w:rsidRPr="00000000">
        <w:rPr>
          <w:rFonts w:ascii="Arial" w:cs="Arial" w:eastAsia="Arial" w:hAnsi="Arial"/>
          <w:sz w:val="64"/>
          <w:szCs w:val="64"/>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Fonts w:ascii="Arial" w:cs="Arial" w:eastAsia="Arial" w:hAnsi="Arial"/>
          <w:sz w:val="32"/>
          <w:szCs w:val="32"/>
          <w:shd w:fill="f9f9f9" w:val="clear"/>
          <w:rtl w:val="0"/>
        </w:rPr>
        <w:t xml:space="preserve">The World Youth Congress (WYC) is a global gathering of youth for empowerment, worship, and community.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Fonts w:ascii="Arial" w:cs="Arial" w:eastAsia="Arial" w:hAnsi="Arial"/>
          <w:sz w:val="32"/>
          <w:szCs w:val="32"/>
          <w:rtl w:val="0"/>
        </w:rPr>
        <w:t xml:space="preserve">When is it happening? </w:t>
      </w:r>
      <w:r w:rsidDel="00000000" w:rsidR="00000000" w:rsidRPr="00000000">
        <w:rPr>
          <w:rFonts w:ascii="Arial" w:cs="Arial" w:eastAsia="Arial" w:hAnsi="Arial"/>
          <w:sz w:val="64"/>
          <w:szCs w:val="64"/>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Fonts w:ascii="Arial" w:cs="Arial" w:eastAsia="Arial" w:hAnsi="Arial"/>
          <w:sz w:val="32"/>
          <w:szCs w:val="32"/>
          <w:shd w:fill="f9f9f9" w:val="clear"/>
          <w:rtl w:val="0"/>
        </w:rPr>
        <w:t xml:space="preserve">WYC 2025 is scheduled for July 15–20, 2025.</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Fonts w:ascii="Arial" w:cs="Arial" w:eastAsia="Arial" w:hAnsi="Arial"/>
          <w:sz w:val="32"/>
          <w:szCs w:val="32"/>
          <w:rtl w:val="0"/>
        </w:rPr>
        <w:t xml:space="preserve">How can I join? </w:t>
      </w:r>
      <w:r w:rsidDel="00000000" w:rsidR="00000000" w:rsidRPr="00000000">
        <w:rPr>
          <w:rFonts w:ascii="Arial" w:cs="Arial" w:eastAsia="Arial" w:hAnsi="Arial"/>
          <w:sz w:val="64"/>
          <w:szCs w:val="64"/>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Fonts w:ascii="Arial" w:cs="Arial" w:eastAsia="Arial" w:hAnsi="Arial"/>
          <w:sz w:val="32"/>
          <w:szCs w:val="32"/>
          <w:shd w:fill="f9f9f9" w:val="clear"/>
          <w:rtl w:val="0"/>
        </w:rPr>
        <w:t xml:space="preserve">You can register online via the official website or through your local church coordinators.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Fonts w:ascii="Arial" w:cs="Arial" w:eastAsia="Arial" w:hAnsi="Arial"/>
          <w:sz w:val="32"/>
          <w:szCs w:val="32"/>
          <w:rtl w:val="0"/>
        </w:rPr>
        <w:t xml:space="preserve">How can I join? </w:t>
      </w:r>
      <w:r w:rsidDel="00000000" w:rsidR="00000000" w:rsidRPr="00000000">
        <w:rPr>
          <w:rFonts w:ascii="Arial" w:cs="Arial" w:eastAsia="Arial" w:hAnsi="Arial"/>
          <w:sz w:val="64"/>
          <w:szCs w:val="64"/>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Fonts w:ascii="Arial" w:cs="Arial" w:eastAsia="Arial" w:hAnsi="Arial"/>
          <w:sz w:val="32"/>
          <w:szCs w:val="32"/>
          <w:shd w:fill="f9f9f9" w:val="clear"/>
          <w:rtl w:val="0"/>
        </w:rPr>
        <w:t xml:space="preserve">You can register online via the official website or through your local church coordinators.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Fonts w:ascii="Arial" w:cs="Arial" w:eastAsia="Arial" w:hAnsi="Arial"/>
          <w:sz w:val="32"/>
          <w:szCs w:val="32"/>
          <w:rtl w:val="0"/>
        </w:rPr>
        <w:t xml:space="preserve">How can I join? </w:t>
      </w:r>
      <w:r w:rsidDel="00000000" w:rsidR="00000000" w:rsidRPr="00000000">
        <w:rPr>
          <w:rFonts w:ascii="Arial" w:cs="Arial" w:eastAsia="Arial" w:hAnsi="Arial"/>
          <w:sz w:val="64"/>
          <w:szCs w:val="64"/>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Fonts w:ascii="Arial" w:cs="Arial" w:eastAsia="Arial" w:hAnsi="Arial"/>
          <w:sz w:val="32"/>
          <w:szCs w:val="32"/>
          <w:shd w:fill="f9f9f9" w:val="clear"/>
          <w:rtl w:val="0"/>
        </w:rPr>
        <w:t xml:space="preserve">You can register online via the official website or through your local church coordinators.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sz w:val="32"/>
          <w:szCs w:val="32"/>
          <w:shd w:fill="f9f9f9"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sz w:val="32"/>
          <w:szCs w:val="32"/>
          <w:shd w:fill="f9f9f9"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before="240" w:lineRule="auto"/>
        <w:rPr>
          <w:shd w:fill="f0e059" w:val="clear"/>
        </w:rPr>
      </w:pPr>
      <w:r w:rsidDel="00000000" w:rsidR="00000000" w:rsidRPr="00000000">
        <w:rPr>
          <w:shd w:fill="f0e059" w:val="clear"/>
          <w:rtl w:val="0"/>
        </w:rPr>
        <w:t xml:space="preserve">Listen now on Spotify!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f0e059"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Rule="auto"/>
        <w:rPr>
          <w:shd w:fill="f0e059"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240" w:lineRule="auto"/>
        <w:rPr>
          <w:shd w:fill="1e1e1e" w:val="clear"/>
        </w:rPr>
      </w:pPr>
      <w:r w:rsidDel="00000000" w:rsidR="00000000" w:rsidRPr="00000000">
        <w:rPr>
          <w:shd w:fill="1e1e1e" w:val="clear"/>
          <w:rtl w:val="0"/>
        </w:rPr>
        <w:t xml:space="preserve">Thank you sponsors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50" w:before="150" w:lineRule="auto"/>
        <w:rPr>
          <w:shd w:fill="1e1e1e"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1e1e1e" w:val="clear"/>
        </w:rPr>
      </w:pPr>
      <w:r w:rsidDel="00000000" w:rsidR="00000000" w:rsidRPr="00000000">
        <w:rPr>
          <w:shd w:fill="1e1e1e" w:val="clear"/>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1e1e1e" w:val="clear"/>
          <w:rtl w:val="0"/>
        </w:rPr>
        <w:t xml:space="preserve"> </w:t>
      </w:r>
      <w:r w:rsidDel="00000000" w:rsidR="00000000" w:rsidRPr="00000000">
        <w:rPr>
          <w:shd w:fill="1e1e1e" w:val="clear"/>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1e1e1e" w:val="clear"/>
          <w:rtl w:val="0"/>
        </w:rPr>
        <w:t xml:space="preserve"> </w:t>
      </w:r>
      <w:r w:rsidDel="00000000" w:rsidR="00000000" w:rsidRPr="00000000">
        <w:rPr>
          <w:shd w:fill="1e1e1e" w:val="clear"/>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1e1e1e" w:val="clear"/>
          <w:rtl w:val="0"/>
        </w:rPr>
        <w:t xml:space="preserve"> </w:t>
      </w:r>
      <w:r w:rsidDel="00000000" w:rsidR="00000000" w:rsidRPr="00000000">
        <w:rPr>
          <w:shd w:fill="1e1e1e" w:val="clear"/>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1e1e1e" w:val="clear"/>
          <w:rtl w:val="0"/>
        </w:rPr>
        <w:t xml:space="preserve"> </w:t>
      </w:r>
      <w:r w:rsidDel="00000000" w:rsidR="00000000" w:rsidRPr="00000000">
        <w:rPr>
          <w:shd w:fill="1e1e1e"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i w:val="0"/>
      <w:sz w:val="192"/>
      <w:szCs w:val="19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Arial" w:cs="Arial" w:eastAsia="Arial" w:hAnsi="Arial"/>
      <w:i w:val="0"/>
      <w:color w:val="9bcccc"/>
      <w:sz w:val="64"/>
      <w:szCs w:val="6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