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Laboratoire Squat_GUI</w:t>
      </w:r>
    </w:p>
    <w:p>
      <w:pPr>
        <w:jc w:val="center"/>
      </w:pPr>
      <w:r>
        <w:rPr>
          <w:i/>
          <w:sz w:val="22"/>
        </w:rPr>
        <w:t>Squat 2D, dynamique inverse et interprétation pratique</w:t>
      </w:r>
    </w:p>
    <w:p/>
    <w:p>
      <w:pPr>
        <w:pStyle w:val="Heading1"/>
      </w:pPr>
      <w:r>
        <w:t>Contexte</w:t>
      </w:r>
    </w:p>
    <w:p>
      <w:r>
        <w:t>Ce laboratoire utilise Squat_GUI et le CLI python -m squat_gui run --backend analytical --out exports/condition_demo.csv --summary exports/condition_demo_summary.json pour relier des consignes pratiques de squat à des grandeurs biomécaniques: cinématique, dynamique inverse, CoM, CoP/ZMP, forces de réaction au sol, couples, puissances et ratios d’effort.</w:t>
      </w:r>
    </w:p>
    <w:p>
      <w:pPr>
        <w:pStyle w:val="Heading1"/>
      </w:pPr>
      <w:r>
        <w:t>Objectifs pédagogiques</w:t>
      </w:r>
    </w:p>
    <w:p>
      <w:pPr>
        <w:pStyle w:val="ListBullet"/>
      </w:pPr>
      <w:r>
        <w:t>Expliquer l’effet de la posture sur la distribution hanche-genou-cheville.</w:t>
      </w:r>
    </w:p>
    <w:p>
      <w:pPr>
        <w:pStyle w:val="ListBullet"/>
      </w:pPr>
      <w:r>
        <w:t>Interpréter le CoM, le CoP/ZMP et le polygone d’appui.</w:t>
      </w:r>
    </w:p>
    <w:p>
      <w:pPr>
        <w:pStyle w:val="ListBullet"/>
      </w:pPr>
      <w:r>
        <w:t>Comparer couples bruts et couples normalisés par capacité.</w:t>
      </w:r>
    </w:p>
    <w:p>
      <w:pPr>
        <w:pStyle w:val="ListBullet"/>
      </w:pPr>
      <w:r>
        <w:t>Analyser les effets de charge, vitesse et longueurs segmentaires.</w:t>
      </w:r>
    </w:p>
    <w:p>
      <w:pPr>
        <w:pStyle w:val="ListBullet"/>
      </w:pPr>
      <w:r>
        <w:t>Relier les simulations à des résultats expérimentaux publiés.</w:t>
      </w:r>
    </w:p>
    <w:p>
      <w:pPr>
        <w:pStyle w:val="Heading1"/>
      </w:pPr>
      <w:r>
        <w:t>Commandes minimales</w:t>
      </w:r>
    </w:p>
    <w:p>
      <w:r>
        <w:t>Depuis le dossier du projet local:</w:t>
      </w:r>
    </w:p>
    <w:p>
      <w:r>
        <w:t>cd /chemin/vers/Squat_GUI</w:t>
      </w:r>
      <w:r>
        <w:br/>
      </w:r>
      <w:r>
        <w:t>python -m squat_gui run --backend analytical --out exports/condition_demo.csv --summary exports/condition_demo_summary.json</w:t>
      </w:r>
    </w:p>
    <w:p>
      <w:r>
        <w:t>Avec les scripts fournis:</w:t>
      </w:r>
    </w:p>
    <w:p>
      <w:r>
        <w:t>cd Labo</w:t>
      </w:r>
      <w:r>
        <w:br/>
      </w:r>
      <w:r>
        <w:t>python scripts/run_squat_batch.py --conditions scenarios/scenarios_labo_squat.csv --out results_labo_squat</w:t>
      </w:r>
      <w:r>
        <w:br/>
      </w:r>
      <w:r>
        <w:t>python scripts/analyse_squat_results.py --results results_labo_squat/results.csv --out results_labo_squat/summary_metrics.csv</w:t>
      </w:r>
    </w:p>
    <w:p>
      <w:pPr>
        <w:pStyle w:val="Heading1"/>
      </w:pPr>
      <w:r>
        <w:t>Plan de laboratoire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Bloc</w:t>
            </w:r>
          </w:p>
        </w:tc>
        <w:tc>
          <w:tcPr>
            <w:tcW w:type="dxa" w:w="255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Objectif</w:t>
            </w:r>
          </w:p>
        </w:tc>
        <w:tc>
          <w:tcPr>
            <w:tcW w:type="dxa" w:w="255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Scénarios</w:t>
            </w:r>
          </w:p>
        </w:tc>
        <w:tc>
          <w:tcPr>
            <w:tcW w:type="dxa" w:w="255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Livrable</w:t>
            </w:r>
          </w:p>
        </w:tc>
      </w:tr>
      <w:tr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Lire les sorties du GUI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baseline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Figure angles-moments-CoP</w:t>
            </w:r>
          </w:p>
        </w:tc>
      </w:tr>
      <w:tr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Posture hanche vs genou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posture_knee_dominant, posture_hip_dominant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Ratio hanche/genou et interprétation</w:t>
            </w:r>
          </w:p>
        </w:tc>
      </w:tr>
      <w:tr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Stabilité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stability_forward, stability_backward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CoP min/max et frames à risque</w:t>
            </w:r>
          </w:p>
        </w:tc>
      </w:tr>
      <w:tr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Charge externe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baseline, load_25kg, load_50kg, load_75kg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Courbe charge-effort</w:t>
            </w:r>
          </w:p>
        </w:tc>
      </w:tr>
      <w:tr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Vitesse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duration_slow_4s, duration_fast_1s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Part inertielle et contact</w:t>
            </w:r>
          </w:p>
        </w:tc>
      </w:tr>
      <w:tr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Mini-projet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Scénarios libres</w:t>
            </w:r>
          </w:p>
        </w:tc>
        <w:tc>
          <w:tcPr>
            <w:tcW w:type="dxa" w:w="255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Recommandation pratique argumentée</w:t>
            </w:r>
          </w:p>
        </w:tc>
      </w:tr>
    </w:tbl>
    <w:p/>
    <w:p>
      <w:pPr>
        <w:pStyle w:val="Heading1"/>
      </w:pPr>
      <w:r>
        <w:t>Questions directrices</w:t>
      </w:r>
    </w:p>
    <w:p>
      <w:pPr>
        <w:pStyle w:val="Heading2"/>
      </w:pPr>
      <w:r>
        <w:t>Posture</w:t>
      </w:r>
    </w:p>
    <w:p>
      <w:pPr>
        <w:pStyle w:val="ListBullet"/>
      </w:pPr>
      <w:r>
        <w:t>Quelle posture augmente le ratio hanche/genou?</w:t>
      </w:r>
    </w:p>
    <w:p>
      <w:pPr>
        <w:pStyle w:val="ListBullet"/>
      </w:pPr>
      <w:r>
        <w:t>Quelle articulation devient la plus limitante?</w:t>
      </w:r>
    </w:p>
    <w:p>
      <w:pPr>
        <w:pStyle w:val="ListBullet"/>
      </w:pPr>
      <w:r>
        <w:t>La consigne pratique est-elle toujours valable?</w:t>
      </w:r>
    </w:p>
    <w:p>
      <w:pPr>
        <w:pStyle w:val="Heading2"/>
      </w:pPr>
      <w:r>
        <w:t>Stabilité</w:t>
      </w:r>
    </w:p>
    <w:p>
      <w:pPr>
        <w:pStyle w:val="ListBullet"/>
      </w:pPr>
      <w:r>
        <w:t>Le CoP reste-t-il dans le pied?</w:t>
      </w:r>
    </w:p>
    <w:p>
      <w:pPr>
        <w:pStyle w:val="ListBullet"/>
      </w:pPr>
      <w:r>
        <w:t>Le CoM et le CoP racontent-ils la même chose?</w:t>
      </w:r>
    </w:p>
    <w:p>
      <w:pPr>
        <w:pStyle w:val="ListBullet"/>
      </w:pPr>
      <w:r>
        <w:t>Une posture avec faible couple au genou est-elle forcément stable?</w:t>
      </w:r>
    </w:p>
    <w:p>
      <w:pPr>
        <w:pStyle w:val="Heading2"/>
      </w:pPr>
      <w:r>
        <w:t>Charge</w:t>
      </w:r>
    </w:p>
    <w:p>
      <w:pPr>
        <w:pStyle w:val="ListBullet"/>
      </w:pPr>
      <w:r>
        <w:t>Quelle variable augmente le plus avec la charge?</w:t>
      </w:r>
    </w:p>
    <w:p>
      <w:pPr>
        <w:pStyle w:val="ListBullet"/>
      </w:pPr>
      <w:r>
        <w:t>Quelle articulation dépasse d’abord sa capacité?</w:t>
      </w:r>
    </w:p>
    <w:p>
      <w:pPr>
        <w:pStyle w:val="ListBullet"/>
      </w:pPr>
      <w:r>
        <w:t>Le couple brut et le ratio d’effort mènent-ils à la même conclusion?</w:t>
      </w:r>
    </w:p>
    <w:p>
      <w:pPr>
        <w:pStyle w:val="Heading2"/>
      </w:pPr>
      <w:r>
        <w:t>Vitesse</w:t>
      </w:r>
    </w:p>
    <w:p>
      <w:pPr>
        <w:pStyle w:val="ListBullet"/>
      </w:pPr>
      <w:r>
        <w:t>Quelle est la part inertielle du mouvement lent?</w:t>
      </w:r>
    </w:p>
    <w:p>
      <w:pPr>
        <w:pStyle w:val="ListBullet"/>
      </w:pPr>
      <w:r>
        <w:t>Quelle est la part inertielle du mouvement rapide?</w:t>
      </w:r>
    </w:p>
    <w:p>
      <w:pPr>
        <w:pStyle w:val="ListBullet"/>
      </w:pPr>
      <w:r>
        <w:t>La vitesse change-t-elle seulement l’amplitude des couples ou aussi leur composition?</w:t>
      </w:r>
    </w:p>
    <w:p>
      <w:pPr>
        <w:pStyle w:val="Heading1"/>
      </w:pPr>
      <w:r>
        <w:t>Livrables</w:t>
      </w:r>
    </w:p>
    <w:p>
      <w:pPr>
        <w:pStyle w:val="ListBullet"/>
      </w:pPr>
      <w:r>
        <w:t>summary_metrics.csv ou tableau équivalent.</w:t>
      </w:r>
    </w:p>
    <w:p>
      <w:pPr>
        <w:pStyle w:val="ListBullet"/>
      </w:pPr>
      <w:r>
        <w:t>Deux figures comparatives.</w:t>
      </w:r>
    </w:p>
    <w:p>
      <w:pPr>
        <w:pStyle w:val="ListBullet"/>
      </w:pPr>
      <w:r>
        <w:t>Réponses au questionnaire ou aux questions remises par l’enseignant.</w:t>
      </w:r>
    </w:p>
    <w:p>
      <w:pPr>
        <w:pStyle w:val="ListBullet"/>
      </w:pPr>
      <w:r>
        <w:t>Rapport court de 2 à 4 pages.</w:t>
      </w:r>
    </w:p>
    <w:p>
      <w:pPr>
        <w:pStyle w:val="ListBullet"/>
      </w:pPr>
      <w:r>
        <w:t>Conclusion pratique fondée sur les simulations et au moins deux articles.</w:t>
      </w:r>
    </w:p>
    <w:p>
      <w:pPr>
        <w:pStyle w:val="Heading1"/>
      </w:pPr>
      <w:r>
        <w:t>Grille d’évaluation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Critère</w:t>
            </w:r>
          </w:p>
        </w:tc>
        <w:tc>
          <w:tcPr>
            <w:tcW w:type="dxa" w:w="5100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Points</w:t>
            </w:r>
          </w:p>
        </w:tc>
      </w:tr>
      <w:tr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Simulations reproductibles et comparaisons équitables</w:t>
            </w:r>
          </w:p>
        </w:tc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Analyse des moments, CoP/ZMP et ratios d’effort</w:t>
            </w:r>
          </w:p>
        </w:tc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25</w:t>
            </w:r>
          </w:p>
        </w:tc>
      </w:tr>
      <w:tr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Analyse dynamique Mqddot, contact et vitesse</w:t>
            </w:r>
          </w:p>
        </w:tc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15</w:t>
            </w:r>
          </w:p>
        </w:tc>
      </w:tr>
      <w:tr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Utilisation pertinente de la littérature</w:t>
            </w:r>
          </w:p>
        </w:tc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</w:t>
            </w:r>
          </w:p>
        </w:tc>
      </w:tr>
      <w:tr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Recommandation pratique nuancée</w:t>
            </w:r>
          </w:p>
        </w:tc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Clarté des figures et tableaux</w:t>
            </w:r>
          </w:p>
        </w:tc>
        <w:tc>
          <w:tcPr>
            <w:tcW w:type="dxa" w:w="510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</w:t>
            </w:r>
          </w:p>
        </w:tc>
      </w:tr>
    </w:tbl>
    <w:p/>
    <w:p>
      <w:pPr>
        <w:pStyle w:val="Heading1"/>
      </w:pPr>
      <w:r>
        <w:t>Références de départ</w:t>
      </w:r>
    </w:p>
    <w:p>
      <w:r>
        <w:t>Fry, A. C., Smith, J. C., &amp; Schilling, B. K. (2003). Effect of knee position on hip and knee torques during the barbell squat. Journal of Strength and Conditioning Research, 17(4), 629–633.</w:t>
      </w:r>
    </w:p>
    <w:p>
      <w:r>
        <w:t>Straub, R. K., &amp; Powers, C. M. (2024). A biomechanical review of the squat exercise: Implications for clinical practice. International Journal of Sports Physical Therapy, 19(4), 490–501.</w:t>
      </w:r>
    </w:p>
    <w:p>
      <w:r>
        <w:t>Chan, M.-S. M., &amp; Sigward, S. M. (2020). Center of pressure predicts intra-limb compensatory patterns that shift demands away from knee extensors during squatting. Journal of Biomechanics, 111, 110008.</w:t>
      </w:r>
    </w:p>
    <w:p>
      <w:r>
        <w:t>Kitamura, T., Kido, A., Ishida, Y., Kobayashi, Y., Tsukamoto, S., &amp; Tanaka, Y. (2019). Muscle activity pattern with a shifted center of pressure during the squat exercise. Journal of Sports Science &amp; Medicine, 18(2), 248–252.</w:t>
      </w:r>
    </w:p>
    <w:p>
      <w:r>
        <w:t>Pürzel, A., Kaufmann, P., Koller, W., Wallnöfer, E. K., Baca, A., &amp; Kainz, H. (2025). Biomechanical analysis of hip, knee, and ankle joint contact forces during squats in elite powerlifters. PLOS ONE, 20(7), e0327973.</w:t>
      </w:r>
    </w:p>
    <w:p>
      <w:r>
        <w:t>Hannan, K. B., &amp; King, A. C. (2022). Lower limb ground reaction force and center of pressure asymmetry during bodyweight squats. International Journal of Sports Physical Therapy, 17(6), 1075–1082.</w:t>
      </w:r>
    </w:p>
    <w:p>
      <w:r>
        <w:t>Schoenfeld, B. J. (2010). Squatting kinematics and kinetics and their application to exercise performance. Journal of Strength and Conditioning Research, 24(12), 3497–3506.</w:t>
      </w:r>
    </w:p>
    <w:p>
      <w:r>
        <w:t>Kim, S., Miller, M., Tallarico, A., Helder, S., Liu, Y., &amp; Lee, S. (2021). Relationships between physical characteristics and biomechanics of lower extremity during the squat. Journal of Exercise Science &amp; Fitness, 20(1), 1–7.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