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D6F1" w14:textId="19401D2C" w:rsidR="0032425B" w:rsidRDefault="00081001" w:rsidP="00E42CCF">
      <w:pPr>
        <w:spacing w:before="280"/>
        <w:ind w:left="720" w:hanging="360"/>
        <w:rPr>
          <w:ins w:id="0" w:author="ESKINAZI Mickael" w:date="2026-02-08T19:38:00Z" w16du:dateUtc="2026-02-08T18:38:00Z"/>
        </w:rPr>
      </w:pPr>
      <w:commentRangeStart w:id="1"/>
      <w:commentRangeStart w:id="2"/>
      <w:commentRangeEnd w:id="1"/>
      <w:r>
        <w:rPr>
          <w:rStyle w:val="Marquedecommentaire"/>
          <w:sz w:val="24"/>
          <w:szCs w:val="24"/>
        </w:rPr>
        <w:commentReference w:id="1"/>
      </w:r>
      <w:commentRangeEnd w:id="2"/>
      <w:r w:rsidR="0042578C">
        <w:rPr>
          <w:rStyle w:val="Marquedecommentaire"/>
          <w:sz w:val="24"/>
          <w:szCs w:val="24"/>
        </w:rPr>
        <w:commentReference w:id="2"/>
      </w:r>
      <w:proofErr w:type="spellStart"/>
      <w:ins w:id="3" w:author="ESKINAZI Mickael" w:date="2026-02-08T19:38:00Z" w16du:dateUtc="2026-02-08T18:38:00Z">
        <w:r w:rsidR="007A2814">
          <w:t>Words</w:t>
        </w:r>
        <w:proofErr w:type="spellEnd"/>
        <w:r w:rsidR="007A2814">
          <w:t> : 6550</w:t>
        </w:r>
      </w:ins>
    </w:p>
    <w:p w14:paraId="635195C2" w14:textId="75AD3225" w:rsidR="007A2814" w:rsidRDefault="007A2814" w:rsidP="00E42CCF">
      <w:pPr>
        <w:spacing w:before="280"/>
        <w:ind w:left="720" w:hanging="360"/>
        <w:rPr>
          <w:ins w:id="4" w:author="ESKINAZI Mickael" w:date="2026-02-08T19:38:00Z" w16du:dateUtc="2026-02-08T18:38:00Z"/>
        </w:rPr>
      </w:pPr>
      <w:ins w:id="5" w:author="ESKINAZI Mickael" w:date="2026-02-08T19:38:00Z" w16du:dateUtc="2026-02-08T18:38:00Z">
        <w:r>
          <w:t xml:space="preserve">Figures : 2 </w:t>
        </w:r>
      </w:ins>
    </w:p>
    <w:p w14:paraId="440539E9" w14:textId="69162FD6" w:rsidR="007A2814" w:rsidRDefault="007A2814" w:rsidP="00E42CCF">
      <w:pPr>
        <w:spacing w:before="280"/>
        <w:ind w:left="720" w:hanging="360"/>
        <w:rPr>
          <w:ins w:id="6" w:author="ESKINAZI Mickael" w:date="2026-02-08T19:40:00Z" w16du:dateUtc="2026-02-08T18:40:00Z"/>
        </w:rPr>
      </w:pPr>
      <w:ins w:id="7" w:author="ESKINAZI Mickael" w:date="2026-02-08T19:38:00Z" w16du:dateUtc="2026-02-08T18:38:00Z">
        <w:r>
          <w:t xml:space="preserve">Tables : </w:t>
        </w:r>
      </w:ins>
      <w:ins w:id="8" w:author="ESKINAZI Mickael" w:date="2026-02-08T19:39:00Z" w16du:dateUtc="2026-02-08T18:39:00Z">
        <w:r>
          <w:t>3</w:t>
        </w:r>
      </w:ins>
    </w:p>
    <w:p w14:paraId="0F97BBB1" w14:textId="759725BD" w:rsidR="007A2814" w:rsidRDefault="007A2814" w:rsidP="00E42CCF">
      <w:pPr>
        <w:spacing w:before="280"/>
        <w:ind w:left="720" w:hanging="360"/>
      </w:pPr>
      <w:proofErr w:type="spellStart"/>
      <w:ins w:id="9" w:author="ESKINAZI Mickael" w:date="2026-02-08T19:40:00Z" w16du:dateUtc="2026-02-08T18:40:00Z">
        <w:r>
          <w:t>References</w:t>
        </w:r>
        <w:proofErr w:type="spellEnd"/>
        <w:r>
          <w:t xml:space="preserve"> : </w:t>
        </w:r>
      </w:ins>
    </w:p>
    <w:p w14:paraId="5D6B9D99" w14:textId="77777777" w:rsidR="0032425B" w:rsidRDefault="0032425B" w:rsidP="0032425B">
      <w:pPr>
        <w:pStyle w:val="Paragraphedeliste"/>
        <w:spacing w:before="280"/>
        <w:rPr>
          <w:b/>
          <w:bCs/>
          <w:lang w:val="en-US"/>
        </w:rPr>
      </w:pPr>
    </w:p>
    <w:p w14:paraId="559C787C" w14:textId="741ED202" w:rsidR="00E42CCF" w:rsidRPr="00E42CCF" w:rsidRDefault="00542108" w:rsidP="00E42CCF">
      <w:pPr>
        <w:pStyle w:val="Paragraphedeliste"/>
        <w:numPr>
          <w:ilvl w:val="0"/>
          <w:numId w:val="2"/>
        </w:numPr>
        <w:spacing w:before="280"/>
        <w:rPr>
          <w:b/>
          <w:bCs/>
          <w:lang w:val="en-US"/>
        </w:rPr>
      </w:pPr>
      <w:r w:rsidRPr="00E42CCF">
        <w:rPr>
          <w:b/>
          <w:bCs/>
          <w:lang w:val="en-US"/>
        </w:rPr>
        <w:t>Introduction</w:t>
      </w:r>
    </w:p>
    <w:p w14:paraId="48762354" w14:textId="6C80FED7" w:rsidR="000829E4" w:rsidRPr="007A17FC" w:rsidRDefault="00542108" w:rsidP="00FC19AC">
      <w:pPr>
        <w:spacing w:after="240" w:line="360" w:lineRule="auto"/>
        <w:rPr>
          <w:lang w:val="en-US"/>
        </w:rPr>
      </w:pPr>
      <w:r w:rsidRPr="007A17FC">
        <w:rPr>
          <w:lang w:val="en-US"/>
        </w:rPr>
        <w:t>Psychedelic-assisted therapy has re-emerged as a promising intervention across several psychiatric conditions, supported by randomized controlled trials (RCTs) demonstrating clinically meaningful symptom reductions in major depressive disorder</w:t>
      </w:r>
      <w:r w:rsidR="00575EE5">
        <w:rPr>
          <w:lang w:val="en-US"/>
        </w:rPr>
        <w:t xml:space="preserve"> </w:t>
      </w:r>
      <w:r w:rsidR="00575EE5">
        <w:rPr>
          <w:lang w:val="en-US"/>
        </w:rPr>
        <w:fldChar w:fldCharType="begin"/>
      </w:r>
      <w:r w:rsidR="003D39F1">
        <w:rPr>
          <w:lang w:val="en-US"/>
        </w:rPr>
        <w:instrText xml:space="preserve"> ADDIN ZOTERO_ITEM CSL_CITATION {"citationID":"k8bmbK5Y","properties":{"formattedCitation":"(Back et al., 2024; R. Carhart-Harris et al., 2021; Goodwin et al., 2022; M\\uc0\\u252{}ller et al., 2025; Palhano-Fontes et al., 2019; Raison et al., 2023; Von Rotz et al., 2023)","plainCitation":"(Back et al., 2024; R. Carhart-Harris et al., 2021; Goodwin et al., 2022; Müller et al., 2025; Palhano-Fontes et al., 2019; Raison et al., 2023; Von Rotz et al., 2023)","noteIndex":0},"citationItems":[{"id":738,"uris":["http://zotero.org/users/4564126/items/Q6FRP3NY"],"itemData":{"id":738,"type":"article-journal","abstract":"BACKGROUND: Psilocybin may have antidepressant properties, but direct comparisons between psilocybin and established treatments for depression are lacking.  METHODS: In a phase 2, double-blind, randomized, controlled trial involving  patients with long-standing, moderate-to-severe major depressive disorder, we  compared psilocybin with escitalopram, a selective serotonin-reuptake inhibitor,  over a 6-week period. Patients were assigned in a 1:1 ratio to receive two  separate doses of 25 mg of psilocybin 3 weeks apart plus 6 weeks of daily placebo  (psilocybin group) or two separate doses of 1 mg of psilocybin 3 weeks apart plus  6 weeks of daily oral escitalopram (escitalopram group); all the patients  received psychological support. The primary outcome was the change from baseline  in the score on the 16-item Quick Inventory of Depressive  Symptomatology-Self-Report (QIDS-SR-16; scores range from 0 to 27, with higher  scores indicating greater depression) at week 6. There were 16 secondary  outcomes, including QIDS-SR-16 response (defined as a reduction in score of &gt;50%)  and QIDS-SR-16 remission (defined as a score of ≤5) at week 6. RESULTS: A total  of 59 patients were enrolled; 30 were assigned to the psilocybin group and 29 to  the escitalopram group. The mean scores on the QIDS-SR-16 at baseline were 14.5  in the psilocybin group and 16.4 in the escitalopram group. The mean (±SE)  changes in the scores from baseline to week 6 were -8.0±1.0 points in the  psilocybin group and -6.0±1.0 in the escitalopram group, for a between-group  difference of 2.0 points (95% confidence interval [CI], -5.0 to 0.9) (P = 0.17).  A QIDS-SR-16 response occurred in 70% of the patients in the psilocybin group and  in 48% of those in the escitalopram group, for a between-group difference of 22  percentage points (95% CI, -3 to 48); QIDS-SR-16 remission occurred in 57% and  28%, respectively, for a between-group difference of 28 percentage points (95%  CI, 2 to 54). Other secondary outcomes generally favored psilocybin over  escitalopram, but the analyses were not corrected for multiple comparisons. The  incidence of adverse events was similar in the trial groups. CONCLUSIONS: On the  basis of the change in depression scores on the QIDS-SR-16 at week 6, this trial  did not show a significant difference in antidepressant effects between  psilocybin and escitalopram in a selected group of patients. Secondary outcomes  generally favored psilocybin over escitalopram, but the analyses of these  outcomes lacked correction for multiple comparisons. Larger and longer trials are  required to compare psilocybin with established antidepressants. (Funded by the  Alexander Mosley Charitable Trust and Imperial College London's Centre for  Psychedelic Research; ClinicalTrials.gov number, NCT03429075.).","container-title":"The New England journal of medicine","DOI":"10.1056/NEJMoa2032994","ISSN":"1533-4406 0028-4793","issue":"15","journalAbbreviation":"N Engl J Med","language":"eng","license":"Copyright © 2021 Massachusetts Medical Society.","note":"publisher-place: United States","page":"1402-1411","PMID":"33852780","title":"Trial of Psilocybin versus Escitalopram for Depression.","volume":"384","author":[{"family":"Carhart-Harris","given":"Robin"},{"family":"Giribaldi","given":"Bruna"},{"family":"Watts","given":"Rosalind"},{"family":"Baker-Jones","given":"Michelle"},{"family":"Murphy-Beiner","given":"Ashleigh"},{"family":"Murphy","given":"Roberta"},{"family":"Martell","given":"Jonny"},{"family":"Blemings","given":"Allan"},{"family":"Erritzoe","given":"David"},{"family":"Nutt","given":"David J."}],"issued":{"date-parts":[["2021",4,15]]}}},{"id":771,"uris":["http://zotero.org/users/4564126/items/JMQWUY4P"],"itemData":{"id":771,"type":"article-journal","abstract":"BACKGROUND: Psilocybin is being studied for use in treatment-resistant depression. METHODS: In this phase 2 double-blind trial, we randomly assigned  adults with treatment-resistant depression to receive a single dose of a  proprietary, synthetic formulation of psilocybin at a dose of 25 mg, 10 mg, or 1  mg (control), along with psychological support. The primary end point was the  change from baseline to week 3 in the total score on the Montgomery-Åsberg  Depression Rating Scale (MADRS; range, 0 to 60, with higher scores indicating  more severe depression). Secondary end points included response at week 3 (≥50%  decrease from baseline in the MADRS total score), remission at week 3 (MADRS  total score ≤10), and sustained response at 12 weeks (meeting response criteria  at week 3 and all subsequent visits). RESULTS: A total of 79 participants were in  the 25-mg group, 75 in the 10-mg group, and 79 in the 1-mg group. The mean MADRS  total score at baseline was 32 or 33 in each group. Least-squares mean changes  from baseline to week 3 in the score were -12.0 for 25 mg, -7.9 for 10 mg, and  -5.4 for 1 mg; the difference between the 25-mg group and 1-mg group was -6.6  (95% confidence interval [CI], -10.2 to -2.9; P&lt;0.001) and between the 10-mg  group and 1-mg group was -2.5 (95% CI, -6.2 to 1.2; P = 0.18). In the 25-mg  group, the incidences of response and remission at 3 weeks, but not sustained  response at 12 weeks, were generally supportive of the primary results. Adverse  events occurred in 179 of 233 participants (77%) and included headache, nausea,  and dizziness. Suicidal ideation or behavior or self-injury occurred in all dose  groups. CONCLUSIONS: In this phase 2 trial involving participants with  treatment-resistant depression, psilocybin at a single dose of 25 mg, but not 10  mg, reduced depression scores significantly more than a 1-mg dose over a period  of 3 weeks but was associated with adverse effects. Larger and longer trials,  including comparison with existing treatments, are required to determine the  efficacy and safety of psilocybin for this disorder. (Funded by COMPASS  Pathfinder; EudraCT number, 2017-003288-36; ClinicalTrials.gov number,  NCT03775200.).","container-title":"The New England journal of medicine","DOI":"10.1056/NEJMoa2206443","ISSN":"1533-4406 0028-4793","issue":"18","journalAbbreviation":"N Engl J Med","language":"eng","license":"Copyright © 2022 Massachusetts Medical Society.","note":"publisher-place: United States","page":"1637-1648","PMID":"36322843","title":"Single-Dose Psilocybin for a Treatment-Resistant Episode of Major Depression.","volume":"387","author":[{"family":"Goodwin","given":"Guy M."},{"family":"Aaronson","given":"Scott T."},{"family":"Alvarez","given":"Oscar"},{"family":"Arden","given":"Peter C."},{"family":"Baker","given":"Annie"},{"family":"Bennett","given":"James C."},{"family":"Bird","given":"Catherine"},{"family":"Blom","given":"Renske E."},{"family":"Brennan","given":"Christine"},{"family":"Brusch","given":"Donna"},{"family":"Burke","given":"Lisa"},{"family":"Campbell-Coker","given":"Kete"},{"family":"Carhart-Harris","given":"Robin"},{"family":"Cattell","given":"Joseph"},{"family":"Daniel","given":"Aster"},{"family":"DeBattista","given":"Charles"},{"family":"Dunlop","given":"Boadie W."},{"family":"Eisen","given":"Katherine"},{"family":"Feifel","given":"David"},{"family":"Forbes","given":"MacKenzie"},{"family":"Haumann","given":"Hannah M."},{"family":"Hellerstein","given":"David J."},{"family":"Hoppe","given":"Astrid I."},{"family":"Husain","given":"Muhammad I."},{"family":"Jelen","given":"Luke A."},{"family":"Kamphuis","given":"Jeanine"},{"family":"Kawasaki","given":"Julie"},{"family":"Kelly","given":"John R."},{"family":"Key","given":"Richard E."},{"family":"Kishon","given":"Ronit"},{"family":"Knatz Peck","given":"Stephanie"},{"family":"Knight","given":"Gemma"},{"family":"Koolen","given":"Martijn H. B."},{"family":"Lean","given":"Melanie"},{"family":"Licht","given":"Rasmus W."},{"family":"Maples-Keller","given":"Jessica L."},{"family":"Mars","given":"Jan"},{"family":"Marwood","given":"Lindsey"},{"family":"McElhiney","given":"Martin C."},{"family":"Miller","given":"Tammy L."},{"family":"Mirow","given":"Arvin"},{"family":"Mistry","given":"Sunil"},{"family":"Mletzko-Crowe","given":"Tanja"},{"family":"Modlin","given":"Liam N."},{"family":"Nielsen","given":"René E."},{"family":"Nielson","given":"Elizabeth M."},{"family":"Offerhaus","given":"Sjoerd R."},{"family":"O'Keane","given":"Veronica"},{"family":"Páleníček","given":"Tomáš"},{"family":"Printz","given":"David"},{"family":"Rademaker","given":"Marleen C."},{"family":"Reemst","given":"Aumer","non-dropping-particle":"van"},{"family":"Reinholdt","given":"Frederick"},{"family":"Repantis","given":"Dimitris"},{"family":"Rucker","given":"James"},{"family":"Rudow","given":"Samuel"},{"family":"Ruffell","given":"Simon"},{"family":"Rush","given":"A. John"},{"family":"Schoevers","given":"Robert A."},{"family":"Seynaeve","given":"Mathieu"},{"family":"Shao","given":"Samantha"},{"family":"Soares","given":"Jair C."},{"family":"Somers","given":"Metten"},{"family":"Stansfield","given":"Susan C."},{"family":"Sterling","given":"Diane"},{"family":"Strockis","given":"Aaron"},{"family":"Tsai","given":"Joyce"},{"family":"Visser","given":"Lucy"},{"family":"Wahba","given":"Mourad"},{"family":"Williams","given":"Samuel"},{"family":"Young","given":"Allan H."},{"family":"Ywema","given":"Paula"},{"family":"Zisook","given":"Sidney"},{"family":"Malievskaia","given":"Ekaterina"}],"issued":{"date-parts":[["2022",11,3]]}}},{"id":2986,"uris":["http://zotero.org/users/4564126/items/ZJVKNIWA"],"itemData":{"id":2986,"type":"article-journal","abstract":"OBJECTIVE To evaluate the magnitude, timing, and durability of antidepressant effects and safety of a single dose of psilocybin in patients with MDD. DESIGN, SETTING, AND PARTICIPANTS In this phase 2 trial conducted between December 2019 and June 2022 at 11 research sites in the US, participants were randomized in a 1:1 ratio to receive a single dose of psilocybin vs niacin placebo administered with psychological support. Participants were adults aged 21 to 65 years with a Diagnostic and Statistical Manual of Mental Disorders, Fifth Edition diagnosis of MDD of at least 60 days’ duration and moderate or greater symptom severity. Exclusion criteria included history of psychosis or mania, active substance use disorder, and active suicidal ideation with intent. Participants taking psychotropic agents who otherwise met inclusion/exclusion criteria were eligible following medication taper. Primary and secondary outcomes and adverse events (AEs) were assessed at baseline (conducted within 7 days before dosing) and at 2, 8, 15, 29, and 43 days after dosing. INTERVENTIONS Interventions were a 25-mg dose of synthetic psilocybin or a 100-mg dose of niacin in identical-appearing capsules, each administered with psychological support. MAIN OUTCOMES AND MEASURES The primary outcome was change in central rater–assessed Montgomery-Asberg Depression Rating Scale (MADRS) score (range, 0-60; higher scores indicate more severe depression) from baseline to day 43. The key secondary outcome measure was change in MADRS score from baseline to day 8. Other secondary outcomes were change in Sheehan Disability Scale score from baseline to day 43 and MADRS-defined sustained response and remission. Participants, study site personnel, study sponsor, outcome assessors (raters), and statisticians were blinded to treatment assignment.\nRESULTS A total of 104 participants (mean [SD] age, 41.1 [11.3] years; 52 [50%] women) were randomized (51 to the psilocybin group and 53 to the niacin group). Psilocybin treatment was associated with significantly reduced MADRS scores compared with niacin from baseline to day 43 (mean difference,−12.3 [95% CI, −17.5 to −7.2]; P &lt;.001) and from baseline to day 8 (mean difference, −12.0 [95% CI, −16.6 to −7.4]; P &lt; .001). Psilocybin treatment was also associated with significantly reduced Sheehan Disability Scale scores compared with niacin (mean difference, −2.31 [95% CI, −3.50 to −1.11]; P &lt; .001) from baseline to day 43. More participants receiving psilocybin had sustained response (but not remission) than those receiving niacin. There were no serious treatment-emergent AEs; however, psilocybin treatment was associated with a higher rate of overall AEs and a higher rate of severe AEs.\nCONCLUSIONS AND RELEVANCE Psilocybin treatment was associated with a clinically significant sustained reduction in depressive symptoms and functional disability, without serious adverse events. These findings add to increasing evidence that psilocybin—when administered with psychological support—may hold promise as a novel intervention for MDD.","container-title":"JAMA","DOI":"10.1001/jama.2023.14530","ISSN":"0098-7484","issue":"9","journalAbbreviation":"JAMA","language":"en","page":"843","source":"DOI.org (Crossref)","title":"Single-Dose Psilocybin Treatment for Major Depressive Disorder: A Randomized Clinical Trial","title-short":"Single-Dose Psilocybin Treatment for Major Depressive Disorder","volume":"330","author":[{"family":"Raison","given":"Charles L."},{"family":"Sanacora","given":"Gerard"},{"family":"Woolley","given":"Joshua"},{"family":"Heinzerling","given":"Keith"},{"family":"Dunlop","given":"Boadie W."},{"family":"Brown","given":"Randall T."},{"family":"Kakar","given":"Rishi"},{"family":"Hassman","given":"Michael"},{"family":"Trivedi","given":"Rupal P."},{"family":"Robison","given":"Reid"},{"family":"Gukasyan","given":"Natalie"},{"family":"Nayak","given":"Sandeep M."},{"family":"Hu","given":"Xiaojue"},{"family":"O’Donnell","given":"Kelley C."},{"family":"Kelmendi","given":"Benjamin"},{"family":"Sloshower","given":"Jordan"},{"family":"Penn","given":"Andrew D."},{"family":"Bradley","given":"Ellen"},{"family":"Kelly","given":"Daniel F."},{"family":"Mletzko","given":"Tanja"},{"family":"Nicholas","given":"Christopher R."},{"family":"Hutson","given":"Paul R."},{"family":"Tarpley","given":"Gary"},{"family":"Utzinger","given":"Malynn"},{"family":"Lenoch","given":"Kelsey"},{"family":"Warchol","given":"Kasia"},{"family":"Gapasin","given":"Theraysa"},{"family":"Davis","given":"Mike C."},{"family":"Nelson-Douthit","given":"Courtney"},{"family":"Wilson","given":"Steffanie"},{"family":"Brown","given":"Carrie"},{"family":"Linton","given":"William"},{"family":"Johnson","given":"Matthew W."},{"family":"Ross","given":"Stephen"},{"family":"Griffiths","given":"Roland R."}],"issued":{"date-parts":[["2023",9,5]]}}},{"id":2943,"uris":["http://zotero.org/users/4564126/items/VCR8J7DW"],"itemData":{"id":2943,"type":"article-journal","abstract":"Summary Background This trial aimed to assess the efficacy of lysergic acid diethylamide (LSD)-assisted therapy in patients with moderate-to-severe major depressive disorder. Methods This was a randomized, parallel, double-blind, low-dose controlled trial (Clinicaltrials.gov: NCT03866252). Patients were randomly assigned in a 1:1 ratio to receive supportive psychotherapy and either 100 μg + 200 μg LSD or 25 μg + 25 μg LSD in two dosing sessions. The primary endpoints were the changes in scores on the Inventory of Depressive Symptomatology, in the Clinician-Rated (IDS-C) version (assessed by the treating therapist) and the Self-Rated (IDS-SR) version, from baseline to 2 weeks after the second administration. The IDS scores were also assessed 6 and 12 weeks after the second administration. Findings Thirty-one patients were randomized to the low-dose group, and 30 were randomized to the high-dose group. At the primary endpoint, least-squares mean change (LSM) in IDS-SR scores was −3.9 in the low-dose and −11.8 in the high-dose group (difference: −7.9; 95% CI, −16.0 to 0.3; effect size: −0.5; p = 0.059). LSM in IDS-C scores was −3.6 in the low-dose and −12.9 in the high-dose group (difference: −9.2; CI, −17.1 to −1.3; effect size: −0.6; p = 0.023; corrected &lt;0.05). However, significance was not reached after adjusting for baseline depression scores (p = 0.086). Both outcomes remained numerically consistent up to the final follow-up at 12 weeks. Adverse events were comparable between groups. Conclusions The findings of this exploratory study support further investigation of LSD-assisted therapy in depression in a larger phase 3 trial. Funding Gertrud Thalmann Fund for depression research.","container-title":"Med","DOI":"https://doi.org/10.1016/j.medj.2025.100725","ISSN":"2666-6340","issue":"9","page":"100725","title":"Efficacy and safety of low- versus high-dose-LSD-assisted therapy in patients with major depression: A randomized trial","volume":"6","author":[{"family":"Müller","given":"Felix"},{"family":"Zaczek","given":"Hannes"},{"family":"Becker","given":"Anna M."},{"family":"Ley","given":"Laura"},{"family":"Borgwardt","given":"Stefan"},{"family":"Jesus","given":"Joyce Santos","dropping-particle":"de"},{"family":"Loh","given":"Nico"},{"family":"Kohut","given":"Jan"},{"family":"Auernig","given":"Mathias"},{"family":"Boehlke","given":"Christopher"},{"family":"Liechti","given":"Matthias E."}],"issued":{"date-parts":[["2025"]]}}},{"id":2989,"uris":["http://zotero.org/users/4564126/items/LZ533Z6B"],"itemData":{"id":2989,"type":"article-journal","abstract":"Background Psilocybin has been suggested as a novel, rapid-acting treatment for depression. Two consecutive doses have been shown to markedly decrease symptom severity in an open-label setting or when compared to a waiting list group. To date, to our knowledge, no other trial compared a single, moderate dose of psilocybin to a placebo condition.","container-title":"eClinicalMedicine","DOI":"10.1016/j.eclinm.2022.101809","ISSN":"25895370","journalAbbreviation":"eClinicalMedicine","language":"en","page":"101809","source":"DOI.org (Crossref)","title":"Single-dose psilocybin-assisted therapy in major depressive disorder: a placebo-controlled, double-blind, randomised clinical trial","title-short":"Single-dose psilocybin-assisted therapy in major depressive disorder","volume":"56","author":[{"family":"Von Rotz","given":"Robin"},{"family":"Schindowski","given":"Eva M."},{"family":"Jungwirth","given":"Johannes"},{"family":"Schuldt","given":"Anna"},{"family":"Rieser","given":"Nathalie M."},{"family":"Zahoranszky","given":"Katharina"},{"family":"Seifritz","given":"Erich"},{"family":"Nowak","given":"Albina"},{"family":"Nowak","given":"Peter"},{"family":"Jäncke","given":"Lutz"},{"family":"Preller","given":"Katrin H."},{"family":"Vollenweider","given":"Franz X."}],"issued":{"date-parts":[["2023",2]]}}},{"id":577,"uris":["http://zotero.org/users/4564126/items/DAZYZHDB"],"itemData":{"id":577,"type":"article-journal","abstract":"BACKGROUND: Recent open-label trials show that psychedelics, such as ayahuasca, hold promise as fast-onset antidepressants in treatment-resistant depression.  METHODS: To test the antidepressant effects of ayahuasca, we conducted a  parallel-arm, double-blind randomized placebo-controlled trial in 29 patients  with treatment-resistant depression. Patients received a single dose of either  ayahuasca or placebo. We assessed changes in depression severity with the  Montgomery-Åsberg Depression Rating Scale (MADRS) and the Hamilton Depression  Rating scale at baseline, and at 1 (D1), 2 (D2), and 7 (D7) days after dosing.  RESULTS: We observed significant antidepressant effects of ayahuasca when  compared with placebo at all-time points. MADRS scores were significantly lower  in the ayahuasca group compared with placebo at D1 and D2 (p = 0.04), and at D7  (p &amp;lt; 0.0001). Between-group effect sizes increased from D1 to D7 (D1: Cohen's  d = 0.84; D2: Cohen's d = 0.84; D7: Cohen's d = 1.49). Response rates were high  for both groups at D1 and D2, and significantly higher in the ayahuasca group at  D7 (64% v. 27%; p = 0.04). Remission rate showed a trend toward significance at  D7 (36% v. 7%, p = 0.054). CONCLUSIONS: To our knowledge, this is the first  controlled trial to test a psychedelic substance in treatment-resistant  depression. Overall, this study brings new evidence supporting the safety and  therapeutic value of ayahuasca, dosed within an appropriate setting, to help  treat depression. This study is registered at http://clinicaltrials.gov  (NCT02914769).","container-title":"Psychological medicine","DOI":"10.1017/S0033291718001356","ISSN":"1469-8978 0033-2917","issue":"4","journalAbbreviation":"Psychol Med","language":"eng","note":"publisher-place: England","page":"655-663","PMID":"29903051","PMCID":"PMC6378413","title":"Rapid antidepressant effects of the psychedelic ayahuasca in treatment-resistant depression: a randomized placebo-controlled trial.","volume":"49","author":[{"family":"Palhano-Fontes","given":"Fernanda"},{"family":"Barreto","given":"Dayanna"},{"family":"Onias","given":"Heloisa"},{"family":"Andrade","given":"Katia C."},{"family":"Novaes","given":"Morgana M."},{"family":"Pessoa","given":"Jessica A."},{"family":"Mota-Rolim","given":"Sergio A."},{"family":"Osório","given":"Flávia L."},{"family":"Sanches","given":"Rafael"},{"family":"Dos Santos","given":"Rafael G."},{"family":"Tófoli","given":"Luís Fernando"},{"family":"Oliveira Silveira","given":"Gabriela","non-dropping-particle":"de"},{"family":"Yonamine","given":"Mauricio"},{"family":"Riba","given":"Jordi"},{"family":"Santos","given":"Francisco R."},{"family":"Silva-Junior","given":"Antonio A."},{"family":"Alchieri","given":"João C."},{"family":"Galvão-Coelho","given":"Nicole L."},{"family":"Lobão-Soares","given":"Bruno"},{"family":"Hallak","given":"Jaime E. C."},{"family":"Arcoverde","given":"Emerson"},{"family":"Maia-de-Oliveira","given":"João P."},{"family":"Araújo","given":"Dráulio B."}],"issued":{"date-parts":[["2019",3]]}}},{"id":530,"uris":["http://zotero.org/users/4564126/items/3X45KU2G"],"itemData":{"id":530,"type":"article-journal","abstract":"IMPORTANCE: The psychological morbidity experienced by physicians, advanced practice practitioners (APPs), and nurses from working during the COVID-19  pandemic includes burnout, depression, and posttraumatic stress disorder (PTSD).  OBJECTIVE: To investigate whether psilocybin therapy could improve symptoms of  depression, burnout, and PTSD in US clinicians who developed these symptoms from  frontline clinical work during the pandemic. DESIGN, SETTING, AND PARTICIPANTS:  This double-blind randomized clinical trial enrolled participants from February  to December 2022. Participants included physicians, APPs, and nurses who provided  frontline care for more than 1 month during the pandemic and had no prepandemic  mental health diagnoses but had moderate or severe symptoms of depression at  enrollment. Participants were randomly assigned to either the psilocybin or  niacin arm. Data analysis was conducted between December 2023 and May 2024 and  was based on the intention-to-treat principle. INTERVENTION: One intervention  episode consisted of 2 preparation visits, 1 medication session, and 3  integration visits. At the medication session, participants received psilocybin,  25 mg, or niacin, 100 mg, orally. MAIN OUTCOME AND MEASURES: The primary outcome  was a change from baseline (preparation 1 session) to day 28 (after medication  administration) in symptoms of depression as measured by the  clinician-administered Montgomery-Asberg Depression Rating Scale (MADRS) used by  blinded raters. The secondary outcomes were a change in symptoms of burnout  (measured with the Stanford Professional Fulfillment Index [SPFI]) and symptoms  of PTSD (measured with the Posttraumatic Stress Disorder Checklist for Diagnostic  and Statistical Manual of Mental Disorders, Fifth Edition [PCL-5]). RESULTS: A  total of 30 clinicians (15 females [50%]; mean [range] age, 38 [29-60] years)  participated, of whom 15 were randomly assigned to receive psilocybin and 15 to  receive niacin. The mean change in symptoms of depression (MADRS scores) from  preparation 1 session to day 28 was -21.33 (7.84) in the psilocybin arm compared  with -9.33 (7.32) in the niacin arm, with a mean difference between arms of  -12.00 (95% CI, -17.67 to -6.33; P &lt; .001), a decrease in MADRS scores indicating  improvement. The mean change in SPFI scores from preparation 1 session to day 28  showed a numerically larger improvement in symptoms of burnout in the psilocybin  compared with the niacin arm (-6.40 [5.00] vs -2.33 [5.97]; P = .05) but was not  statistically significant. Since the SPFI score change did not reach statistical  significance, the PCL-5 score change was evaluated descriptively. The mean change  in PCL-5 scores showed a numerically larger decrease in symptoms of PTSD from  preparation 1 session to day 28 in the psilocybin vs the niacin arm (-16.67  [15.04] vs -6.73 [10.69]), but this difference was not statistically tested.  CONCLUSIONS AND RELEVANCE: This randomized clinical trial found that psilocybin  therapy resulted in a significant, sustained reduction in symptoms of depression  experienced by clinicians after frontline work during the COVID-19 pandemic. The  findings establish psilocybin therapy as a new paradigm of treatment for this  postpandemic condition. TRIAL REGISTRATION: ClinicalTrials.gov Identifier:  NCT05163496.","container-title":"JAMA network open","DOI":"10.1001/jamanetworkopen.2024.49026","ISSN":"2574-3805","issue":"12","journalAbbreviation":"JAMA Netw Open","language":"eng","note":"publisher-place: United States","page":"e2449026","PMID":"39636638","PMCID":"PMC11621983","title":"Psilocybin Therapy for Clinicians With Symptoms of Depression From Frontline Care During the COVID-19 Pandemic: A Randomized Clinical Trial.","volume":"7","author":[{"family":"Back","given":"Anthony L."},{"family":"Freeman-Young","given":"Timara K."},{"family":"Morgan","given":"Ladybird"},{"family":"Sethi","given":"Tanmeet"},{"family":"Baker","given":"Kelsey K."},{"family":"Myers","given":"Susanna"},{"family":"McGregor","given":"Bonnie A."},{"family":"Harvey","given":"Kalin"},{"family":"Tai","given":"Marlene"},{"family":"Kollefrath","given":"Austin"},{"family":"Thomas","given":"Brandon J."},{"family":"Sorta","given":"Dennis"},{"family":"Kaelen","given":"Mendel"},{"family":"Kelmendi","given":"Benjamin"},{"family":"Gooley","given":"Ted A."}],"issued":{"date-parts":[["2024",12,2]]}}}],"schema":"https://github.com/citation-style-language/schema/raw/master/csl-citation.json"} </w:instrText>
      </w:r>
      <w:r w:rsidR="00575EE5">
        <w:rPr>
          <w:lang w:val="en-US"/>
        </w:rPr>
        <w:fldChar w:fldCharType="separate"/>
      </w:r>
      <w:r w:rsidR="003D39F1" w:rsidRPr="003D39F1">
        <w:rPr>
          <w:lang w:val="fr-FR" w:eastAsia="en-US"/>
        </w:rPr>
        <w:t>(Back et al., 2024; R. Carhart-Harris et al., 2021; Goodwin et al., 2022; Müller et al., 2025; Palhano-Fontes et al., 2019; Raison et al., 2023; Von Rotz et al., 2023)</w:t>
      </w:r>
      <w:r w:rsidR="00575EE5">
        <w:rPr>
          <w:lang w:val="en-US"/>
        </w:rPr>
        <w:fldChar w:fldCharType="end"/>
      </w:r>
      <w:r w:rsidRPr="007A17FC">
        <w:rPr>
          <w:lang w:val="en-US"/>
        </w:rPr>
        <w:t>, anxiety disorders</w:t>
      </w:r>
      <w:r w:rsidR="00575EE5">
        <w:rPr>
          <w:lang w:val="en-US"/>
        </w:rPr>
        <w:t xml:space="preserve"> </w:t>
      </w:r>
      <w:r w:rsidR="00575EE5">
        <w:rPr>
          <w:lang w:val="en-US"/>
        </w:rPr>
        <w:fldChar w:fldCharType="begin"/>
      </w:r>
      <w:r w:rsidR="00575EE5">
        <w:rPr>
          <w:lang w:val="en-US"/>
        </w:rPr>
        <w:instrText xml:space="preserve"> ADDIN ZOTERO_ITEM CSL_CITATION {"citationID":"joDP4MS4","properties":{"formattedCitation":"(Dos Santos et al., 2021; Gasser et al., 2014; Holze et al., 2023; Robison et al., 2025; Ross et al., 2016)","plainCitation":"(Dos Santos et al., 2021; Gasser et al., 2014; Holze et al., 2023; Robison et al., 2025; Ross et al., 2016)","noteIndex":0},"citationItems":[{"id":619,"uris":["http://zotero.org/users/4564126/items/CRE2D4II"],"itemData":{"id":619,"type":"article-journal","abstract":"BACKGROUND: Ayahuasca is a classic hallucinogen with anxiolytic and antidepressive properties. Anecdotal evidence also suggests that it improves  performance (eg, singing, speech). This controlled trial assessed the effects of  ayahuasca on speech performance and anxiety in individuals with social anxiety  disorder. METHODS: Seventeen volunteers with social anxiety disorder participated  in a pilot, proof-of-concept, randomized, parallel-group trial. Self-perception  of performance during a public-speaking test was assessed with the  Self-statements During Public Speaking Scale primary outcome). Secondary outcomes  included anxiety/subjective effects (Visual Analog Mood Scale; Bodily Symptoms  Scale), recognition of emotions in facial expressions (REFE), tolerability  measures (cardiovascular measures, self-reports), and brain-derived neurotrophic  factor plasma levels. Effects on anxiety and REFE were assessed again 7, 14, and  21 days postdrug. FINDINGS: Compared with placebo, ayahuasca significantly  improved self-perception of speech performance (Self-statements During Public  Speaking Scale) and increased somatic symptoms (Bodily Symptoms Scale). There was  also a significant time × group interaction in the cognitive deterioration Visual  Analog Mood Scale factor and a significant effect of time in the REFE task,  especially in reaction time. Other measures were not significantly modified.  Ayahuasca was well tolerated, producing mainly nausea, gastrointestinal  discomfort, and vomiting. CONCLUSIONS: Ayahuasca improved self-perception of  speech performance in socially anxious individuals. These effects occurred  independent of task-related anxiety and REFE, suggesting that ayahuasca could  specifically improve the cognitive aspect of speech performance. Further studies  should try to unveil the mechanisms involved in the effects of ayahuasca and to  better understand its effects on anxiety.","container-title":"Journal of clinical psychopharmacology","DOI":"10.1097/JCP.0000000000001428","ISSN":"1533-712X 0271-0749","issue":"5","journalAbbreviation":"J Clin Psychopharmacol","language":"eng","license":"Copyright © 2021 Wolters Kluwer Health, Inc. All rights reserved.","note":"publisher-place: United States","page":"540-550","PMID":"34166299","title":"Ayahuasca Improves Self-perception of Speech Performance in Subjects With Social Anxiety Disorder: A Pilot, Proof-of-Concept, Randomized, Placebo-Controlled  Trial.","volume":"41","author":[{"family":"Dos Santos","given":"Rafael G."},{"family":"Osório","given":"Flávia de Lima"},{"family":"Rocha","given":"Juliana Mendes"},{"family":"Rossi","given":"Giordano Novak"},{"family":"Bouso","given":"José Carlos"},{"family":"Rodrigues","given":"Lucas S."},{"family":"Oliveira Silveira","given":"Gabriela","non-dropping-particle":"de"},{"family":"Yonamine","given":"Mauricio"},{"family":"Hallak","given":"Jaime E. Cecílio"}],"issued":{"date-parts":[["2021",10,1]]}}},{"id":831,"uris":["http://zotero.org/users/4564126/items/6BTJMUZL"],"itemData":{"id":831,"type":"article-journal","abstract":"A double-blind, randomized, active placebo-controlled pilot study was conducted to examine safety and efficacy of lysergic acid diethylamide (LSD)-assisted  psychotherapy in 12 patients with anxiety associated with life-threatening  diseases. Treatment included drug-free psychotherapy sessions supplemented by two  LSD-assisted psychotherapy sessions 2 to 3 weeks apart. The participants received  either 200 μg of LSD (n = 8) or 20 μg of LSD with an open-label crossover to 200  μg of LSD after the initial blinded treatment was unmasked (n = 4). At the  2-month follow-up, positive trends were found via the State-Trait Anxiety  Inventory (STAI) in reductions in trait anxiety (p = 0.033) with an effect size  of 1.1, and state anxiety was significantly reduced (p = 0.021) with an effect  size of 1.2, with no acute or chronic adverse effects persisting beyond 1 day  after treatment or treatment-related serious adverse events. STAI reductions were  sustained for 12 months. These results indicate that when administered safely in  a methodologically rigorous medically supervised psychotherapeutic setting, LSD  can reduce anxiety, suggesting that larger controlled studies are warranted.","container-title":"The Journal of nervous and mental disease","DOI":"10.1097/NMD.0000000000000113","ISSN":"1539-736X 0022-3018","issue":"7","journalAbbreviation":"J Nerv Ment Dis","language":"eng","note":"publisher-place: United States","page":"513-520","PMID":"24594678","PMCID":"PMC4086777","title":"Safety and efficacy of lysergic acid diethylamide-assisted psychotherapy for anxiety associated with life-threatening diseases.","volume":"202","author":[{"family":"Gasser","given":"Peter"},{"family":"Holstein","given":"Dominique"},{"family":"Michel","given":"Yvonne"},{"family":"Doblin","given":"Rick"},{"family":"Yazar-Klosinski","given":"Berra"},{"family":"Passie","given":"Torsten"},{"family":"Brenneisen","given":"Rudolf"}],"issued":{"date-parts":[["2014",7]]}}},{"id":73,"uris":["http://zotero.org/users/4564126/items/VRDY3ZHH"],"itemData":{"id":73,"type":"article-journal","abstract":"BACKGROUND: This study aimed to investigate the efficacy and safety of lysergic acid diethylamide (LSD)-assisted therapy in patients who experienced anxiety with  or without association with a life-threatening illness. METHODS: The study is an  investigator-initiated 2-center trial that used a double-blind,  placebo-controlled, 2-period, random-order, crossover design with 2 sessions with  either oral LSD (200 μg) or placebo per period. The primary end point was anxiety  symptoms 16 weeks after the last treatment session, assessed by the Spielberger  State-Trait Anxiety Inventory-Global score in 42 patients. Further outcome  measures included ratings for depression symptoms (Beck Depression Inventory and  Hamilton Depression Rating Scale, 21-item version) and ratings for acute  subjective drug effects. The outcomes for the first period (between-subjects  analysis) are primarily shown due to carryover effects. RESULTS: LSD treatment  resulted in significant reductions of State-Trait Anxiety Inventory-Global scores  up to 16 weeks after treatment (least-square mean [standard error] change from  baseline difference = -16.2 [5.8], 95% CI, -27.8 to -4.5, d = -1.18, p = .007).  Similar effects were observed for ratings of comorbid depression on the Hamilton  Depression Rating Scale, 21-item version (-7.0 [1.9], 95% CI, -10.8 to -3.2,  d = -1.1, p = .0004) and the Beck Depression Inventory (-6.1 [2.6], 95% CI, -11.4  to -0.9, d = -0.72, p = .02). Positive acute subjective drug effects and  mystical-type experiences correlated with the long-term reductions in anxiety  symptoms. Transient, mild, acute untoward effects of LSD treatment were reported  by 8 patients (19%). One treatment-related serious adverse event (acute transient  anxiety) occurred (2%). CONCLUSIONS: LSD produced long-lasting and notable  reductions in anxiety and comorbid depression symptoms up to 16 weeks.","container-title":"Biological psychiatry","DOI":"10.1016/j.biopsych.2022.08.025","ISSN":"1873-2402 0006-3223","issue":"3","journalAbbreviation":"Biol Psychiatry","language":"eng","license":"Copyright © 2022 Society of Biological Psychiatry. Published by Elsevier Inc. All rights reserved.","note":"publisher-place: United States","page":"215-223","PMID":"36266118","title":"Lysergic Acid Diethylamide-Assisted Therapy in Patients With Anxiety With and Without a Life-Threatening Illness: A Randomized, Double-Blind,  Placebo-Controlled Phase II Study.","volume":"93","author":[{"family":"Holze","given":"Friederike"},{"family":"Gasser","given":"Peter"},{"family":"Müller","given":"Felix"},{"family":"Dolder","given":"Patrick C."},{"family":"Liechti","given":"Matthias E."}],"issued":{"date-parts":[["2023",2,1]]}}},{"id":2967,"uris":["http://zotero.org/users/4564126/items/X2UKA4ZM"],"itemData":{"id":2967,"type":"article-journal","abstract":"OBJECTIVE To determine the dose-response relationship of MM120 (lysergide D-tartrate) in adults with moderate to severe GAD. DESIGN, SETTINGS, AND PARTICIPANTS This phase 2b, multicenter, randomized, double-blind, placebo-controlled study enrolled 198 adults aged 18 to 74 years with a primary GAD diagnosis who presented with moderate to severe symptoms (defined by a Hamilton Anxiety Rating Scale [HAM-A] score 20) and was conducted at 22 outpatient psychiatric research sites in the US from August 2022 to August 2023. The anxiety and depression end point assessments were conducted by independent central raters who were blinded to the trial protocol, treatment allocation, and study visit date. The last date of follow-up was November 27, 2023. INTERVENTIONS Participants were randomized to receive a single (freebase equivalent) treatment dose with 25 μg (n = 39), 50 μg (n = 40), 100 μg (n = 40), or 200 μg (n = 40) of MM120 or placebo (n = 39). MAIN OUTCOME AND MEASURES The primary outcome was a dose-response relationship assessed using the multiple comparison procedure modeling (MCP-Mod) method for change in HAM-A score at 4 weeks (score range, 0-56; higher scores indicate greater severity; 7 indicates no or minimal anxiety; 8-14, mild; 15-23, moderate; and 24, severe). The minimal clinically important difference was 2.5 points.\nRESULTS Of the 198 participants randomized, 194 were included in the full analysis set (mean age, 41.3 [SD, 13.6] years; 56.7% were female; and 3.6% were Asian, 7.7% were Black or African American, and 83.0% were White). The dose-response relationship assessed using the MCP-Mod method for change in HAM-A score at week 4 was statistically significant for the 100-μg and the 200-μg dose groups vs placebo (least-squares mean difference, −5.0 points [95% CI, −9.6 to −0.4 points] with 100 μg of MM120 and −6.0 points [95% CI, −9.8 to −2.0 points] with 200 μg of MM120) but the 25-μg and 50-μg dose groups did not reach significance vs placebo (least-squares mean difference, −1.2 points [95% CI, −6.0 to 3.5 points] with 25 μg of MM120 and −1.8 points [95% CI, −7.6 to 4.0 points] with 50 μg of MM120). The adverse events were consistent with the expected effects of MM120. The most common adverse events were visual perceptual changes (illusion, pseudo-hallucination, and visual hallucination), which occurred in 46.2% of participants who received 25 μg of MM120, in 75.0% who received 50 μg, in 92.5% who received 100 μg, in 100% who received 200 μg, and in 10.3% who received placebo; nausea occurred in 7.7%, 27.5%, 40.0%, 60.0%, and 7.7%, respectively; and headache occurred in 12.8%, 22.5%, 35.0%, 27.5%, and 23.1%.\nCONCLUSIONS AND RELEVANCE In participants with moderate to severe GAD, a single dose of MM120 produced a dose-dependent reduction in anxiety. These results support the dose-dependent efficacy of MM120 and inform the dose selection for phase 3 pivotal trials.","container-title":"JAMA","DOI":"10.1001/jama.2025.13481","ISSN":"0098-7484","issue":"15","journalAbbreviation":"JAMA","language":"en","page":"1358","source":"DOI.org (Crossref)","title":"Single Treatment With MM120 (Lysergide) in Generalized Anxiety Disorder: A Randomized Clinical Trial","title-short":"Single Treatment With MM120 (Lysergide) in Generalized Anxiety Disorder","volume":"334","author":[{"family":"Robison","given":"Reid"},{"family":"Barrow","given":"Robert"},{"family":"Conant","given":"Craig"},{"family":"Foster","given":"Eric"},{"family":"Freedman","given":"Jamie M."},{"family":"Jacobsen","given":"Paula L."},{"family":"Jemison","given":"Jamileh"},{"family":"Karas","given":"Sarah M."},{"family":"Karlin","given":"Daniel R."},{"family":"Solomon","given":"Todd M."},{"family":"Halperin Wernli","given":"Miri"},{"family":"Fava","given":"Maurizio"}],"issued":{"date-parts":[["2025",10,21]]}}},{"id":25,"uris":["http://zotero.org/users/4564126/items/5RSA8JBD"],"itemData":{"id":25,"type":"article-journal","abstract":"BACKGROUND: Clinically significant anxiety and depression are common in patients with cancer, and are associated with poor psychiatric and medical outcomes.  Historical and recent research suggests a role for psilocybin to treat  cancer-related anxiety and depression. METHODS: In this double-blind,  placebo-controlled, crossover trial, 29 patients with cancer-related anxiety and  depression were randomly assigned and received treatment with single-dose  psilocybin (0.3 mg/kg) or niacin, both in conjunction with psychotherapy. The  primary outcomes were anxiety and depression assessed between groups prior to the  crossover at 7 weeks. RESULTS: Prior to the crossover, psilocybin produced  immediate, substantial, and sustained improvements in anxiety and depression and  led to decreases in cancer-related demoralization and hopelessness, improved  spiritual wellbeing, and increased quality of life. At the 6.5-month follow-up,  psilocybin was associated with enduring anxiolytic and anti-depressant effects  (approximately 60-80% of participants continued with clinically significant  reductions in depression or anxiety), sustained benefits in existential distress  and quality of life, as well as improved attitudes towards death. The  psilocybin-induced mystical experience mediated the therapeutic effect of  psilocybin on anxiety and depression. CONCLUSIONS: In conjunction with  psychotherapy, single moderate-dose psilocybin produced rapid, robust and  enduring anxiolytic and anti-depressant effects in patients with cancer-related  psychological distress. TRIAL REGISTRATION: ClinicalTrials.gov Identifier:  NCT00957359.","container-title":"Journal of psychopharmacology (Oxford, England)","DOI":"10.1177/0269881116675512","ISSN":"1461-7285 0269-8811","issue":"12","journalAbbreviation":"J Psychopharmacol","language":"eng","license":"© The Author(s) 2016.","note":"publisher-place: United States","page":"1165-1180","PMID":"27909164","PMCID":"PMC5367551","title":"Rapid and sustained symptom reduction following psilocybin treatment for anxiety and depression in patients with life-threatening cancer: a randomized controlled  trial.","volume":"30","author":[{"family":"Ross","given":"Stephen"},{"family":"Bossis","given":"Anthony"},{"family":"Guss","given":"Jeffrey"},{"family":"Agin-Liebes","given":"Gabrielle"},{"family":"Malone","given":"Tara"},{"family":"Cohen","given":"Barry"},{"family":"Mennenga","given":"Sarah E."},{"family":"Belser","given":"Alexander"},{"family":"Kalliontzi","given":"Krystallia"},{"family":"Babb","given":"James"},{"family":"Su","given":"Zhe"},{"family":"Corby","given":"Patricia"},{"family":"Schmidt","given":"Brian L."}],"issued":{"date-parts":[["2016",12]]}}}],"schema":"https://github.com/citation-style-language/schema/raw/master/csl-citation.json"} </w:instrText>
      </w:r>
      <w:r w:rsidR="00575EE5">
        <w:rPr>
          <w:lang w:val="en-US"/>
        </w:rPr>
        <w:fldChar w:fldCharType="separate"/>
      </w:r>
      <w:r w:rsidR="00575EE5">
        <w:rPr>
          <w:noProof/>
          <w:lang w:val="en-US"/>
        </w:rPr>
        <w:t>(Dos Santos et al., 2021; Gasser et al., 2014; Holze et al., 2023; Robison et al., 2025; Ross et al., 2016)</w:t>
      </w:r>
      <w:r w:rsidR="00575EE5">
        <w:rPr>
          <w:lang w:val="en-US"/>
        </w:rPr>
        <w:fldChar w:fldCharType="end"/>
      </w:r>
      <w:r w:rsidRPr="007A17FC">
        <w:rPr>
          <w:lang w:val="en-US"/>
        </w:rPr>
        <w:t xml:space="preserve">, chronic PTSD </w:t>
      </w:r>
      <w:r w:rsidR="00575EE5">
        <w:rPr>
          <w:lang w:val="en-US"/>
        </w:rPr>
        <w:fldChar w:fldCharType="begin"/>
      </w:r>
      <w:r w:rsidR="00575EE5">
        <w:rPr>
          <w:lang w:val="en-US"/>
        </w:rPr>
        <w:instrText xml:space="preserve"> ADDIN ZOTERO_ITEM CSL_CITATION {"citationID":"WN4iEemD","properties":{"formattedCitation":"(Bouso et al., 2008; Mitchell et al., 2021; Mithoefer et al., 2011; Oehen et al., 2013; Ot\\uc0\\u8217{}alora G et al., 2018; Wolfson et al., 2020)","plainCitation":"(Bouso et al., 2008; Mitchell et al., 2021; Mithoefer et al., 2011; Oehen et al., 2013; Ot’alora G et al., 2018; Wolfson et al., 2020)","noteIndex":0},"citationItems":[{"id":3008,"uris":["http://zotero.org/users/4564126/items/UHRMJJI8"],"itemData":{"id":3008,"type":"article-journal","abstract":"The purpose of this study was to investigate the safety of different doses ofMDMA-assisted psychotherapy administered in a psychotherapeutic setting to women with chronic PTSD secondary to a sexual assault, and also to obtain preliminary data regarding efficacy. Although this study was originally planned to include 29 subjects, political pressures led to the closing of the study before it could be finished, at which time only six subjects had been treated. Preliminary results from those six subjects are presented here. We found that low doses of MDMA (between 50 and 75 mg) were both psychologically and physiologically safe for all the subjects. Future studies in larger samples and using larger doses are needed in order to further clarify the safety and efficacy of MDMA in the clinical setting in subjects with PTSD.","container-title":"Journal of Psychoactive Drugs","DOI":"10.1080/02791072.2008.10400637","ISSN":"0279-1072, 2159-9777","issue":"3","journalAbbreviation":"Journal of Psychoactive Drugs","language":"en","page":"225-236","source":"DOI.org (Crossref)","title":"MDMA-Assisted Psychotherapy Using Low Doses in a Small Sample of Women with Chronic Posttraumatic Stress Disorder","volume":"40","author":[{"family":"Bouso","given":"José Carlos"},{"family":"Doblin","given":"Rick"},{"family":"Farré","given":"Magí"},{"family":"Alcázar","given":"Miguel Ángel"},{"family":"Gómez-Jarabo","given":"Gregorio"}],"issued":{"date-parts":[["2008",9]]}}},{"id":1465,"uris":["http://zotero.org/users/4564126/items/5BUVJQ2P"],"itemData":{"id":1465,"type":"article-journal","abstract":"Post-traumatic stress disorder (PTSD) presents a major public health problem for which currently available treatments are modestly effective. We report the  findings of a randomized, double-blind, placebo-controlled, multi-site phase 3  clinical trial (NCT03537014) to test the efficacy and safety of  3,4-methylenedioxymethamphetamine (MDMA)-assisted therapy for the treatment of  patients with severe PTSD, including those with common comorbidities such as  dissociation, depression, a history of alcohol and substance use disorders, and  childhood trauma. After psychiatric medication washout, participants (n = 90)  were randomized 1:1 to receive manualized therapy with MDMA or with placebo,  combined with three preparatory and nine integrative therapy sessions. PTSD  symptoms, measured with the Clinician-Administered PTSD Scale for DSM-5 (CAPS-5,  the primary endpoint), and functional impairment, measured with the Sheehan  Disability Scale (SDS, the secondary endpoint) were assessed at baseline and at  2 months after the last experimental session. Adverse events and suicidality were  tracked throughout the study. MDMA was found to induce significant and robust  attenuation in CAPS-5 score compared with placebo (P &lt; 0.0001, d = 0.91) and to  significantly decrease the SDS total score (P = 0.0116, d = 0.43). The mean  change in CAPS-5 scores in participants completing treatment was -24.4 (s.d.  11.6) in the MDMA group and -13.9 (s.d. 11.5) in the placebo group. MDMA did not  induce adverse events of abuse potential, suicidality or QT prolongation. These  data indicate that, compared with manualized therapy with inactive placebo,  MDMA-assisted therapy is highly efficacious in individuals with severe PTSD, and  treatment is safe and well-tolerated, even in those with comorbidities. We  conclude that MDMA-assisted therapy represents a potential breakthrough treatment  that merits expedited clinical evaluation.","container-title":"Nature medicine","DOI":"10.1038/s41591-021-01336-3","ISSN":"1546-170X 1078-8956","issue":"6","journalAbbreviation":"Nat Med","language":"eng","note":"publisher-place: United States","page":"1025-1033","PMID":"33972795","PMCID":"PMC8205851","title":"MDMA-assisted therapy for severe PTSD: a randomized, double-blind, placebo-controlled phase 3 study.","volume":"27","author":[{"family":"Mitchell","given":"Jennifer M."},{"family":"Bogenschutz","given":"Michael"},{"family":"Lilienstein","given":"Alia"},{"family":"Harrison","given":"Charlotte"},{"family":"Kleiman","given":"Sarah"},{"family":"Parker-Guilbert","given":"Kelly"},{"family":"Ot'alora G","given":"Marcela"},{"family":"Garas","given":"Wael"},{"family":"Paleos","given":"Casey"},{"family":"Gorman","given":"Ingmar"},{"family":"Nicholas","given":"Christopher"},{"family":"Mithoefer","given":"Michael"},{"family":"Carlin","given":"Shannon"},{"family":"Poulter","given":"Bruce"},{"family":"Mithoefer","given":"Ann"},{"family":"Quevedo","given":"Sylvestre"},{"family":"Wells","given":"Gregory"},{"family":"Klaire","given":"Sukhpreet S."},{"family":"Kolk","given":"Bessel","non-dropping-particle":"van der"},{"family":"Tzarfaty","given":"Keren"},{"family":"Amiaz","given":"Revital"},{"family":"Worthy","given":"Ray"},{"family":"Shannon","given":"Scott"},{"family":"Woolley","given":"Joshua D."},{"family":"Marta","given":"Cole"},{"family":"Gelfand","given":"Yevgeniy"},{"family":"Hapke","given":"Emma"},{"family":"Amar","given":"Simon"},{"family":"Wallach","given":"Yair"},{"family":"Brown","given":"Randall"},{"family":"Hamilton","given":"Scott"},{"family":"Wang","given":"Julie B."},{"family":"Coker","given":"Allison"},{"family":"Matthews","given":"Rebecca"},{"family":"Boer","given":"Alberdina","non-dropping-particle":"de"},{"family":"Yazar-Klosinski","given":"Berra"},{"family":"Emerson","given":"Amy"},{"family":"Doblin","given":"Rick"}],"issued":{"date-parts":[["2021",6]]}}},{"id":3015,"uris":["http://zotero.org/users/4564126/items/49LDNVVF"],"itemData":{"id":3015,"type":"article-journal","abstract":"Case reports indicate that psychiatrists administered 3,4-methylenedioxymethamphetamine (MDMA) as a catalyst to psychotherapy before recreational use of MDMA as ‘Ecstasy’ resulted in its criminalization in 1985. Over two decades later, this study is the first completed clinical trial evaluating MDMA as a therapeutic adjunct. Twenty patients with chronic posttraumatic stress disorder, refractory to both psychotherapy and psychopharmacology, were randomly assigned to psychotherapy with concomitant active drug (n ¼ 12) or inactive placebo (n ¼ 8) administered during two 8-h experimental psychotherapy sessions. Both groups received preparatory and follow-up non-drug psychotherapy. The primary outcome measure was the ClinicianAdministered PTSD Scale, administered at baseline, 4 days after each experimental session, and 2 months after the second session. Neurocognitive testing, blood pressure, and temperature monitoring were performed. After 2-month follow-up, placebo subjects were offered the option to re-enroll in the experimental procedure with open-label MDMA. Decrease in Clinician-Administered PTSD Scale scores from baseline was significantly greater for the group that received MDMA than for the placebo group at all three time points after baseline. The rate of clinical response was 10/12 (83%) in the active treatment group versus 2/8 (25%) in the placebo group. There were no drug-related serious adverse events, adverse neurocognitive effects or clinically significant blood pressure increases. MDMA-assisted psychotherapy can be administered to posttraumatic stress disorder patients without evidence of harm, and it may be useful in patients refractory to other treatments.","container-title":"Journal of Psychopharmacology","DOI":"10.1177/0269881110378371","ISSN":"0269-8811, 1461-7285","issue":"4","journalAbbreviation":"J Psychopharmacol","language":"en","page":"439-452","source":"DOI.org (Crossref)","title":"The safety and efficacy of ±3,4-methylenedioxymethamphetamine-assisted psychotherapy in subjects with chronic, treatment-resistant posttraumatic stress disorder: the first randomized controlled pilot study","title-short":"The safety and efficacy of ±3,4-methylenedioxymethamphetamine-assisted psychotherapy in subjects with chronic, treatment-resistant posttraumatic stress disorder","volume":"25","author":[{"family":"Mithoefer","given":"Michael C"},{"family":"Wagner","given":"Mark T"},{"family":"Mithoefer","given":"Ann T"},{"family":"Jerome","given":"Lisa"},{"family":"Doblin","given":"Rick"}],"issued":{"date-parts":[["2011",4]]}}},{"id":3018,"uris":["http://zotero.org/users/4564126/items/FD5LP5XV"],"itemData":{"id":3018,"type":"article-journal","abstract":"Psychiatrists and psychotherapists in the US (1970s to 1985) and Switzerland (1988–1993) used MDMA legally as a prescription drug, to enhance the effectiveness of psychotherapy. Early reports suggest that it is useful in treating trauma-related disorders. Recently, the first completed pilot study of MDMA-assisted psychotherapy for PTSD yielded encouraging results. Designed to test the safety and efficacy of MDMA-assisted psychotherapy in patients with treatment-resistant PTSD; our randomized, double-blind, active-placebo controlled trial enrolled 12 patients for treatment with either low-dose (25 mg, plus 12.5 mg supplemental dose) or full-dose MDMA (125 mg, plus 62.5 mg supplemental dose). MDMA was administered during three experimental sessions, interspersed with weekly non-drug-based psychotherapy sessions. Outcome measures used were the Clinician-Administered PTSD Scale (CAPS) and the Posttraumatic Diagnostic Scale (PDS). Patients were assessed at baseline, three weeks after the second and third MDMA session (end of treatment), and at the 2-month and 1-year follow-ups.","container-title":"Journal of Psychopharmacology","DOI":"10.1177/0269881112464827","ISSN":"0269-8811, 1461-7285","issue":"1","journalAbbreviation":"J Psychopharmacol","language":"en","page":"40-52","source":"DOI.org (Crossref)","title":"A randomized, controlled pilot study of MDMA (±3,4-Methylenedioxymethamphetamine)-assisted psychotherapy for treatment of resistant, chronic Post-Traumatic Stress Disorder (PTSD)","volume":"27","author":[{"family":"Oehen","given":"Peter"},{"family":"Traber","given":"Rafael"},{"family":"Widmer","given":"Verena"},{"family":"Schnyder","given":"Ulrich"}],"issued":{"date-parts":[["2013",1]]}}},{"id":1291,"uris":["http://zotero.org/users/4564126/items/IZH4ERRD"],"itemData":{"id":1291,"type":"article-journal","abstract":"BACKGROUND: Posttraumatic stress disorder often does not resolve after conventional psychotherapies or pharmacotherapies. Pilot studies have reported  that 3,4-methylenedioxymethamphetamine (MDMA) combined with psychotherapy reduces  posttraumatic stress disorder symptoms. AIMS: This pilot dose response trial  assessed efficacy and safety of MDMA-assisted psychotherapy across multiple  therapy teams. METHODS: Twenty-eight people with chronic posttraumatic stress  disorder were randomized in a double-blind dose response comparison of two active  doses (100 and 125 mg) with a low dose (40 mg) of MDMA administered during  eight-hour psychotherapy sessions. Change in the Clinician-Administered PTSD  Scale total scores one month after two sessions of MDMA served as the primary  outcome. Active dose groups had one additional open-label session; the low dose  group crossed over for three open-label active dose sessions. A 12-month  follow-up assessment occurred after the final MDMA session. RESULTS: In the  intent-to-treat set, the active groups had the largest reduction in  Clinician-Administered PTSD Scale total scores at the primary endpoint, with mean  (standard deviation) changes of -26.3 (29.5) for 125 mg, -24.4 (24.2) for 100 mg,  and -11.5 (21.2) for 40 mg, though statistical significance was reached only in  the per protocol set ( p=0.03). Posttraumatic stress disorder symptoms remained  lower than baseline at 12-month follow-up ( p&lt;0.001) with 76% ( n=25) not meeting  posttraumatic stress disorder criteria. There were no drug-related serious  adverse events, and the treatment was well-tolerated. CONCLUSIONS: Our findings  support previous investigations of MDMA-assisted psychotherapy as an innovative,  efficacious treatment for posttraumatic stress disorder.","container-title":"Journal of psychopharmacology (Oxford, England)","DOI":"10.1177/0269881118806297","ISSN":"1461-7285 0269-8811","issue":"12","journalAbbreviation":"J Psychopharmacol","language":"eng","note":"publisher-place: United States","page":"1295-1307","PMID":"30371148","PMCID":"PMC6247454","title":"3,4-Methylenedioxymethamphetamine-assisted psychotherapy for treatment of chronic posttraumatic stress disorder: A randomized phase 2 controlled trial.","volume":"32","author":[{"family":"Ot'alora G","given":"Marcela"},{"family":"Grigsby","given":"Jim"},{"family":"Poulter","given":"Bruce"},{"family":"Van Derveer","given":"Joseph W. 3rd"},{"family":"Giron","given":"Sara Gael"},{"family":"Jerome","given":"Lisa"},{"family":"Feduccia","given":"Allison A."},{"family":"Hamilton","given":"Scott"},{"family":"Yazar-Klosinski","given":"Berra"},{"family":"Emerson","given":"Amy"},{"family":"Mithoefer","given":"Michael C."},{"family":"Doblin","given":"Rick"}],"issued":{"date-parts":[["2018",12]]}}},{"id":424,"uris":["http://zotero.org/users/4564126/items/ZQ6DNZGW"],"itemData":{"id":424,"type":"article-journal","abstract":"The success of modern medicine creates a growing population of those suffering from life-threatening illnesses (LTI) who often experience anxiety, depression,  and existential distress. We present a novel approach; investigating  MDMA-assisted psychotherapy for the treatment of anxiety in people with an LTI.  Participants with anxiety from an LTI were randomized in a double-blind study to  receive MDMA (125 mg, n = 13) or placebo (n = 5) in combination with two 8-h  psychotherapy sessions. The primary outcome was change in State-Trait Anxiety  Inventory (STAI) Trait scores from baseline to one month post the second  experimental session. After unblinding, participants in the MDMA group had one  open-label MDMA session and placebo participants crossed over to receive three  open-label MDMA sessions. Additional follow-up assessments occurred six and  twelve months after a participant's last experimental session. At the primary  endpoint, the MDMA group had a greater mean (SD) reduction in STAI-Trait scores,  - 23.5 (13.2), indicating less anxiety, compared to placebo group, - 8.8 (14.7);  results did not reach a significant group difference (p = .056). Hedges' g  between-group effect size was 1.03 (95% CI: - 5.25, 7.31). Overall, MDMA was  well-tolerated in this sample. These preliminary findings can inform development  of larger clinical trials to further examine MDMA-assisted psychotherapy as a  novel approach to treat individuals with LTI-related anxiety.Trial Registration:  clinicaltrials.gov Identifier: NCT02427568, first registered April 28, 2015.","container-title":"Scientific reports","DOI":"10.1038/s41598-020-75706-1","ISSN":"2045-2322","issue":"1","journalAbbreviation":"Sci Rep","language":"eng","note":"publisher-place: England","page":"20442","PMID":"33235285","PMCID":"PMC7686344","title":"MDMA-assisted psychotherapy for treatment of anxiety and other psychological distress related to life-threatening illnesses: a randomized pilot study.","volume":"10","author":[{"family":"Wolfson","given":"Philip E."},{"family":"Andries","given":"Julane"},{"family":"Feduccia","given":"Allison A."},{"family":"Jerome","given":"Lisa"},{"family":"Wang","given":"Julie B."},{"family":"Williams","given":"Emily"},{"family":"Carlin","given":"Shannon C."},{"family":"Sola","given":"Evan"},{"family":"Hamilton","given":"Scott"},{"family":"Yazar-Klosinski","given":"Berra"},{"family":"Emerson","given":"Amy"},{"family":"Mithoefer","given":"Michael C."},{"family":"Doblin","given":"Rick"}],"issued":{"date-parts":[["2020",11,24]]}}}],"schema":"https://github.com/citation-style-language/schema/raw/master/csl-citation.json"} </w:instrText>
      </w:r>
      <w:r w:rsidR="00575EE5">
        <w:rPr>
          <w:lang w:val="en-US"/>
        </w:rPr>
        <w:fldChar w:fldCharType="separate"/>
      </w:r>
      <w:r w:rsidR="00575EE5" w:rsidRPr="00575EE5">
        <w:rPr>
          <w:lang w:val="en-US" w:eastAsia="en-US"/>
        </w:rPr>
        <w:t>(Bouso et al., 2008; Mitchell et al., 2021; Mithoefer et al., 2011; Oehen et al., 2013; Ot’alora G et al., 2018; Wolfson et al., 2020)</w:t>
      </w:r>
      <w:r w:rsidR="00575EE5">
        <w:rPr>
          <w:lang w:val="en-US"/>
        </w:rPr>
        <w:fldChar w:fldCharType="end"/>
      </w:r>
      <w:r w:rsidRPr="007A17FC">
        <w:rPr>
          <w:lang w:val="en-US"/>
        </w:rPr>
        <w:t>, and alcohol use disorder</w:t>
      </w:r>
      <w:r w:rsidR="00575EE5">
        <w:rPr>
          <w:lang w:val="en-US"/>
        </w:rPr>
        <w:t xml:space="preserve"> </w:t>
      </w:r>
      <w:r w:rsidR="00575EE5">
        <w:rPr>
          <w:lang w:val="en-US"/>
        </w:rPr>
        <w:fldChar w:fldCharType="begin"/>
      </w:r>
      <w:r w:rsidR="00575EE5">
        <w:rPr>
          <w:lang w:val="en-US"/>
        </w:rPr>
        <w:instrText xml:space="preserve"> ADDIN ZOTERO_ITEM CSL_CITATION {"citationID":"FeTXtxNR","properties":{"formattedCitation":"(Bogenschutz et al., 2022; Hollister et al., 1969; Luquiens et al., 2025; Tomsovic &amp; Edwards, 1970)","plainCitation":"(Bogenschutz et al., 2022; Hollister et al., 1969; Luquiens et al., 2025; Tomsovic &amp; Edwards, 1970)","noteIndex":0},"citationItems":[{"id":2982,"uris":["http://zotero.org/users/4564126/items/H6YHRFSR"],"itemData":{"id":2982,"type":"article-journal","abstract":"OBJECTIVE To evaluate whether 2 administrations of high-dose psilocybin improve the percentage of heavy drinking days in patients with AUD undergoing psychotherapy relative to outcomes observed with active placebo medication and psychotherapy. DESIGN, SETTING, AND PARTICIPANTS In this double-blind randomized clinical trial, participants were offered 12 weeks of manualized psychotherapy and were randomly assigned to receive psilocybin vs diphenhydramine during 2 day-long medication sessions at weeks 4 and 8. Outcomes were assessed over the 32-week double-blind period following the first dose of study medication. The study was conducted at 2 academic centers in the US. Participants were recruited from the community between March 12, 2014, and March 19, 2020. Adults aged 25 to 65 years with a DSM-IV diagnosis of alcohol dependence and at least 4 heavy drinking days during the 30 days prior to screening were included. Exclusion criteria included major psychiatric and drug use disorders, hallucinogen use, medical conditions that contraindicated the study medications, use of exclusionary medications, and current treatment for AUD. INTERVENTIONS Study medications were psilocybin, 25 mg/70 kg, vs diphenhydramine, 50 mg (first session), and psilocybin, 25-40 mg/70 kg, vs diphenhydramine, 50-100 mg (second session). Psychotherapy included motivational enhancement therapy and cognitive behavioral therapy. MAIN OUTCOMES AND MEASURES The primary outcome was percentage of heavy drinking days, assessed using a timeline followback interview, contrasted between groups over the 32-week period following the first administration of study medication using multivariate repeated-measures analysis of variance.\nRESULTS A total of 95 participants (mean [SD] age, 46 [12] years; 42 [44.2%] female) were randomized (49 to psilocybin and 46 to diphenhydramine). One participant (1.1%) was American Indian/Alaska Native, 3 (3.2%) were Asian, 4 (4.2%) were Black, 14 (14.7%) were Hispanic, and 75 (78.9%) were non-Hispanic White. Of the 95 randomized participants, 93 received at least 1 dose of study medication and were included in the primary outcome analysis. Percentage of heavy drinking days during the 32-week double-blind period was 9.7% for the psilocybin group and 23.6% for the diphenhydramine group, a mean difference of 13.9%; (95% CI, 3.0–24.7; F1,86 = 6.43; P = .01). Mean daily alcohol consumption (number of standard drinks per day) was also lower in the psilocybin group. There were no serious adverse events among participants who received psilocybin.\nCONCLUSIONS AND RELEVANCE Psilocybin administered in combination with psychotherapy produced robust decreases in percentage of heavy drinking days over and above those produced by active placebo and psychotherapy. These results provide support for further study of psilocybin-assisted treatment for AUD.","container-title":"JAMA Psychiatry","DOI":"10.1001/jamapsychiatry.2022.2096","ISSN":"2168-622X","issue":"10","journalAbbreviation":"JAMA Psychiatry","language":"en","page":"953","source":"DOI.org (Crossref)","title":"Percentage of Heavy Drinking Days Following Psilocybin-Assisted Psychotherapy vs Placebo in the Treatment of Adult Patients With Alcohol Use Disorder: A Randomized Clinical Trial","title-short":"Percentage of Heavy Drinking Days Following Psilocybin-Assisted Psychotherapy vs Placebo in the Treatment of Adult Patients With Alcohol Use Disorder","volume":"79","author":[{"family":"Bogenschutz","given":"Michael P."},{"family":"Ross","given":"Stephen"},{"family":"Bhatt","given":"Snehal"},{"family":"Baron","given":"Tara"},{"family":"Forcehimes","given":"Alyssa A."},{"family":"Laska","given":"Eugene"},{"family":"Mennenga","given":"Sarah E."},{"family":"O’Donnell","given":"Kelley"},{"family":"Owens","given":"Lindsey T."},{"family":"Podrebarac","given":"Samantha"},{"family":"Rotrosen","given":"John"},{"family":"Tonigan","given":"J. Scott"},{"family":"Worth","given":"Lindsay"}],"issued":{"date-parts":[["2022",10,1]]}}},{"id":2965,"uris":["http://zotero.org/users/4564126/items/QWXGANKD"],"itemData":{"id":2965,"type":"article-journal","container-title":"American Journal of Psychiatry","DOI":"10.1176/ajp.125.10.1352","ISSN":"0002-953X, 1535-7228","issue":"10","journalAbbreviation":"AJP","language":"en","page":"1352-1357","source":"DOI.org (Crossref)","title":"A Controlled Comparison of Lysergic Acid Diethylamide (LSD) and Dextroamphetamine in Alcoholics","volume":"125","author":[{"family":"Hollister","given":"Leo E."},{"family":"Shelton","given":"Jack"},{"family":"Krieger","given":"George"}],"issued":{"date-parts":[["1969",4]]}}},{"id":3026,"uris":["http://zotero.org/users/4564126/items/P45F8WJG"],"itemData":{"id":3026,"type":"article-journal","abstract":"Abstract\n            \n              Background and Aims\n              Psilocybin has emerged as a potential treatment for alcohol use disorder (AUD), but early efficacy data are inconsistent. Depression following alcohol detoxification significantly increases the risk of relapse. This pilot study aimed to evaluate the feasibility, acceptability, and preliminary efficacy of psilocybin‐assisted psychotherapy for patients with comorbid AUD and depression.\n            \n            \n              Design\n              A prospective, single‐center, double‐blind, parallel (2:1), randomized controlled pilot study.\n            \n            \n              Setting\n              The study was conducted in a French inpatient addiction treatment program offering intensive relapse prevention interventions.\n            \n            \n              Participants\n              \n                Of 350 screened patients, 30 adults (mean age 49 ± 10 years; 43% female) with severe AUD (\n                Diagnostic and Statistical Manual of Mental Disorders\n                , Fifth Edition [DSM‐5] criteria) and a Beck Depression Inventory‐II (BDI‐II) score ≥14 were included. Participants had completed detoxification between 14 and 60 days prior to inclusion.\n              \n            \n            \n              Interventions\n              Participants received either two oral sessions of 25 mg (n = 20) or 1 mg (n = 10) psilocybin‐assisted psychotherapy spaced three weeks apart, as an add‐on to standard care. Patients, investigators and outcome assessors were all blinded to patient group.\n            \n            \n              Measurements\n              The primary outcome was feasibility, according to participation in both dosing sessions and recruitment/inclusion rates. Secondary outcomes included alcohol use (Alcohol Timeline Followback), time to relapse, craving (Craving Experience Questionnaire), depression (BDI‐II), safety and blinding integrity.\n            \n            \n              Findings\n              One participant in the 25 mg group could not receive the second dose due to myocardial infarction occurring three days earlier, unrelated to the treatment. Four participants in the control group refused the second session after guessing their group assignment (p‐value = 0.019), with one participant self‐administering 3,4‐Methylenedioxymethamphetamine (MDMA). At 12 weeks, the 25 mg group showed significantly greater abstinent rate (11/20 (55%) vs 1/9 (11%) (one lost of follow up) (difference = −44%, [95% confidence interval [CI]: −82% to −5.9%]), p = 0.043), reductions in % drinking days −100 (−100 to −49) vs − 93 (−96 to 0), p = 0.038 and craving frequency −8 (−23 to −1) vs + 7 (−2 to 11), p = 0.045, respectively in the 25 vs 1 mg groups (median [25;75]). Relapse rates were 35% in the 25 mg group and 50% in the control group (HR = 0.52 [0.16 to1.65]). No efficacy differences were observed based on antidepressant use in terms of drinking and depression. Blinding was imperfect (correct guess by patients: 93.3%; investigators: 86.7%). Twenty‐five adverse events were reported in 10 patients (50%) in the 25 mg group versus 6 patients (60%) in the control group.\n            \n            \n              Conclusions\n              Psilocybin‐assisted psychotherapy appears feasible, acceptable, and safe in recently detoxified patients with comorbid alcohol use disorder and depression.","container-title":"Addiction","DOI":"10.1111/add.70152","ISSN":"0965-2140, 1360-0443","journalAbbreviation":"Addiction","language":"en","page":"add.70152","source":"DOI.org (Crossref)","title":"Psilocybin in alcohol use disorder and comorbid depressive symptoms: Results from a feasibility randomized clinical trial","title-short":"Psilocybin in alcohol use disorder and comorbid depressive symptoms","author":[{"family":"Luquiens","given":"Amandine"},{"family":"Belahda","given":"Dahbia"},{"family":"Graux","given":"Carine"},{"family":"Igounenc","given":"Noe"},{"family":"Serrand","given":"Chris"},{"family":"Rochefort","given":"Paul"},{"family":"Mura","given":"Thibault"},{"family":"Sergent","given":"Felix"}],"issued":{"date-parts":[["2025",7,24]]}}},{"id":2971,"uris":["http://zotero.org/users/4564126/items/UE7EYGNL"],"itemData":{"id":2971,"type":"article-journal","abstract":"Of 75 alcoholics treated with lysergide, 23 were diagnosed as schizophrenics. The nonschizophrenics had better reactions to the drug and more of them were abstinent at a 1-year follow-up than the schizophrenics and than alcoholics treated by other methods.","container-title":"Quarterly Journal of Studies on Alcohol","DOI":"10.15288/qjsa.1970.31.932","ISSN":"0033-5649, 1946-7214","issue":"4","journalAbbreviation":"Q. J. Stud. Alcohol","language":"en","page":"932-949","source":"DOI.org (Crossref)","title":"Lysergide Treatment of Schizophrenic and Nonschizophrenic Alcoholics; A Controlled Evaluation","volume":"31","author":[{"family":"Tomsovic","given":"Milan"},{"family":"Edwards","given":"Robert V."}],"issued":{"date-parts":[["1970",12,1]]}}}],"schema":"https://github.com/citation-style-language/schema/raw/master/csl-citation.json"} </w:instrText>
      </w:r>
      <w:r w:rsidR="00575EE5">
        <w:rPr>
          <w:lang w:val="en-US"/>
        </w:rPr>
        <w:fldChar w:fldCharType="separate"/>
      </w:r>
      <w:r w:rsidR="00575EE5">
        <w:rPr>
          <w:noProof/>
          <w:lang w:val="en-US"/>
        </w:rPr>
        <w:t>(Bogenschutz et al., 2022; Hollister et al., 1969; Luquiens et al., 2025; Tomsovic &amp; Edwards, 1970)</w:t>
      </w:r>
      <w:r w:rsidR="00575EE5">
        <w:rPr>
          <w:lang w:val="en-US"/>
        </w:rPr>
        <w:fldChar w:fldCharType="end"/>
      </w:r>
      <w:r w:rsidRPr="007A17FC">
        <w:rPr>
          <w:lang w:val="en-US"/>
        </w:rPr>
        <w:t xml:space="preserve"> . These advances span the major serotonergic psychedelics—psilocybin, LSD, and DMT/ayahuasca and also include MDMA, a non-classical psychedelic agent with distinct pharmacological properties</w:t>
      </w:r>
      <w:r w:rsidR="007A2814">
        <w:rPr>
          <w:lang w:val="en-US"/>
        </w:rPr>
        <w:t xml:space="preserve"> </w:t>
      </w:r>
      <w:r w:rsidR="007A2814">
        <w:rPr>
          <w:lang w:val="en-US"/>
        </w:rPr>
        <w:fldChar w:fldCharType="begin"/>
      </w:r>
      <w:r w:rsidR="007A2814">
        <w:rPr>
          <w:lang w:val="en-US"/>
        </w:rPr>
        <w:instrText xml:space="preserve"> ADDIN ZOTERO_ITEM CSL_CITATION {"citationID":"ZNPdVnjv","properties":{"formattedCitation":"(H\\uc0\\u248{}jlund et al., 2025)","plainCitation":"(Højlund et al., 2025)","noteIndex":0},"citationItems":[{"id":3114,"uris":["http://zotero.org/users/4564126/items/LVT7ZESL"],"itemData":{"id":3114,"type":"article-journal","container-title":"European Neuropsychopharmacology","DOI":"10.1016/j.euroneuro.2025.09.011","ISSN":"0924-977X","page":"41–55","title":"Efficacy, all-cause discontinuation, and safety of serotonergic psychedelics and MDMA to treat mental disorders: A living systematic review with meta-analysis","volume":"101","author":[{"family":"Højlund","given":"Mikkel"},{"family":"Kafali","given":"Helin Y."},{"family":"Kırmızı","given":"Begüm"},{"family":"Fusar-Poli","given":"Paolo"},{"family":"Correll","given":"Christoph U."},{"family":"Cortese","given":"Samuele"},{"family":"Sabé","given":"Michel"},{"family":"Fiedorowicz","given":"Jess"},{"family":"Saraf","given":"Gayatri"},{"family":"Zein","given":"Josephine"},{"family":"Berk","given":"Michael"},{"family":"Husain","given":"Muhammad I."},{"family":"Rosenblat","given":"Joshua D."},{"family":"Rubaiyat","given":"Ruby"},{"family":"Corace","given":"Kim"},{"family":"Wong","given":"Stanley"},{"family":"Hatcher","given":"Simon"},{"family":"Kaluzienski","given":"Mark"},{"family":"Yatham","given":"Lakshmi N."},{"family":"Cipriani","given":"Andrea"},{"family":"Gosling","given":"Corentin J."},{"family":"Carhart-Harris","given":"Robin"},{"family":"Tanuseputro","given":"Peter"},{"family":"Myran","given":"Daniel T."},{"family":"Fabiano","given":"Nicholas"},{"family":"Moher","given":"David"},{"family":"Mayo","given":"Leah M."},{"family":"Nicholls","given":"Stuart G."},{"family":"White","given":"Tracy"},{"family":"De Prisco","given":"Michele"},{"family":"Radua","given":"Joaquim"},{"family":"Vieta","given":"Eduard"},{"family":"Ladha","given":"Karim S."},{"family":"Katz","given":"Jay"},{"family":"Veroniki","given":"Areti A."},{"family":"Solmi","given":"Marco"}],"issued":{"date-parts":[["2025"]]}}}],"schema":"https://github.com/citation-style-language/schema/raw/master/csl-citation.json"} </w:instrText>
      </w:r>
      <w:r w:rsidR="007A2814">
        <w:rPr>
          <w:lang w:val="en-US"/>
        </w:rPr>
        <w:fldChar w:fldCharType="separate"/>
      </w:r>
      <w:r w:rsidR="007A2814" w:rsidRPr="007A2814">
        <w:rPr>
          <w:lang w:val="fr-FR" w:eastAsia="en-US"/>
        </w:rPr>
        <w:t>(</w:t>
      </w:r>
      <w:proofErr w:type="spellStart"/>
      <w:r w:rsidR="007A2814" w:rsidRPr="007A2814">
        <w:rPr>
          <w:lang w:val="fr-FR" w:eastAsia="en-US"/>
        </w:rPr>
        <w:t>Højlund</w:t>
      </w:r>
      <w:proofErr w:type="spellEnd"/>
      <w:r w:rsidR="007A2814" w:rsidRPr="007A2814">
        <w:rPr>
          <w:lang w:val="fr-FR" w:eastAsia="en-US"/>
        </w:rPr>
        <w:t xml:space="preserve"> et al., 2025)</w:t>
      </w:r>
      <w:r w:rsidR="007A2814">
        <w:rPr>
          <w:lang w:val="en-US"/>
        </w:rPr>
        <w:fldChar w:fldCharType="end"/>
      </w:r>
      <w:r w:rsidRPr="007A17FC">
        <w:rPr>
          <w:lang w:val="en-US"/>
        </w:rPr>
        <w:t>.</w:t>
      </w:r>
    </w:p>
    <w:p w14:paraId="77362CE5" w14:textId="24FF192E" w:rsidR="000829E4" w:rsidRPr="007A17FC" w:rsidRDefault="00542108" w:rsidP="00FC19AC">
      <w:pPr>
        <w:spacing w:before="240" w:after="240" w:line="360" w:lineRule="auto"/>
        <w:rPr>
          <w:lang w:val="en-US"/>
        </w:rPr>
      </w:pPr>
      <w:r w:rsidRPr="007A17FC">
        <w:rPr>
          <w:lang w:val="en-US"/>
        </w:rPr>
        <w:t>As clinical evidence expands, regulatory landscapes are evolving</w:t>
      </w:r>
      <w:r w:rsidR="00A30C86">
        <w:rPr>
          <w:lang w:val="en-US"/>
        </w:rPr>
        <w:t xml:space="preserve"> </w:t>
      </w:r>
      <w:r w:rsidR="00C4252A">
        <w:rPr>
          <w:lang w:val="en-US"/>
        </w:rPr>
        <w:fldChar w:fldCharType="begin"/>
      </w:r>
      <w:r w:rsidR="00C4252A">
        <w:rPr>
          <w:lang w:val="en-US"/>
        </w:rPr>
        <w:instrText xml:space="preserve"> ADDIN ZOTERO_ITEM CSL_CITATION {"citationID":"um69AYrq","properties":{"formattedCitation":"(Solmi et al., 2022)","plainCitation":"(Solmi et al., 2022)","noteIndex":0},"citationItems":[{"id":324,"uris":["http://zotero.org/users/4564126/items/8EGK579D"],"itemData":{"id":324,"type":"article-journal","abstract":"A scientometric analysis was realized to outline clinical research on psychedelics over the last century. Web of Science Core Collection was searched  up to March 18, 2022, for publications on psychedelics. Network analyses and  bibliometrics were combined, to identify research themes and trends with  Bibliometrix and CiteSpace. The primary aim was to measure research trends  evolution over time, and the secondary aims were to identify bibliometric  performance and influence networks of publications, authors, institutions, and  countries. Sensitivity analyses were conducted for 2016-2022, and 2021 time  periods. We included 31,687 documents (591,329 references), which aggregated into  a well-structured network with credible clustering. Research productivity was  split into an early less productive period mainly focusing on safety issues, and  a \"psychedelic renaissance\" after the 1990s. Major trends were identified for  hallucinogens/entheogens, entactogens, novel psychoactive substances (NPS), and  on dissociative substances. There was a translational evolution from the bench to  the bedside, with phase 2 and 3 trials and/or evidence synthesis in particular.  The most recent trends concerned NPS, ketamine-associated brain changes, and  ayahuasca-assisted psychotherapy. The USA and Canada were the most productive  settings for the research overall, and more recently this geographical  distribution became more prominent, reflecting legislative context/policy making.  A translational evolution of psychedelics has been occurring, that has brought  approval of esketamine for depression and will likely lead to approval of  additional psychedelics across mental and physical conditions. Toxicology  screening tools for NPS are urgently needed, which in turn might follow the same  translational evolution of psychedelics in the future.","container-title":"European neuropsychopharmacology : the journal of the European College of Neuropsychopharmacology","DOI":"10.1016/j.euroneuro.2022.09.004","ISSN":"1873-7862 0924-977X","journalAbbreviation":"Eur Neuropsychopharmacol","language":"eng","license":"Copyright © 2022. Published by Elsevier B.V.","note":"publisher-place: Netherlands","page":"44-60","PMID":"36191546","title":"A century of research on psychedelics: A scientometric analysis on trends and knowledge maps of hallucinogens, entactogens, entheogens and dissociative drugs.","volume":"64","author":[{"family":"Solmi","given":"Marco"},{"family":"Chen","given":"Chaomei"},{"family":"Daure","given":"Charles"},{"family":"Buot","given":"Anne"},{"family":"Ljuslin","given":"Michael"},{"family":"Verroust","given":"Vincent"},{"family":"Mallet","given":"Luc"},{"family":"Khazaal","given":"Yasser"},{"family":"Rothen","given":"Stephane"},{"family":"Thorens","given":"Gabriel"},{"family":"Zullino","given":"Daniele"},{"family":"Gobbi","given":"Gabriella"},{"family":"Rosenblat","given":"Joshua"},{"family":"Husain","given":"Muhammad Ishrat"},{"family":"De Gregorio","given":"Danilo"},{"family":"Castle","given":"David"},{"family":"Sabé","given":"Michel"}],"issued":{"date-parts":[["2022",11]]}}}],"schema":"https://github.com/citation-style-language/schema/raw/master/csl-citation.json"} </w:instrText>
      </w:r>
      <w:r w:rsidR="00C4252A">
        <w:rPr>
          <w:lang w:val="en-US"/>
        </w:rPr>
        <w:fldChar w:fldCharType="separate"/>
      </w:r>
      <w:r w:rsidR="00C4252A">
        <w:rPr>
          <w:noProof/>
          <w:lang w:val="en-US"/>
        </w:rPr>
        <w:t>(Solmi et al., 2022)</w:t>
      </w:r>
      <w:r w:rsidR="00C4252A">
        <w:rPr>
          <w:lang w:val="en-US"/>
        </w:rPr>
        <w:fldChar w:fldCharType="end"/>
      </w:r>
      <w:r w:rsidR="00C4252A">
        <w:rPr>
          <w:lang w:val="en-US"/>
        </w:rPr>
        <w:t xml:space="preserve">. </w:t>
      </w:r>
      <w:r w:rsidRPr="007A17FC">
        <w:rPr>
          <w:lang w:val="en-US"/>
        </w:rPr>
        <w:t xml:space="preserve">Switzerland has allowed case-by-case medical </w:t>
      </w:r>
      <w:proofErr w:type="spellStart"/>
      <w:r w:rsidRPr="007A17FC">
        <w:rPr>
          <w:lang w:val="en-US"/>
        </w:rPr>
        <w:t>authorisations</w:t>
      </w:r>
      <w:proofErr w:type="spellEnd"/>
      <w:r w:rsidRPr="007A17FC">
        <w:rPr>
          <w:lang w:val="en-US"/>
        </w:rPr>
        <w:t xml:space="preserve"> for LSD, psilocybin, and MDMA since 2014; Australia enabled specialist prescribing of psilocybin and MDMA in 2023</w:t>
      </w:r>
      <w:r w:rsidR="007A2814">
        <w:rPr>
          <w:lang w:val="en-US"/>
        </w:rPr>
        <w:t xml:space="preserve"> </w:t>
      </w:r>
      <w:r w:rsidR="007A2814">
        <w:rPr>
          <w:lang w:val="en-US"/>
        </w:rPr>
        <w:fldChar w:fldCharType="begin"/>
      </w:r>
      <w:r w:rsidR="007A2814">
        <w:rPr>
          <w:lang w:val="en-US"/>
        </w:rPr>
        <w:instrText xml:space="preserve"> ADDIN ZOTERO_ITEM CSL_CITATION {"citationID":"LyitvW1v","properties":{"formattedCitation":"(Dutton et al., 2026)","plainCitation":"(Dutton et al., 2026)","noteIndex":0},"citationItems":[{"id":3174,"uris":["http://zotero.org/users/4564126/items/CMVSNZ75"],"itemData":{"id":3174,"type":"article-journal","abstract":"Australia’s reclassification of psilocybin as a Schedule 8 substance for treatment-resistant depression represents a significant shift in psychiatric policy. While this regulatory change positions Australia as a global leader in psychedelic medicine, its implementation has revealed substantial challenges. This article critically examines the regulatory, ethical and operational complexities surrounding the provision of psilocybin-assisted therapy in clinical practice. Key issues include limited prescriber access, absence of Australian Register of Therapeutic Goods-listed products, lack of standardised training pathways and significant cost barriers. Ethical considerations such as informed consent, cultural safety and therapeutic fidelity are also discussed, particularly in the context of trauma-informed care. This article proposes a series of structural recommendations to support safe and equitable deployment, including national training accreditation and fidelity monitoring tools. In addition, to maximise the efficacy of psilocybin-assisted therapy, we recommend that research explores the potential of neurobiologically informed stratification models to assist with treatment recommendations. These recommendations aim to enhance clinical integrity through evidence-based patient selection, improved safety, and to ensure that emerging psychedelic treatments are integrated responsibly within Australia’s mental health system. By addressing these foundational gaps, Australia can move beyond regulatory novelty ensuring the therapeutic potential of these products is realised in a manner which is scientifically sound and upholds the integrity of psychiatric practice.","container-title":"Australian &amp; New Zealand Journal of Psychiatry","DOI":"10.1177/00048674251398677","ISSN":"0004-8674, 1440-1614","issue":"2","journalAbbreviation":"Aust N Z J Psychiatry","language":"en","page":"115-122","source":"DOI.org (Crossref)","title":"Psilocybin in the real world: Regulatory, ethical, and operational challenges in Australia’s clinical landscape","title-short":"Psilocybin in the real world","volume":"60","author":[{"family":"Dutton","given":"Megan"},{"family":"Schwenn","given":"Paul"},{"family":"Mitchell","given":"Jules"},{"family":"Hoffmann","given":"Peta"},{"family":"Bailey","given":"Neil W"},{"family":"Fitzgerald","given":"Paul B"},{"family":"Lagopoulos","given":"Jim"},{"family":"Can","given":"Adem T"}],"issued":{"date-parts":[["2026",2]]}}}],"schema":"https://github.com/citation-style-language/schema/raw/master/csl-citation.json"} </w:instrText>
      </w:r>
      <w:r w:rsidR="007A2814">
        <w:rPr>
          <w:lang w:val="en-US"/>
        </w:rPr>
        <w:fldChar w:fldCharType="separate"/>
      </w:r>
      <w:r w:rsidR="007A2814">
        <w:rPr>
          <w:noProof/>
          <w:lang w:val="en-US"/>
        </w:rPr>
        <w:t>(Dutton et al., 2026)</w:t>
      </w:r>
      <w:r w:rsidR="007A2814">
        <w:rPr>
          <w:lang w:val="en-US"/>
        </w:rPr>
        <w:fldChar w:fldCharType="end"/>
      </w:r>
      <w:r w:rsidRPr="007A17FC">
        <w:rPr>
          <w:lang w:val="en-US"/>
        </w:rPr>
        <w:t xml:space="preserve">; and Germany introduced a compassionate-use </w:t>
      </w:r>
      <w:proofErr w:type="spellStart"/>
      <w:r w:rsidRPr="007A17FC">
        <w:rPr>
          <w:lang w:val="en-US"/>
        </w:rPr>
        <w:t>programme</w:t>
      </w:r>
      <w:proofErr w:type="spellEnd"/>
      <w:r w:rsidRPr="007A17FC">
        <w:rPr>
          <w:lang w:val="en-US"/>
        </w:rPr>
        <w:t xml:space="preserve"> for psilocybin in 2025 </w:t>
      </w:r>
      <w:r w:rsidR="00C4252A">
        <w:rPr>
          <w:lang w:val="en-US"/>
        </w:rPr>
        <w:fldChar w:fldCharType="begin"/>
      </w:r>
      <w:r w:rsidR="00C4252A">
        <w:rPr>
          <w:lang w:val="en-US"/>
        </w:rPr>
        <w:instrText xml:space="preserve"> ADDIN ZOTERO_ITEM CSL_CITATION {"citationID":"x04cJcOw","properties":{"formattedCitation":"(Gr\\uc0\\u252{}nder et al., 2025)","plainCitation":"(Gründer et al., 2025)","noteIndex":0},"citationItems":[{"id":3146,"uris":["http://zotero.org/users/4564126/items/TKWGEJBZ"],"itemData":{"id":3146,"type":"article-journal","container-title":"The Lancet Psychiatry","DOI":"10.1016/S2215-0366(25)00277-9","title":"Compassionate use of psilocybin for treatment-resistant depression in Germany","author":[{"family":"Gründer","given":"Gerhard"},{"family":"Mertens","given":"Lea J."},{"family":"Jungaberle","given":"Andrea"},{"family":"Jungaberle","given":"Henrik"},{"family":"Spangemacher","given":"Moritz"}],"issued":{"date-parts":[["2025"]]}}}],"schema":"https://github.com/citation-style-language/schema/raw/master/csl-citation.json"} </w:instrText>
      </w:r>
      <w:r w:rsidR="00C4252A">
        <w:rPr>
          <w:lang w:val="en-US"/>
        </w:rPr>
        <w:fldChar w:fldCharType="separate"/>
      </w:r>
      <w:r w:rsidR="00C4252A" w:rsidRPr="00C4252A">
        <w:rPr>
          <w:lang w:val="en-US" w:eastAsia="en-US"/>
        </w:rPr>
        <w:t>(Gründer et al., 2025)</w:t>
      </w:r>
      <w:r w:rsidR="00C4252A">
        <w:rPr>
          <w:lang w:val="en-US"/>
        </w:rPr>
        <w:fldChar w:fldCharType="end"/>
      </w:r>
      <w:r w:rsidRPr="007A17FC">
        <w:rPr>
          <w:lang w:val="en-US"/>
        </w:rPr>
        <w:t xml:space="preserve">. These developments underscore the need for precise safety </w:t>
      </w:r>
      <w:r w:rsidR="00A30C86" w:rsidRPr="007A17FC">
        <w:rPr>
          <w:lang w:val="en-US"/>
        </w:rPr>
        <w:t>characterization</w:t>
      </w:r>
      <w:r w:rsidRPr="007A17FC">
        <w:rPr>
          <w:lang w:val="en-US"/>
        </w:rPr>
        <w:t xml:space="preserve">, particularly given the heterogeneity of adverse-event (AE) reporting and the presence of substance-specific physiological and psychological risk signals </w:t>
      </w:r>
      <w:r w:rsidR="00C4252A">
        <w:rPr>
          <w:lang w:val="en-US"/>
        </w:rPr>
        <w:fldChar w:fldCharType="begin"/>
      </w:r>
      <w:r w:rsidR="00C4252A">
        <w:rPr>
          <w:lang w:val="en-US"/>
        </w:rPr>
        <w:instrText xml:space="preserve"> ADDIN ZOTERO_ITEM CSL_CITATION {"citationID":"arNap372","properties":{"formattedCitation":"(Breeksema et al., 2022; Colcott et al., 2024; Hinkle et al., 2024)","plainCitation":"(Breeksema et al., 2022; Colcott et al., 2024; Hinkle et al., 2024)","noteIndex":0},"citationItems":[{"id":379,"uris":["http://zotero.org/users/4564126/items/6273RGTQ"],"itemData":{"id":379,"type":"article-journal","abstract":"INTRODUCTION: Small-scale clinical studies with psychedelic drugs have shown promising results for the treatment of several mental disorders. Before  psychedelics become registered medicines, it is important to know the full range  of adverse events (AEs) for making balanced treatment decisions. OBJECTIVE: To  systematically review the presence of AEs during and after administration of  serotonergic psychedelics and 3,4-methyenedioxymethamphetamine (MDMA) in clinical  studies. METHODS: We systematically searched PubMed, PsycINFO, Embase, and  ClinicalTrials.gov for clinical trials with psychedelics since 2000 describing  the results of quantitative and qualitative studies. RESULTS: We included 44  articles (34 quantitative + 10 qualitative), describing treatments with MDMA and  serotonergic psychedelics (psilocybin, lysergic acid diethylamide, and ayahuasca)  in 598 unique patients. In many studies, AEs were not systematically assessed.  Despite this limitation, treatments seemed to be overall well tolerated. Nausea,  headaches, and anxiety were commonly reported acute AEs across diagnoses and  compounds. Late AEs included headaches (psilocybin, MDMA), fatigue, low mood, and  anxiety (MDMA). One serious AE occurred during MDMA administration (increase in  premature ventricular contractions requiring brief hospitalization); no other AEs  required medical intervention. Qualitative studies suggested that psychologically  challenging experiences may also be therapeutically beneficial. Except for  ayahuasca, a large proportion of patients had prior experience with psychedelic  drugs before entering studies. CONCLUSIONS: AEs are poorly defined in the context  of psychedelic treatments and are probably underreported in the literature due to  study design (lack of systematic assessment of AEs) and sample selection. Acute  challenging experiences may be therapeutically meaningful, but a better  understanding of AEs in the context of psychedelic treatments requires systematic  and detailed reporting.","container-title":"Journal of psychopharmacology (Oxford, England)","DOI":"10.1177/02698811221116926","ISSN":"1461-7285 0269-8811","issue":"10","journalAbbreviation":"J Psychopharmacol","language":"eng","note":"publisher-place: United States","page":"1100-1117","PMID":"36017784","PMCID":"PMC9548934","title":"Adverse events in clinical treatments with serotonergic psychedelics and MDMA: A mixed-methods systematic review.","volume":"36","author":[{"family":"Breeksema","given":"Joost J."},{"family":"Kuin","given":"Bouwe W."},{"family":"Kamphuis","given":"Jeanine"},{"family":"Brink","given":"Wim","non-dropping-particle":"van den"},{"family":"Vermetten","given":"Eric"},{"family":"Schoevers","given":"Robert A."}],"issued":{"date-parts":[["2022",10]]}}},{"id":1419,"uris":["http://zotero.org/users/4564126/items/Q2ACQDPN"],"itemData":{"id":1419,"type":"article-journal","abstract":"Evidence suggests that MDMA-assisted psychotherapy (MDMA-AP) has therapeutic potential for treatment of psychiatric illness. We conducted the first  comprehensive systematic review and meta-analysis of the side effects of MDMA-AP  across indications. We also assessed the quality of side effects-reporting in  published trials of MDMA-AP. PubMed, EMBASE, PsycINFO, MEDLINE and Cochrane  Central Register of Controlled Trials (CENTRAL) were systematically searched.  Phase 2 and 3 MDMA-AP studies were included; Phase 1 studies, which assessed MDMA  without psychotherapy, were not. Quality of side effects-reporting was assessed  against the CONSORT Harms 2022 guidelines. We also compared numbers of adverse  events reported in publications to those recorded in ClinicalTrial.gov registers.  Thirteen studies were included, with eight contributing to the meta-analysis. In  Phase 2 studies, MDMA-AP was associated with increased odds of any side effect  during medication sessions (OR = 1.67, 95%CI (1.12, 2.49)) and in the 7 days  following (OR = 1.59, 95%CI (1.12, 2.24)) relative to control conditions. In  Phase 3 studies, MDMA-AP was associated with increased odds of any adverse event  during the treatment period relative to placebo-assisted psychotherapy  (OR = 3.51, 95%CI (2.76, 4.46)). The majority of RCTs were rated as having high  risk of bias. Certainty of the evidence was rated as very low to moderate  according to the GRADE framework. No included RCT had adequate adherence to the  CONSORT Harms 2022 recommendations and reporting rates were also low. Compared to  placebo, MDMA-AP was associated with increased odds of side effects, which were  largely transient and mild or moderate in severity. However, identified  limitations in existing evidence indicate that further investigation is needed to  better characterize the safety profile of MDMA-AP and guide implementation.","container-title":"Neuropsychopharmacology : official publication of the American College of Neuropsychopharmacology","DOI":"10.1038/s41386-024-01865-8","ISSN":"1740-634X 0893-133X","issue":"8","journalAbbreviation":"Neuropsychopharmacology","language":"eng","license":"© 2024. The Author(s).","note":"publisher-place: England","page":"1208-1226","PMID":"38654146","PMCID":"PMC11224236","title":"Side-effects of mdma-assisted psychotherapy: a systematic review and meta-analysis.","volume":"49","author":[{"family":"Colcott","given":"Julia"},{"family":"Guerin","given":"Alexandre A."},{"family":"Carter","given":"Olivia"},{"family":"Meikle","given":"Sally"},{"family":"Bedi","given":"Gillinder"}],"issued":{"date-parts":[["2024",7]]}}},{"id":75,"uris":["http://zotero.org/users/4564126/items/D4ZSN2VH"],"itemData":{"id":75,"type":"article-journal","abstract":"IMPORTANCE: A clear and comprehensive understanding of risks associated with psychedelic-assisted therapy is necessary as investigators extend its application  to new populations and indications. OBJECTIVE: To assess adverse events (AEs)  associated with classic psychedelics, particularly serious AEs (SAEs) and  nonserious AEs (NSAEs) requiring medical or psychiatric evaluation. DATA SOURCES:  The search for potentially eligible studies was conducted in the Scopus, MEDLINE,  PsycINFO, and Web of Science databases from inception through February 8, 2024.  STUDY SELECTION: Two independent reviewers screened articles of classic  psychedelics (lysergic acid diethylamide [LSD], psilocybin, dimethyltryptamine  [DMT], and 5-methoxy-N,N-dimethyltryptamine [5-MeO-DMT]) involving administration  in clinical or research contexts. DATA EXTRACTION AND SYNTHESIS: AE data were  extracted and synthesized by 2 reviewers and were used for random-effects  meta-analysis of AE frequency and heterogeneity. Risk of bias assessment focused  on AE ascertainment (eg, systematic assessment and quality of follow-up). MAIN  OUTCOMES AND MEASURES: A hybrid approach was used for capture of all reported AEs  following high-dose classic psychedelic exposure and confirmatory capture of AEs  of special interest, including suicidality, psychotic disorder, manic symptoms,  cardiovascular events, and hallucinogen persisting perception disorder. AEs were  stratified by timescale and study population type. Forest plots of common AEs  were generated, and the proportions of participants affected by SAEs or NSAEs  requiring medical intervention were summarized descriptively. RESULTS: A total of  214 unique studies were included, of which 114 (53.3%) reported analyzable AE  data for 3504 total participants. SAEs were reported for no healthy participants  and for approximately 4% of participants with preexisting neuropsychiatric  disorders; among these SAEs were worsening depression, suicidal behavior,  psychosis, and convulsive episodes. NSAEs requiring medical intervention (eg,  paranoia, headache) were similarly rare. In contemporary research settings, there  were no reports of deaths by suicide, persistent psychotic disorders, or  hallucinogen persisting perception disorders following administration of  high-dose classic psychedelics. However, there was significant heterogeneity in  the quality of AE monitoring and reporting. Of 68 analyzed studies published  since 2005, only 16 (23.5%) described systematic approaches to AE assessment, and  20 studies (29.4%) reported all AEs, as opposed to only adverse drug reactions.  Meta-analyses of prevalence for common AEs (eg, headache, anxiety, nausea,  fatigue, and dizziness) yielded comparable results for psilocybin and LSD.  CONCLUSIONS AND RELEVANCE: In this systematic review and meta-analysis, classic  psychedelics were generally well tolerated in clinical or research settings  according to the existing literature, although SAEs did occur. These results  provide estimates of common AE frequencies and indicate that certain catastrophic  events reported in recreational or nonclinical contexts have yet to be reported  in contemporary trial participants. Careful, ongoing, and improved  pharmacovigilance is required to understand the risk and benefit profiles of  these substances and to communicate such risks to prospective study participants  and the public.","container-title":"JAMA psychiatry","DOI":"10.1001/jamapsychiatry.2024.2546","ISSN":"2168-6238 2168-622X","issue":"12","journalAbbreviation":"JAMA Psychiatry","language":"eng","note":"publisher-place: United States","page":"1225-1235","PMID":"39230883","PMCID":"PMC11375525","title":"Adverse Events in Studies of Classic Psychedelics: A Systematic Review and Meta-Analysis.","volume":"81","author":[{"family":"Hinkle","given":"Jared T."},{"family":"Graziosi","given":"Marianna"},{"family":"Nayak","given":"Sandeep M."},{"family":"Yaden","given":"David B."}],"issued":{"date-parts":[["2024",12,1]]}}}],"schema":"https://github.com/citation-style-language/schema/raw/master/csl-citation.json"} </w:instrText>
      </w:r>
      <w:r w:rsidR="00C4252A">
        <w:rPr>
          <w:lang w:val="en-US"/>
        </w:rPr>
        <w:fldChar w:fldCharType="separate"/>
      </w:r>
      <w:r w:rsidR="00C4252A">
        <w:rPr>
          <w:noProof/>
          <w:lang w:val="en-US"/>
        </w:rPr>
        <w:t>(Breeksema et al., 2022; Colcott et al., 2024; Hinkle et al., 2024)</w:t>
      </w:r>
      <w:r w:rsidR="00C4252A">
        <w:rPr>
          <w:lang w:val="en-US"/>
        </w:rPr>
        <w:fldChar w:fldCharType="end"/>
      </w:r>
      <w:r w:rsidR="00C4252A">
        <w:rPr>
          <w:lang w:val="en-US"/>
        </w:rPr>
        <w:t>.</w:t>
      </w:r>
    </w:p>
    <w:p w14:paraId="74655628" w14:textId="7CE07492" w:rsidR="000829E4" w:rsidRPr="007A17FC" w:rsidRDefault="00542108" w:rsidP="00FC19AC">
      <w:pPr>
        <w:spacing w:before="240" w:after="240" w:line="360" w:lineRule="auto"/>
        <w:ind w:right="600"/>
        <w:rPr>
          <w:lang w:val="en-US"/>
        </w:rPr>
      </w:pPr>
      <w:r w:rsidRPr="007A17FC">
        <w:rPr>
          <w:lang w:val="en-US"/>
        </w:rPr>
        <w:t>Existing meta-analyses of psychedelic-assisted therapy</w:t>
      </w:r>
      <w:r w:rsidR="00C4252A">
        <w:rPr>
          <w:lang w:val="en-US"/>
        </w:rPr>
        <w:t xml:space="preserve"> </w:t>
      </w:r>
      <w:r w:rsidRPr="007A17FC">
        <w:rPr>
          <w:lang w:val="en-US"/>
        </w:rPr>
        <w:t xml:space="preserve"> </w:t>
      </w:r>
      <w:r w:rsidR="00C4252A">
        <w:rPr>
          <w:lang w:val="en-US"/>
        </w:rPr>
        <w:fldChar w:fldCharType="begin"/>
      </w:r>
      <w:r w:rsidR="00C4252A">
        <w:rPr>
          <w:lang w:val="en-US"/>
        </w:rPr>
        <w:instrText xml:space="preserve"> ADDIN ZOTERO_ITEM CSL_CITATION {"citationID":"dxXol6hc","properties":{"formattedCitation":"(Breeksema et al., 2022; Colcott et al., 2024; dos\\uc0\\u160{}Santos &amp; Hallak, 2025; Hinkle et al., 2024; H\\uc0\\u248{}jlund et al., 2025; Perez et al., 2023)","plainCitation":"(Breeksema et al., 2022; Colcott et al., 2024; dos Santos &amp; Hallak, 2025; Hinkle et al., 2024; Højlund et al., 2025; Perez et al., 2023)","noteIndex":0},"citationItems":[{"id":379,"uris":["http://zotero.org/users/4564126/items/6273RGTQ"],"itemData":{"id":379,"type":"article-journal","abstract":"INTRODUCTION: Small-scale clinical studies with psychedelic drugs have shown promising results for the treatment of several mental disorders. Before  psychedelics become registered medicines, it is important to know the full range  of adverse events (AEs) for making balanced treatment decisions. OBJECTIVE: To  systematically review the presence of AEs during and after administration of  serotonergic psychedelics and 3,4-methyenedioxymethamphetamine (MDMA) in clinical  studies. METHODS: We systematically searched PubMed, PsycINFO, Embase, and  ClinicalTrials.gov for clinical trials with psychedelics since 2000 describing  the results of quantitative and qualitative studies. RESULTS: We included 44  articles (34 quantitative + 10 qualitative), describing treatments with MDMA and  serotonergic psychedelics (psilocybin, lysergic acid diethylamide, and ayahuasca)  in 598 unique patients. In many studies, AEs were not systematically assessed.  Despite this limitation, treatments seemed to be overall well tolerated. Nausea,  headaches, and anxiety were commonly reported acute AEs across diagnoses and  compounds. Late AEs included headaches (psilocybin, MDMA), fatigue, low mood, and  anxiety (MDMA). One serious AE occurred during MDMA administration (increase in  premature ventricular contractions requiring brief hospitalization); no other AEs  required medical intervention. Qualitative studies suggested that psychologically  challenging experiences may also be therapeutically beneficial. Except for  ayahuasca, a large proportion of patients had prior experience with psychedelic  drugs before entering studies. CONCLUSIONS: AEs are poorly defined in the context  of psychedelic treatments and are probably underreported in the literature due to  study design (lack of systematic assessment of AEs) and sample selection. Acute  challenging experiences may be therapeutically meaningful, but a better  understanding of AEs in the context of psychedelic treatments requires systematic  and detailed reporting.","container-title":"Journal of psychopharmacology (Oxford, England)","DOI":"10.1177/02698811221116926","ISSN":"1461-7285 0269-8811","issue":"10","journalAbbreviation":"J Psychopharmacol","language":"eng","note":"publisher-place: United States","page":"1100-1117","PMID":"36017784","PMCID":"PMC9548934","title":"Adverse events in clinical treatments with serotonergic psychedelics and MDMA: A mixed-methods systematic review.","volume":"36","author":[{"family":"Breeksema","given":"Joost J."},{"family":"Kuin","given":"Bouwe W."},{"family":"Kamphuis","given":"Jeanine"},{"family":"Brink","given":"Wim","non-dropping-particle":"van den"},{"family":"Vermetten","given":"Eric"},{"family":"Schoevers","given":"Robert A."}],"issued":{"date-parts":[["2022",10]]}}},{"id":1419,"uris":["http://zotero.org/users/4564126/items/Q2ACQDPN"],"itemData":{"id":1419,"type":"article-journal","abstract":"Evidence suggests that MDMA-assisted psychotherapy (MDMA-AP) has therapeutic potential for treatment of psychiatric illness. We conducted the first  comprehensive systematic review and meta-analysis of the side effects of MDMA-AP  across indications. We also assessed the quality of side effects-reporting in  published trials of MDMA-AP. PubMed, EMBASE, PsycINFO, MEDLINE and Cochrane  Central Register of Controlled Trials (CENTRAL) were systematically searched.  Phase 2 and 3 MDMA-AP studies were included; Phase 1 studies, which assessed MDMA  without psychotherapy, were not. Quality of side effects-reporting was assessed  against the CONSORT Harms 2022 guidelines. We also compared numbers of adverse  events reported in publications to those recorded in ClinicalTrial.gov registers.  Thirteen studies were included, with eight contributing to the meta-analysis. In  Phase 2 studies, MDMA-AP was associated with increased odds of any side effect  during medication sessions (OR = 1.67, 95%CI (1.12, 2.49)) and in the 7 days  following (OR = 1.59, 95%CI (1.12, 2.24)) relative to control conditions. In  Phase 3 studies, MDMA-AP was associated with increased odds of any adverse event  during the treatment period relative to placebo-assisted psychotherapy  (OR = 3.51, 95%CI (2.76, 4.46)). The majority of RCTs were rated as having high  risk of bias. Certainty of the evidence was rated as very low to moderate  according to the GRADE framework. No included RCT had adequate adherence to the  CONSORT Harms 2022 recommendations and reporting rates were also low. Compared to  placebo, MDMA-AP was associated with increased odds of side effects, which were  largely transient and mild or moderate in severity. However, identified  limitations in existing evidence indicate that further investigation is needed to  better characterize the safety profile of MDMA-AP and guide implementation.","container-title":"Neuropsychopharmacology : official publication of the American College of Neuropsychopharmacology","DOI":"10.1038/s41386-024-01865-8","ISSN":"1740-634X 0893-133X","issue":"8","journalAbbreviation":"Neuropsychopharmacology","language":"eng","license":"© 2024. The Author(s).","note":"publisher-place: England","page":"1208-1226","PMID":"38654146","PMCID":"PMC11224236","title":"Side-effects of mdma-assisted psychotherapy: a systematic review and meta-analysis.","volume":"49","author":[{"family":"Colcott","given":"Julia"},{"family":"Guerin","given":"Alexandre A."},{"family":"Carter","given":"Olivia"},{"family":"Meikle","given":"Sally"},{"family":"Bedi","given":"Gillinder"}],"issued":{"date-parts":[["2024",7]]}}},{"id":3042,"uris":["http://zotero.org/users/4564126/items/FWV3WLP7"],"itemData":{"id":3042,"type":"article-journal","container-title":"CNS Spectrums","DOI":"10.1017/s109285292400213x","title":"Ayahuasca: pharmacology, safety, and therapeutic effects","author":[{"family":"Santos","given":"Rafael Guimarães","non-dropping-particle":"dos"},{"family":"Hallak","given":"Jaime Eduardo Cecilio"}],"issued":{"date-parts":[["2025"]]}}},{"id":75,"uris":["http://zotero.org/users/4564126/items/D4ZSN2VH"],"itemData":{"id":75,"type":"article-journal","abstract":"IMPORTANCE: A clear and comprehensive understanding of risks associated with psychedelic-assisted therapy is necessary as investigators extend its application  to new populations and indications. OBJECTIVE: To assess adverse events (AEs)  associated with classic psychedelics, particularly serious AEs (SAEs) and  nonserious AEs (NSAEs) requiring medical or psychiatric evaluation. DATA SOURCES:  The search for potentially eligible studies was conducted in the Scopus, MEDLINE,  PsycINFO, and Web of Science databases from inception through February 8, 2024.  STUDY SELECTION: Two independent reviewers screened articles of classic  psychedelics (lysergic acid diethylamide [LSD], psilocybin, dimethyltryptamine  [DMT], and 5-methoxy-N,N-dimethyltryptamine [5-MeO-DMT]) involving administration  in clinical or research contexts. DATA EXTRACTION AND SYNTHESIS: AE data were  extracted and synthesized by 2 reviewers and were used for random-effects  meta-analysis of AE frequency and heterogeneity. Risk of bias assessment focused  on AE ascertainment (eg, systematic assessment and quality of follow-up). MAIN  OUTCOMES AND MEASURES: A hybrid approach was used for capture of all reported AEs  following high-dose classic psychedelic exposure and confirmatory capture of AEs  of special interest, including suicidality, psychotic disorder, manic symptoms,  cardiovascular events, and hallucinogen persisting perception disorder. AEs were  stratified by timescale and study population type. Forest plots of common AEs  were generated, and the proportions of participants affected by SAEs or NSAEs  requiring medical intervention were summarized descriptively. RESULTS: A total of  214 unique studies were included, of which 114 (53.3%) reported analyzable AE  data for 3504 total participants. SAEs were reported for no healthy participants  and for approximately 4% of participants with preexisting neuropsychiatric  disorders; among these SAEs were worsening depression, suicidal behavior,  psychosis, and convulsive episodes. NSAEs requiring medical intervention (eg,  paranoia, headache) were similarly rare. In contemporary research settings, there  were no reports of deaths by suicide, persistent psychotic disorders, or  hallucinogen persisting perception disorders following administration of  high-dose classic psychedelics. However, there was significant heterogeneity in  the quality of AE monitoring and reporting. Of 68 analyzed studies published  since 2005, only 16 (23.5%) described systematic approaches to AE assessment, and  20 studies (29.4%) reported all AEs, as opposed to only adverse drug reactions.  Meta-analyses of prevalence for common AEs (eg, headache, anxiety, nausea,  fatigue, and dizziness) yielded comparable results for psilocybin and LSD.  CONCLUSIONS AND RELEVANCE: In this systematic review and meta-analysis, classic  psychedelics were generally well tolerated in clinical or research settings  according to the existing literature, although SAEs did occur. These results  provide estimates of common AE frequencies and indicate that certain catastrophic  events reported in recreational or nonclinical contexts have yet to be reported  in contemporary trial participants. Careful, ongoing, and improved  pharmacovigilance is required to understand the risk and benefit profiles of  these substances and to communicate such risks to prospective study participants  and the public.","container-title":"JAMA psychiatry","DOI":"10.1001/jamapsychiatry.2024.2546","ISSN":"2168-6238 2168-622X","issue":"12","journalAbbreviation":"JAMA Psychiatry","language":"eng","note":"publisher-place: United States","page":"1225-1235","PMID":"39230883","PMCID":"PMC11375525","title":"Adverse Events in Studies of Classic Psychedelics: A Systematic Review and Meta-Analysis.","volume":"81","author":[{"family":"Hinkle","given":"Jared T."},{"family":"Graziosi","given":"Marianna"},{"family":"Nayak","given":"Sandeep M."},{"family":"Yaden","given":"David B."}],"issued":{"date-parts":[["2024",12,1]]}}},{"id":3114,"uris":["http://zotero.org/users/4564126/items/LVT7ZESL"],"itemData":{"id":3114,"type":"article-journal","container-title":"European Neuropsychopharmacology","DOI":"10.1016/j.euroneuro.2025.09.011","ISSN":"0924-977X","page":"41–55","title":"Efficacy, all-cause discontinuation, and safety of serotonergic psychedelics and MDMA to treat mental disorders: A living systematic review with meta-analysis","volume":"101","author":[{"family":"Højlund","given":"Mikkel"},{"family":"Kafali","given":"Helin Y."},{"family":"Kırmızı","given":"Begüm"},{"family":"Fusar-Poli","given":"Paolo"},{"family":"Correll","given":"Christoph U."},{"family":"Cortese","given":"Samuele"},{"family":"Sabé","given":"Michel"},{"family":"Fiedorowicz","given":"Jess"},{"family":"Saraf","given":"Gayatri"},{"family":"Zein","given":"Josephine"},{"family":"Berk","given":"Michael"},{"family":"Husain","given":"Muhammad I."},{"family":"Rosenblat","given":"Joshua D."},{"family":"Rubaiyat","given":"Ruby"},{"family":"Corace","given":"Kim"},{"family":"Wong","given":"Stanley"},{"family":"Hatcher","given":"Simon"},{"family":"Kaluzienski","given":"Mark"},{"family":"Yatham","given":"Lakshmi N."},{"family":"Cipriani","given":"Andrea"},{"family":"Gosling","given":"Corentin J."},{"family":"Carhart-Harris","given":"Robin"},{"family":"Tanuseputro","given":"Peter"},{"family":"Myran","given":"Daniel T."},{"family":"Fabiano","given":"Nicholas"},{"family":"Moher","given":"David"},{"family":"Mayo","given":"Leah M."},{"family":"Nicholls","given":"Stuart G."},{"family":"White","given":"Tracy"},{"family":"De Prisco","given":"Michele"},{"family":"Radua","given":"Joaquim"},{"family":"Vieta","given":"Eduard"},{"family":"Ladha","given":"Karim S."},{"family":"Katz","given":"Jay"},{"family":"Veroniki","given":"Areti A."},{"family":"Solmi","given":"Marco"}],"issued":{"date-parts":[["2025"]]}}},{"id":607,"uris":["http://zotero.org/users/4564126/items/YWI9MSMP"],"itemData":{"id":607,"type":"article-journal","abstract":"Psilocybin is increasingly studied for its antidepressant effect, but its optimal dosage for depression remains unclear. We conducted a systematic review and a  dose-response meta-analysis to find the optimal dosage of psilocybin to reduce  depression scores. Following our protocol (CRD 42022220190) multiple electronic  databases were searched from their inception until February 2023, to identify  double-blind randomized placebo-controlled (RCTs) fixed-dose trials evaluating  the use of psilocybin for adult patients with primary or secondary depression. A  one-stage dose-response meta-analysis with restricted cubic splines was used.  Cochrane risk of bias was used to assess risk of bias. Our analysis included  seven studies with a total of 489 participants. Among these, four studies focused  on primary depression (N = 366), including one study with patients suffering from  treatment-resistant depression. The remaining three studies examined secondary  depression (N = 123). The determined 95% effective doses per day (ED95) were  8.92, 24.68, and 36.08 mg/70 kg for patients with secondary depression, primary  depression, and both subgroups, respectively. We observed significant  dose-response associations for all curves, each plateauing at different levels,  except for the bell-shaped curve observed in the case of secondary depression.  Additionally, we found significant dose-response associations for various side  effects, including physical discomfort, blood pressure increase, nausea/vomiting,  headache/migraine, and the risk of prolonged psychosis. In conclusion, we  discovered specific ED95 values for different populations, indicating higher ED95  values for treatment-resistant depression, primary depression, and secondary  depression groups. Further RCTs are necessary for each population to determine  the optimal dosage, allowing for maximum efficacy while minimizing side effects.","container-title":"European neuropsychopharmacology : the journal of the European College of Neuropsychopharmacology","DOI":"10.1016/j.euroneuro.2023.07.011","ISSN":"1873-7862 0924-977X","journalAbbreviation":"Eur Neuropsychopharmacol","language":"eng","license":"Copyright © 2023 The Author(s). Published by Elsevier B.V. All rights reserved.","note":"publisher-place: Netherlands","page":"61-76","PMID":"37557019","title":"Psilocybin-assisted therapy for depression: A systematic review and dose-response meta-analysis of human studies.","volume":"76","author":[{"family":"Perez","given":"Natacha"},{"family":"Langlest","given":"Florent"},{"family":"Mallet","given":"Luc"},{"family":"De Pieri","given":"Marco"},{"family":"Sentissi","given":"Othman"},{"family":"Thorens","given":"Gabriel"},{"family":"Seragnoli","given":"Federico"},{"family":"Zullino","given":"Daniele"},{"family":"Kirschner","given":"Matthias"},{"family":"Kaiser","given":"Stefan"},{"family":"Solmi","given":"Marco"},{"family":"Sabé","given":"Michel"}],"issued":{"date-parts":[["2023",11]]}}}],"schema":"https://github.com/citation-style-language/schema/raw/master/csl-citation.json"} </w:instrText>
      </w:r>
      <w:r w:rsidR="00C4252A">
        <w:rPr>
          <w:lang w:val="en-US"/>
        </w:rPr>
        <w:fldChar w:fldCharType="separate"/>
      </w:r>
      <w:r w:rsidR="00C4252A" w:rsidRPr="00C4252A">
        <w:rPr>
          <w:lang w:val="en-US" w:eastAsia="en-US"/>
        </w:rPr>
        <w:t>(Breeksema et al., 2022; Colcott et al., 2024; dos Santos &amp; Hallak, 2025; Hinkle et al., 2024; Højlund et al., 2025; Perez et al., 2023)</w:t>
      </w:r>
      <w:r w:rsidR="00C4252A">
        <w:rPr>
          <w:lang w:val="en-US"/>
        </w:rPr>
        <w:fldChar w:fldCharType="end"/>
      </w:r>
      <w:r w:rsidR="00C4252A">
        <w:rPr>
          <w:lang w:val="en-US"/>
        </w:rPr>
        <w:t xml:space="preserve"> </w:t>
      </w:r>
      <w:r w:rsidRPr="007A17FC">
        <w:rPr>
          <w:lang w:val="en-US"/>
        </w:rPr>
        <w:t xml:space="preserve">have consistently reported that adverse events are predominantly transient and occur during the acute dosing phase, providing pooled incidence or drug-versus-placebo risk </w:t>
      </w:r>
      <w:r w:rsidRPr="007A17FC">
        <w:rPr>
          <w:lang w:val="en-US"/>
        </w:rPr>
        <w:lastRenderedPageBreak/>
        <w:t xml:space="preserve">estimates across compounds or for specific agents such as psilocybin and MDMA, but without resolving how adverse-event risk scales with dose, differs across </w:t>
      </w:r>
      <w:r w:rsidR="00682EED">
        <w:rPr>
          <w:lang w:val="en-US"/>
        </w:rPr>
        <w:t>substance</w:t>
      </w:r>
      <w:r w:rsidRPr="007A17FC">
        <w:rPr>
          <w:lang w:val="en-US"/>
        </w:rPr>
        <w:t>s, or varies between acute and post-acute windows, limitations that are particularly relevant given the medical and psychiatric comorbidity profiles of patients now considered for clinical psychedelic interventions.</w:t>
      </w:r>
    </w:p>
    <w:p w14:paraId="6EA73E3B" w14:textId="24C7E948" w:rsidR="000829E4" w:rsidRPr="00C97945" w:rsidRDefault="00542108" w:rsidP="00FC19AC">
      <w:pPr>
        <w:spacing w:before="240" w:after="240" w:line="360" w:lineRule="auto"/>
      </w:pPr>
      <w:r w:rsidRPr="007A17FC">
        <w:rPr>
          <w:highlight w:val="yellow"/>
          <w:lang w:val="en-US"/>
        </w:rPr>
        <w:br/>
      </w:r>
      <w:r w:rsidRPr="007A17FC">
        <w:rPr>
          <w:lang w:val="en-US"/>
        </w:rPr>
        <w:t xml:space="preserve">Patients eligible for psychedelic-assisted interventions frequently present with comorbidities including cardiovascular disease, metabolic dysregulation, trauma-related autonomic hyperarousal, and complex psychiatric histories that may heighten susceptibility to autonomic, cardiovascular, or transient affective and ideational destabilization </w:t>
      </w:r>
      <w:r w:rsidR="00C4252A">
        <w:rPr>
          <w:lang w:val="en-US"/>
        </w:rPr>
        <w:fldChar w:fldCharType="begin"/>
      </w:r>
      <w:r w:rsidR="00C4252A">
        <w:rPr>
          <w:lang w:val="en-US"/>
        </w:rPr>
        <w:instrText xml:space="preserve"> ADDIN ZOTERO_ITEM CSL_CITATION {"citationID":"SvUaFiYB","properties":{"formattedCitation":"(Sarparast et al., 2022; Scala et al., 2024)","plainCitation":"(Sarparast et al., 2022; Scala et al., 2024)","noteIndex":0},"citationItems":[{"id":3170,"uris":["http://zotero.org/users/4564126/items/5ESQF8CR"],"itemData":{"id":3170,"type":"article-journal","container-title":"Psychopharmacology","DOI":"10.1007/s00213-022-06083-y","ISSN":"0033-3158, 1432-2072","issue":"6","journalAbbreviation":"Psychopharmacology","language":"en","page":"1945-1976","source":"DOI.org (Crossref)","title":"Drug-drug interactions between psychiatric medications and MDMA or psilocybin: a systematic review","title-short":"Drug-drug interactions between psychiatric medications and MDMA or psilocybin","volume":"239","author":[{"family":"Sarparast","given":"Aryan"},{"family":"Thomas","given":"Kelan"},{"family":"Malcolm","given":"Benjamin"},{"family":"Stauffer","given":"Christopher S."}],"issued":{"date-parts":[["2022",6]]}}},{"id":187,"uris":["http://zotero.org/users/4564126/items/7AP97KSK"],"itemData":{"id":187,"type":"article-journal","abstract":"The revival of psilocybin in psychopharmacological research heralds a potential paradigm shift for treating mood and anxiety disorders, and other psychiatric  conditions beyond the psychotic spectrum. This critical review evaluates current  evidence on psilocybin's efficacy, juxtaposing potential benefits with the  practical aspects of psychedelic-assisted psychotherapy (PAP) and the  methodological constraints of existing research.An electronic literature search  was conducted using PubMed/MEDLINE, selecting studies published up to December  2023 that explored the clinical use of psilocybin in mood and anxiety disorders,  obsessive-compulsive disorder, post-traumatic stress disorder, and substance use  disorder. Despite promising preliminary results suggesting psilocybin's efficacy  in alleviating depression and anxiety, as well as obsessions, compulsions, and  addictive behaviors, significant evidence gaps persist. These include evaluating  the efficacy of psilocybin compared to standard antidepressants or anxiolytic  molecules and identifying patient subpopulations that might benefit most from  PAP. Concerns about psilocybin's safety, long-term efficacy, and optimal dosage  remain unclear due to previous trials' limitations. Real-world implementation  faces challenges, including infrastructural requirements, personnel training, and  unresolved legal and ethical issues. This paper argues for further research to  substantiate the evidence base, emphasizing the need for larger studies that  overcome current methodological limitations and explore psilocybin's full  therapeutic potential. While psilocybin holds promise for psychiatry, its  successful translation from research to clinical practice demands more robust  evidence on efficacy, safety, and methodological rigor. In addition, other  factors, such as cultural stigma and legal/ethical issues, need to be  successfully addressed to facilitate psilocybin's implementation in healthcare  systems.","container-title":"CNS spectrums","DOI":"10.1017/S1092852924002268","ISSN":"1092-8529","issue":"6","journalAbbreviation":"CNS Spectr","language":"eng","note":"publisher-place: United States","page":"570-584","PMID":"39655426","title":"The revival of psilocybin between scientific excitement, evidence of efficacy, and real-world challenges.","volume":"29","author":[{"family":"Scala","given":"Mauro"},{"family":"Fabbri","given":"Chiara"},{"family":"Fusar-Poli","given":"Paolo"},{"family":"Di Lorenzo","given":"Giorgio"},{"family":"Ferrara","given":"Maria"},{"family":"Amerio","given":"Andrea"},{"family":"Fusar-Poli","given":"Laura"},{"family":"Pichiecchio","given":"Anna"},{"family":"Asteggiano","given":"Carlo"},{"family":"Menchetti","given":"Marco"},{"family":"De Ronchi","given":"Diana"},{"family":"Fanelli","given":"Giuseppe"},{"family":"Serretti","given":"Alessandro"}],"issued":{"date-parts":[["2024",12]]}}}],"schema":"https://github.com/citation-style-language/schema/raw/master/csl-citation.json"} </w:instrText>
      </w:r>
      <w:r w:rsidR="00C4252A">
        <w:rPr>
          <w:lang w:val="en-US"/>
        </w:rPr>
        <w:fldChar w:fldCharType="separate"/>
      </w:r>
      <w:r w:rsidR="00C4252A">
        <w:rPr>
          <w:noProof/>
          <w:lang w:val="en-US"/>
        </w:rPr>
        <w:t>(Sarparast et al., 2022; Scala et al., 2024)</w:t>
      </w:r>
      <w:r w:rsidR="00C4252A">
        <w:rPr>
          <w:lang w:val="en-US"/>
        </w:rPr>
        <w:fldChar w:fldCharType="end"/>
      </w:r>
      <w:r w:rsidRPr="007A17FC">
        <w:rPr>
          <w:lang w:val="en-US"/>
        </w:rPr>
        <w:t xml:space="preserve">. MDMA’s sympathomimetic profile produces transient hypertension, tachycardia, hyperthermia, and neuromuscular activation under controlled conditions </w:t>
      </w:r>
      <w:r w:rsidR="00C4252A">
        <w:rPr>
          <w:lang w:val="en-US"/>
        </w:rPr>
        <w:fldChar w:fldCharType="begin"/>
      </w:r>
      <w:r w:rsidR="00C4252A">
        <w:rPr>
          <w:lang w:val="en-US"/>
        </w:rPr>
        <w:instrText xml:space="preserve"> ADDIN ZOTERO_ITEM CSL_CITATION {"citationID":"wmZMfFTU","properties":{"formattedCitation":"(Colcott et al., 2024; Mitchell et al., 2021; Mitchell &amp; others, 2023; Mithoefer et al., 2011; Vizeli et al., 2024)","plainCitation":"(Colcott et al., 2024; Mitchell et al., 2021; Mitchell &amp; others, 2023; Mithoefer et al., 2011; Vizeli et al., 2024)","noteIndex":0},"citationItems":[{"id":1419,"uris":["http://zotero.org/users/4564126/items/Q2ACQDPN"],"itemData":{"id":1419,"type":"article-journal","abstract":"Evidence suggests that MDMA-assisted psychotherapy (MDMA-AP) has therapeutic potential for treatment of psychiatric illness. We conducted the first  comprehensive systematic review and meta-analysis of the side effects of MDMA-AP  across indications. We also assessed the quality of side effects-reporting in  published trials of MDMA-AP. PubMed, EMBASE, PsycINFO, MEDLINE and Cochrane  Central Register of Controlled Trials (CENTRAL) were systematically searched.  Phase 2 and 3 MDMA-AP studies were included; Phase 1 studies, which assessed MDMA  without psychotherapy, were not. Quality of side effects-reporting was assessed  against the CONSORT Harms 2022 guidelines. We also compared numbers of adverse  events reported in publications to those recorded in ClinicalTrial.gov registers.  Thirteen studies were included, with eight contributing to the meta-analysis. In  Phase 2 studies, MDMA-AP was associated with increased odds of any side effect  during medication sessions (OR = 1.67, 95%CI (1.12, 2.49)) and in the 7 days  following (OR = 1.59, 95%CI (1.12, 2.24)) relative to control conditions. In  Phase 3 studies, MDMA-AP was associated with increased odds of any adverse event  during the treatment period relative to placebo-assisted psychotherapy  (OR = 3.51, 95%CI (2.76, 4.46)). The majority of RCTs were rated as having high  risk of bias. Certainty of the evidence was rated as very low to moderate  according to the GRADE framework. No included RCT had adequate adherence to the  CONSORT Harms 2022 recommendations and reporting rates were also low. Compared to  placebo, MDMA-AP was associated with increased odds of side effects, which were  largely transient and mild or moderate in severity. However, identified  limitations in existing evidence indicate that further investigation is needed to  better characterize the safety profile of MDMA-AP and guide implementation.","container-title":"Neuropsychopharmacology : official publication of the American College of Neuropsychopharmacology","DOI":"10.1038/s41386-024-01865-8","ISSN":"1740-634X 0893-133X","issue":"8","journalAbbreviation":"Neuropsychopharmacology","language":"eng","license":"© 2024. The Author(s).","note":"publisher-place: England","page":"1208-1226","PMID":"38654146","PMCID":"PMC11224236","title":"Side-effects of mdma-assisted psychotherapy: a systematic review and meta-analysis.","volume":"49","author":[{"family":"Colcott","given":"Julia"},{"family":"Guerin","given":"Alexandre A."},{"family":"Carter","given":"Olivia"},{"family":"Meikle","given":"Sally"},{"family":"Bedi","given":"Gillinder"}],"issued":{"date-parts":[["2024",7]]}}},{"id":1465,"uris":["http://zotero.org/users/4564126/items/5BUVJQ2P"],"itemData":{"id":1465,"type":"article-journal","abstract":"Post-traumatic stress disorder (PTSD) presents a major public health problem for which currently available treatments are modestly effective. We report the  findings of a randomized, double-blind, placebo-controlled, multi-site phase 3  clinical trial (NCT03537014) to test the efficacy and safety of  3,4-methylenedioxymethamphetamine (MDMA)-assisted therapy for the treatment of  patients with severe PTSD, including those with common comorbidities such as  dissociation, depression, a history of alcohol and substance use disorders, and  childhood trauma. After psychiatric medication washout, participants (n = 90)  were randomized 1:1 to receive manualized therapy with MDMA or with placebo,  combined with three preparatory and nine integrative therapy sessions. PTSD  symptoms, measured with the Clinician-Administered PTSD Scale for DSM-5 (CAPS-5,  the primary endpoint), and functional impairment, measured with the Sheehan  Disability Scale (SDS, the secondary endpoint) were assessed at baseline and at  2 months after the last experimental session. Adverse events and suicidality were  tracked throughout the study. MDMA was found to induce significant and robust  attenuation in CAPS-5 score compared with placebo (P &lt; 0.0001, d = 0.91) and to  significantly decrease the SDS total score (P = 0.0116, d = 0.43). The mean  change in CAPS-5 scores in participants completing treatment was -24.4 (s.d.  11.6) in the MDMA group and -13.9 (s.d. 11.5) in the placebo group. MDMA did not  induce adverse events of abuse potential, suicidality or QT prolongation. These  data indicate that, compared with manualized therapy with inactive placebo,  MDMA-assisted therapy is highly efficacious in individuals with severe PTSD, and  treatment is safe and well-tolerated, even in those with comorbidities. We  conclude that MDMA-assisted therapy represents a potential breakthrough treatment  that merits expedited clinical evaluation.","container-title":"Nature medicine","DOI":"10.1038/s41591-021-01336-3","ISSN":"1546-170X 1078-8956","issue":"6","journalAbbreviation":"Nat Med","language":"eng","note":"publisher-place: United States","page":"1025-1033","PMID":"33972795","PMCID":"PMC8205851","title":"MDMA-assisted therapy for severe PTSD: a randomized, double-blind, placebo-controlled phase 3 study.","volume":"27","author":[{"family":"Mitchell","given":"Jennifer M."},{"family":"Bogenschutz","given":"Michael"},{"family":"Lilienstein","given":"Alia"},{"family":"Harrison","given":"Charlotte"},{"family":"Kleiman","given":"Sarah"},{"family":"Parker-Guilbert","given":"Kelly"},{"family":"Ot'alora G","given":"Marcela"},{"family":"Garas","given":"Wael"},{"family":"Paleos","given":"Casey"},{"family":"Gorman","given":"Ingmar"},{"family":"Nicholas","given":"Christopher"},{"family":"Mithoefer","given":"Michael"},{"family":"Carlin","given":"Shannon"},{"family":"Poulter","given":"Bruce"},{"family":"Mithoefer","given":"Ann"},{"family":"Quevedo","given":"Sylvestre"},{"family":"Wells","given":"Gregory"},{"family":"Klaire","given":"Sukhpreet S."},{"family":"Kolk","given":"Bessel","non-dropping-particle":"van der"},{"family":"Tzarfaty","given":"Keren"},{"family":"Amiaz","given":"Revital"},{"family":"Worthy","given":"Ray"},{"family":"Shannon","given":"Scott"},{"family":"Woolley","given":"Joshua D."},{"family":"Marta","given":"Cole"},{"family":"Gelfand","given":"Yevgeniy"},{"family":"Hapke","given":"Emma"},{"family":"Amar","given":"Simon"},{"family":"Wallach","given":"Yair"},{"family":"Brown","given":"Randall"},{"family":"Hamilton","given":"Scott"},{"family":"Wang","given":"Julie B."},{"family":"Coker","given":"Allison"},{"family":"Matthews","given":"Rebecca"},{"family":"Boer","given":"Alberdina","non-dropping-particle":"de"},{"family":"Yazar-Klosinski","given":"Berra"},{"family":"Emerson","given":"Amy"},{"family":"Doblin","given":"Rick"}],"issued":{"date-parts":[["2021",6]]}}},{"id":3066,"uris":["http://zotero.org/users/4564126/items/K76B3IKE"],"itemData":{"id":3066,"type":"article-journal","container-title":"Nature Medicine","DOI":"10.1038/s41591-023-02504-7","issue":"9","page":"2238–2247","title":"MDMA-assisted therapy for moderate to severe PTSD: confirmatory phase 3 trial","volume":"29","author":[{"family":"Mitchell","given":"J. M."},{"literal":"others"}],"issued":{"date-parts":[["2023"]]}}},{"id":3015,"uris":["http://zotero.org/users/4564126/items/49LDNVVF"],"itemData":{"id":3015,"type":"article-journal","abstract":"Case reports indicate that psychiatrists administered 3,4-methylenedioxymethamphetamine (MDMA) as a catalyst to psychotherapy before recreational use of MDMA as ‘Ecstasy’ resulted in its criminalization in 1985. Over two decades later, this study is the first completed clinical trial evaluating MDMA as a therapeutic adjunct. Twenty patients with chronic posttraumatic stress disorder, refractory to both psychotherapy and psychopharmacology, were randomly assigned to psychotherapy with concomitant active drug (n ¼ 12) or inactive placebo (n ¼ 8) administered during two 8-h experimental psychotherapy sessions. Both groups received preparatory and follow-up non-drug psychotherapy. The primary outcome measure was the ClinicianAdministered PTSD Scale, administered at baseline, 4 days after each experimental session, and 2 months after the second session. Neurocognitive testing, blood pressure, and temperature monitoring were performed. After 2-month follow-up, placebo subjects were offered the option to re-enroll in the experimental procedure with open-label MDMA. Decrease in Clinician-Administered PTSD Scale scores from baseline was significantly greater for the group that received MDMA than for the placebo group at all three time points after baseline. The rate of clinical response was 10/12 (83%) in the active treatment group versus 2/8 (25%) in the placebo group. There were no drug-related serious adverse events, adverse neurocognitive effects or clinically significant blood pressure increases. MDMA-assisted psychotherapy can be administered to posttraumatic stress disorder patients without evidence of harm, and it may be useful in patients refractory to other treatments.","container-title":"Journal of Psychopharmacology","DOI":"10.1177/0269881110378371","ISSN":"0269-8811, 1461-7285","issue":"4","journalAbbreviation":"J Psychopharmacol","language":"en","page":"439-452","source":"DOI.org (Crossref)","title":"The safety and efficacy of ±3,4-methylenedioxymethamphetamine-assisted psychotherapy in subjects with chronic, treatment-resistant posttraumatic stress disorder: the first randomized controlled pilot study","title-short":"The safety and efficacy of ±3,4-methylenedioxymethamphetamine-assisted psychotherapy in subjects with chronic, treatment-resistant posttraumatic stress disorder","volume":"25","author":[{"family":"Mithoefer","given":"Michael C"},{"family":"Wagner","given":"Mark T"},{"family":"Mithoefer","given":"Ann T"},{"family":"Jerome","given":"Lisa"},{"family":"Doblin","given":"Rick"}],"issued":{"date-parts":[["2011",4]]}}},{"id":1438,"uris":["http://zotero.org/users/4564126/items/ER47A7UP"],"itemData":{"id":1438,"type":"article-journal","abstract":"The pharmacodynamic effects of lysergic acid diethylamide (LSD) are diverse and different in different individuals. Effects of other psychoactive substances have  been shown to be critically influenced by non-pharmacological factors such as  personality traits and mood states. The aim of this study was to determine  pharmacological and psychological predictors of the LSD effects in healthy human  subjects. This analysis is based on nine double-blind, placebo-controlled,  cross-over studies with a total of 213 healthy subjects receiving between  25-200 µg LSD. The influence of sex, age, dose, body weight, pharmacogenetic,  drug experience, personality, setting, and mood before drug intake on the peak  autonomic and total subjective responses to LSD was investigated using multiple  linear mixed effects models and Least Absolute Shrinkage and Selection Operator  regression. Results were adjusted for LSD dose and corrected for multiple  testing. LSD dose emerged as the most influential predictor, exhibiting a  positive correlation with most response variables. Pre-drug mental states such as  \"Well-Being\", \"Emotional Excitability\", and \"Anxiety\" were also important  predictor for a range of subjective effects but also heart rate and body  temperature. The trait \"Openness to Experiences\" was positively correlated with  elevated ratings in \"Oceanic Boundlessness\" and mystical-type effects. Previous  experiences with hallucinogens have been negatively associated with the overall  altered state of consciousness and particularly with \"Anxious Ego Dissolution\".  Acute anxiety negatively correlated with the genetically determined functionality  of the Cytochrome 2D6 enzyme. In summary, besides the amount of drug consumed,  non-pharmacological factors such as personal traits and current mood also  significantly predicted the subjective drug experience. Sex and body weight were  not significant factors in influencing the drug experience.","container-title":"Translational psychiatry","DOI":"10.1038/s41398-024-03074-9","ISSN":"2158-3188","issue":"1","journalAbbreviation":"Transl Psychiatry","language":"eng","license":"© 2024. The Author(s).","note":"publisher-place: United States","page":"357","PMID":"39231959","PMCID":"PMC11374807","title":"Pharmacological and non-pharmacological predictors of the LSD experience in healthy participants.","volume":"14","author":[{"family":"Vizeli","given":"Patrick"},{"family":"Studerus","given":"Erich"},{"family":"Holze","given":"Friederike"},{"family":"Schmid","given":"Yasmin"},{"family":"Dolder","given":"Patrick C."},{"family":"Ley","given":"Laura"},{"family":"Straumann","given":"Isabelle"},{"family":"Becker","given":"Anna M."},{"family":"Müller","given":"Felix"},{"family":"Arikci","given":"Denis"},{"family":"Liechti","given":"Matthias E."}],"issued":{"date-parts":[["2024",9,4]]}}}],"schema":"https://github.com/citation-style-language/schema/raw/master/csl-citation.json"} </w:instrText>
      </w:r>
      <w:r w:rsidR="00C4252A">
        <w:rPr>
          <w:lang w:val="en-US"/>
        </w:rPr>
        <w:fldChar w:fldCharType="separate"/>
      </w:r>
      <w:r w:rsidR="00C4252A">
        <w:rPr>
          <w:noProof/>
          <w:lang w:val="en-US"/>
        </w:rPr>
        <w:t>(Colcott et al., 2024; Mitchell et al., 2021; Mitchell &amp; others, 2023; Mithoefer et al., 2011; Vizeli et al., 2024)</w:t>
      </w:r>
      <w:r w:rsidR="00C4252A">
        <w:rPr>
          <w:lang w:val="en-US"/>
        </w:rPr>
        <w:fldChar w:fldCharType="end"/>
      </w:r>
      <w:r w:rsidRPr="007A17FC">
        <w:rPr>
          <w:lang w:val="en-US"/>
        </w:rPr>
        <w:t xml:space="preserve">. In contrast, serotonergic psychedelics predominantly elicit dose-dependent affective shifts, anxiety, perceptual alterations, and mild somatic discomfort such as nausea, dizziness, or headache </w:t>
      </w:r>
      <w:r w:rsidR="00C4252A">
        <w:rPr>
          <w:lang w:val="en-US"/>
        </w:rPr>
        <w:fldChar w:fldCharType="begin"/>
      </w:r>
      <w:r w:rsidR="00C4252A">
        <w:rPr>
          <w:lang w:val="en-US"/>
        </w:rPr>
        <w:instrText xml:space="preserve"> ADDIN ZOTERO_ITEM CSL_CITATION {"citationID":"7cbnuGeP","properties":{"formattedCitation":"(Breeksema et al., 2022; Dos Santos et al., 2021; Holze et al., 2023; Palhano-Fontes et al., 2019; Scala et al., 2024)","plainCitation":"(Breeksema et al., 2022; Dos Santos et al., 2021; Holze et al., 2023; Palhano-Fontes et al., 2019; Scala et al., 2024)","noteIndex":0},"citationItems":[{"id":379,"uris":["http://zotero.org/users/4564126/items/6273RGTQ"],"itemData":{"id":379,"type":"article-journal","abstract":"INTRODUCTION: Small-scale clinical studies with psychedelic drugs have shown promising results for the treatment of several mental disorders. Before  psychedelics become registered medicines, it is important to know the full range  of adverse events (AEs) for making balanced treatment decisions. OBJECTIVE: To  systematically review the presence of AEs during and after administration of  serotonergic psychedelics and 3,4-methyenedioxymethamphetamine (MDMA) in clinical  studies. METHODS: We systematically searched PubMed, PsycINFO, Embase, and  ClinicalTrials.gov for clinical trials with psychedelics since 2000 describing  the results of quantitative and qualitative studies. RESULTS: We included 44  articles (34 quantitative + 10 qualitative), describing treatments with MDMA and  serotonergic psychedelics (psilocybin, lysergic acid diethylamide, and ayahuasca)  in 598 unique patients. In many studies, AEs were not systematically assessed.  Despite this limitation, treatments seemed to be overall well tolerated. Nausea,  headaches, and anxiety were commonly reported acute AEs across diagnoses and  compounds. Late AEs included headaches (psilocybin, MDMA), fatigue, low mood, and  anxiety (MDMA). One serious AE occurred during MDMA administration (increase in  premature ventricular contractions requiring brief hospitalization); no other AEs  required medical intervention. Qualitative studies suggested that psychologically  challenging experiences may also be therapeutically beneficial. Except for  ayahuasca, a large proportion of patients had prior experience with psychedelic  drugs before entering studies. CONCLUSIONS: AEs are poorly defined in the context  of psychedelic treatments and are probably underreported in the literature due to  study design (lack of systematic assessment of AEs) and sample selection. Acute  challenging experiences may be therapeutically meaningful, but a better  understanding of AEs in the context of psychedelic treatments requires systematic  and detailed reporting.","container-title":"Journal of psychopharmacology (Oxford, England)","DOI":"10.1177/02698811221116926","ISSN":"1461-7285 0269-8811","issue":"10","journalAbbreviation":"J Psychopharmacol","language":"eng","note":"publisher-place: United States","page":"1100-1117","PMID":"36017784","PMCID":"PMC9548934","title":"Adverse events in clinical treatments with serotonergic psychedelics and MDMA: A mixed-methods systematic review.","volume":"36","author":[{"family":"Breeksema","given":"Joost J."},{"family":"Kuin","given":"Bouwe W."},{"family":"Kamphuis","given":"Jeanine"},{"family":"Brink","given":"Wim","non-dropping-particle":"van den"},{"family":"Vermetten","given":"Eric"},{"family":"Schoevers","given":"Robert A."}],"issued":{"date-parts":[["2022",10]]}}},{"id":619,"uris":["http://zotero.org/users/4564126/items/CRE2D4II"],"itemData":{"id":619,"type":"article-journal","abstract":"BACKGROUND: Ayahuasca is a classic hallucinogen with anxiolytic and antidepressive properties. Anecdotal evidence also suggests that it improves  performance (eg, singing, speech). This controlled trial assessed the effects of  ayahuasca on speech performance and anxiety in individuals with social anxiety  disorder. METHODS: Seventeen volunteers with social anxiety disorder participated  in a pilot, proof-of-concept, randomized, parallel-group trial. Self-perception  of performance during a public-speaking test was assessed with the  Self-statements During Public Speaking Scale primary outcome). Secondary outcomes  included anxiety/subjective effects (Visual Analog Mood Scale; Bodily Symptoms  Scale), recognition of emotions in facial expressions (REFE), tolerability  measures (cardiovascular measures, self-reports), and brain-derived neurotrophic  factor plasma levels. Effects on anxiety and REFE were assessed again 7, 14, and  21 days postdrug. FINDINGS: Compared with placebo, ayahuasca significantly  improved self-perception of speech performance (Self-statements During Public  Speaking Scale) and increased somatic symptoms (Bodily Symptoms Scale). There was  also a significant time × group interaction in the cognitive deterioration Visual  Analog Mood Scale factor and a significant effect of time in the REFE task,  especially in reaction time. Other measures were not significantly modified.  Ayahuasca was well tolerated, producing mainly nausea, gastrointestinal  discomfort, and vomiting. CONCLUSIONS: Ayahuasca improved self-perception of  speech performance in socially anxious individuals. These effects occurred  independent of task-related anxiety and REFE, suggesting that ayahuasca could  specifically improve the cognitive aspect of speech performance. Further studies  should try to unveil the mechanisms involved in the effects of ayahuasca and to  better understand its effects on anxiety.","container-title":"Journal of clinical psychopharmacology","DOI":"10.1097/JCP.0000000000001428","ISSN":"1533-712X 0271-0749","issue":"5","journalAbbreviation":"J Clin Psychopharmacol","language":"eng","license":"Copyright © 2021 Wolters Kluwer Health, Inc. All rights reserved.","note":"publisher-place: United States","page":"540-550","PMID":"34166299","title":"Ayahuasca Improves Self-perception of Speech Performance in Subjects With Social Anxiety Disorder: A Pilot, Proof-of-Concept, Randomized, Placebo-Controlled  Trial.","volume":"41","author":[{"family":"Dos Santos","given":"Rafael G."},{"family":"Osório","given":"Flávia de Lima"},{"family":"Rocha","given":"Juliana Mendes"},{"family":"Rossi","given":"Giordano Novak"},{"family":"Bouso","given":"José Carlos"},{"family":"Rodrigues","given":"Lucas S."},{"family":"Oliveira Silveira","given":"Gabriela","non-dropping-particle":"de"},{"family":"Yonamine","given":"Mauricio"},{"family":"Hallak","given":"Jaime E. Cecílio"}],"issued":{"date-parts":[["2021",10,1]]}}},{"id":73,"uris":["http://zotero.org/users/4564126/items/VRDY3ZHH"],"itemData":{"id":73,"type":"article-journal","abstract":"BACKGROUND: This study aimed to investigate the efficacy and safety of lysergic acid diethylamide (LSD)-assisted therapy in patients who experienced anxiety with  or without association with a life-threatening illness. METHODS: The study is an  investigator-initiated 2-center trial that used a double-blind,  placebo-controlled, 2-period, random-order, crossover design with 2 sessions with  either oral LSD (200 μg) or placebo per period. The primary end point was anxiety  symptoms 16 weeks after the last treatment session, assessed by the Spielberger  State-Trait Anxiety Inventory-Global score in 42 patients. Further outcome  measures included ratings for depression symptoms (Beck Depression Inventory and  Hamilton Depression Rating Scale, 21-item version) and ratings for acute  subjective drug effects. The outcomes for the first period (between-subjects  analysis) are primarily shown due to carryover effects. RESULTS: LSD treatment  resulted in significant reductions of State-Trait Anxiety Inventory-Global scores  up to 16 weeks after treatment (least-square mean [standard error] change from  baseline difference = -16.2 [5.8], 95% CI, -27.8 to -4.5, d = -1.18, p = .007).  Similar effects were observed for ratings of comorbid depression on the Hamilton  Depression Rating Scale, 21-item version (-7.0 [1.9], 95% CI, -10.8 to -3.2,  d = -1.1, p = .0004) and the Beck Depression Inventory (-6.1 [2.6], 95% CI, -11.4  to -0.9, d = -0.72, p = .02). Positive acute subjective drug effects and  mystical-type experiences correlated with the long-term reductions in anxiety  symptoms. Transient, mild, acute untoward effects of LSD treatment were reported  by 8 patients (19%). One treatment-related serious adverse event (acute transient  anxiety) occurred (2%). CONCLUSIONS: LSD produced long-lasting and notable  reductions in anxiety and comorbid depression symptoms up to 16 weeks.","container-title":"Biological psychiatry","DOI":"10.1016/j.biopsych.2022.08.025","ISSN":"1873-2402 0006-3223","issue":"3","journalAbbreviation":"Biol Psychiatry","language":"eng","license":"Copyright © 2022 Society of Biological Psychiatry. Published by Elsevier Inc. All rights reserved.","note":"publisher-place: United States","page":"215-223","PMID":"36266118","title":"Lysergic Acid Diethylamide-Assisted Therapy in Patients With Anxiety With and Without a Life-Threatening Illness: A Randomized, Double-Blind,  Placebo-Controlled Phase II Study.","volume":"93","author":[{"family":"Holze","given":"Friederike"},{"family":"Gasser","given":"Peter"},{"family":"Müller","given":"Felix"},{"family":"Dolder","given":"Patrick C."},{"family":"Liechti","given":"Matthias E."}],"issued":{"date-parts":[["2023",2,1]]}}},{"id":577,"uris":["http://zotero.org/users/4564126/items/DAZYZHDB"],"itemData":{"id":577,"type":"article-journal","abstract":"BACKGROUND: Recent open-label trials show that psychedelics, such as ayahuasca, hold promise as fast-onset antidepressants in treatment-resistant depression.  METHODS: To test the antidepressant effects of ayahuasca, we conducted a  parallel-arm, double-blind randomized placebo-controlled trial in 29 patients  with treatment-resistant depression. Patients received a single dose of either  ayahuasca or placebo. We assessed changes in depression severity with the  Montgomery-Åsberg Depression Rating Scale (MADRS) and the Hamilton Depression  Rating scale at baseline, and at 1 (D1), 2 (D2), and 7 (D7) days after dosing.  RESULTS: We observed significant antidepressant effects of ayahuasca when  compared with placebo at all-time points. MADRS scores were significantly lower  in the ayahuasca group compared with placebo at D1 and D2 (p = 0.04), and at D7  (p &amp;lt; 0.0001). Between-group effect sizes increased from D1 to D7 (D1: Cohen's  d = 0.84; D2: Cohen's d = 0.84; D7: Cohen's d = 1.49). Response rates were high  for both groups at D1 and D2, and significantly higher in the ayahuasca group at  D7 (64% v. 27%; p = 0.04). Remission rate showed a trend toward significance at  D7 (36% v. 7%, p = 0.054). CONCLUSIONS: To our knowledge, this is the first  controlled trial to test a psychedelic substance in treatment-resistant  depression. Overall, this study brings new evidence supporting the safety and  therapeutic value of ayahuasca, dosed within an appropriate setting, to help  treat depression. This study is registered at http://clinicaltrials.gov  (NCT02914769).","container-title":"Psychological medicine","DOI":"10.1017/S0033291718001356","ISSN":"1469-8978 0033-2917","issue":"4","journalAbbreviation":"Psychol Med","language":"eng","note":"publisher-place: England","page":"655-663","PMID":"29903051","PMCID":"PMC6378413","title":"Rapid antidepressant effects of the psychedelic ayahuasca in treatment-resistant depression: a randomized placebo-controlled trial.","volume":"49","author":[{"family":"Palhano-Fontes","given":"Fernanda"},{"family":"Barreto","given":"Dayanna"},{"family":"Onias","given":"Heloisa"},{"family":"Andrade","given":"Katia C."},{"family":"Novaes","given":"Morgana M."},{"family":"Pessoa","given":"Jessica A."},{"family":"Mota-Rolim","given":"Sergio A."},{"family":"Osório","given":"Flávia L."},{"family":"Sanches","given":"Rafael"},{"family":"Dos Santos","given":"Rafael G."},{"family":"Tófoli","given":"Luís Fernando"},{"family":"Oliveira Silveira","given":"Gabriela","non-dropping-particle":"de"},{"family":"Yonamine","given":"Mauricio"},{"family":"Riba","given":"Jordi"},{"family":"Santos","given":"Francisco R."},{"family":"Silva-Junior","given":"Antonio A."},{"family":"Alchieri","given":"João C."},{"family":"Galvão-Coelho","given":"Nicole L."},{"family":"Lobão-Soares","given":"Bruno"},{"family":"Hallak","given":"Jaime E. C."},{"family":"Arcoverde","given":"Emerson"},{"family":"Maia-de-Oliveira","given":"João P."},{"family":"Araújo","given":"Dráulio B."}],"issued":{"date-parts":[["2019",3]]}}},{"id":187,"uris":["http://zotero.org/users/4564126/items/7AP97KSK"],"itemData":{"id":187,"type":"article-journal","abstract":"The revival of psilocybin in psychopharmacological research heralds a potential paradigm shift for treating mood and anxiety disorders, and other psychiatric  conditions beyond the psychotic spectrum. This critical review evaluates current  evidence on psilocybin's efficacy, juxtaposing potential benefits with the  practical aspects of psychedelic-assisted psychotherapy (PAP) and the  methodological constraints of existing research.An electronic literature search  was conducted using PubMed/MEDLINE, selecting studies published up to December  2023 that explored the clinical use of psilocybin in mood and anxiety disorders,  obsessive-compulsive disorder, post-traumatic stress disorder, and substance use  disorder. Despite promising preliminary results suggesting psilocybin's efficacy  in alleviating depression and anxiety, as well as obsessions, compulsions, and  addictive behaviors, significant evidence gaps persist. These include evaluating  the efficacy of psilocybin compared to standard antidepressants or anxiolytic  molecules and identifying patient subpopulations that might benefit most from  PAP. Concerns about psilocybin's safety, long-term efficacy, and optimal dosage  remain unclear due to previous trials' limitations. Real-world implementation  faces challenges, including infrastructural requirements, personnel training, and  unresolved legal and ethical issues. This paper argues for further research to  substantiate the evidence base, emphasizing the need </w:instrText>
      </w:r>
      <w:r w:rsidR="00C4252A" w:rsidRPr="00C97945">
        <w:instrText xml:space="preserve">for larger studies that  overcome current methodological limitations and explore psilocybin's full  therapeutic potential. While psilocybin holds promise for psychiatry, its  successful translation from research to clinical practice demands more robust  evidence on efficacy, safety, and methodological rigor. In addition, other  factors, such as cultural stigma and legal/ethical issues, need to be  successfully addressed to facilitate psilocybin's implementation in healthcare  systems.","container-title":"CNS spectrums","DOI":"10.1017/S1092852924002268","ISSN":"1092-8529","issue":"6","journalAbbreviation":"CNS Spectr","language":"eng","note":"publisher-place: United States","page":"570-584","PMID":"39655426","title":"The revival of psilocybin between scientific excitement, evidence of efficacy, and real-world challenges.","volume":"29","author":[{"family":"Scala","given":"Mauro"},{"family":"Fabbri","given":"Chiara"},{"family":"Fusar-Poli","given":"Paolo"},{"family":"Di Lorenzo","given":"Giorgio"},{"family":"Ferrara","given":"Maria"},{"family":"Amerio","given":"Andrea"},{"family":"Fusar-Poli","given":"Laura"},{"family":"Pichiecchio","given":"Anna"},{"family":"Asteggiano","given":"Carlo"},{"family":"Menchetti","given":"Marco"},{"family":"De Ronchi","given":"Diana"},{"family":"Fanelli","given":"Giuseppe"},{"family":"Serretti","given":"Alessandro"}],"issued":{"date-parts":[["2024",12]]}}}],"schema":"https://github.com/citation-style-language/schema/raw/master/csl-citation.json"} </w:instrText>
      </w:r>
      <w:r w:rsidR="00C4252A">
        <w:rPr>
          <w:lang w:val="en-US"/>
        </w:rPr>
        <w:fldChar w:fldCharType="separate"/>
      </w:r>
      <w:r w:rsidR="00C4252A" w:rsidRPr="00C97945">
        <w:rPr>
          <w:noProof/>
        </w:rPr>
        <w:t>(Breeksema et al., 2022; Dos Santos et al., 2021; Holze et al., 2023; Palhano-Fontes et al., 2019; Scala et al., 2024)</w:t>
      </w:r>
      <w:r w:rsidR="00C4252A">
        <w:rPr>
          <w:lang w:val="en-US"/>
        </w:rPr>
        <w:fldChar w:fldCharType="end"/>
      </w:r>
      <w:r w:rsidRPr="00C97945">
        <w:t>.</w:t>
      </w:r>
    </w:p>
    <w:p w14:paraId="210B4776" w14:textId="61DBA5D4" w:rsidR="000829E4" w:rsidRPr="007A17FC" w:rsidRDefault="00542108" w:rsidP="00FC19AC">
      <w:pPr>
        <w:spacing w:before="240" w:after="240" w:line="360" w:lineRule="auto"/>
        <w:rPr>
          <w:lang w:val="en-US"/>
        </w:rPr>
      </w:pPr>
      <w:r w:rsidRPr="007A17FC">
        <w:rPr>
          <w:lang w:val="en-US"/>
        </w:rPr>
        <w:t xml:space="preserve">Although modern RCTs generally report </w:t>
      </w:r>
      <w:r w:rsidR="00CB1243" w:rsidRPr="007A17FC">
        <w:rPr>
          <w:lang w:val="en-US"/>
        </w:rPr>
        <w:t>favorable</w:t>
      </w:r>
      <w:r w:rsidRPr="007A17FC">
        <w:rPr>
          <w:lang w:val="en-US"/>
        </w:rPr>
        <w:t xml:space="preserve"> tolerability, existing systematic reviews provide only pooled AE incidence </w:t>
      </w:r>
      <w:r w:rsidR="00C4252A">
        <w:rPr>
          <w:lang w:val="en-US"/>
        </w:rPr>
        <w:fldChar w:fldCharType="begin"/>
      </w:r>
      <w:r w:rsidR="00C4252A">
        <w:rPr>
          <w:lang w:val="en-US"/>
        </w:rPr>
        <w:instrText xml:space="preserve"> ADDIN ZOTERO_ITEM CSL_CITATION {"citationID":"THqE9FTm","properties":{"formattedCitation":"(Breeksema et al., 2022; Hinkle et al., 2024)","plainCitation":"(Breeksema et al., 2022; Hinkle et al., 2024)","noteIndex":0},"citationItems":[{"id":379,"uris":["http://zotero.org/users/4564126/items/6273RGTQ"],"itemData":{"id":379,"type":"article-journal","abstract":"INTRODUCTION: Small-scale clinical studies with psychedelic drugs have shown promising results for the treatment of several mental disorders. Before  psychedelics become registered medicines, it is important to know the full range  of adverse events (AEs) for making balanced treatment decisions. OBJECTIVE: To  systematically review the presence of AEs during and after administration of  serotonergic psychedelics and 3,4-methyenedioxymethamphetamine (MDMA) in clinical  studies. METHODS: We systematically searched PubMed, PsycINFO, Embase, and  ClinicalTrials.gov for clinical trials with psychedelics since 2000 describing  the results of quantitative and qualitative studies. RESULTS: We included 44  articles (34 quantitative + 10 qualitative), describing treatments with MDMA and  serotonergic psychedelics (psilocybin, lysergic acid diethylamide, and ayahuasca)  in 598 unique patients. In many studies, AEs were not systematically assessed.  Despite this limitation, treatments seemed to be overall well tolerated. Nausea,  headaches, and anxiety were commonly reported acute AEs across diagnoses and  compounds. Late AEs included headaches (psilocybin, MDMA), fatigue, low mood, and  anxiety (MDMA). One serious AE occurred during MDMA administration (increase in  premature ventricular contractions requiring brief hospitalization); no other AEs  required medical intervention. Qualitative studies suggested that psychologically  challenging experiences may also be therapeutically beneficial. Except for  ayahuasca, a large proportion of patients had prior experience with psychedelic  drugs before entering studies. CONCLUSIONS: AEs are poorly defined in the context  of psychedelic treatments and are probably underreported in the literature due to  study design (lack of systematic assessment of AEs) and sample selection. Acute  challenging experiences may be therapeutically meaningful, but a better  understanding of AEs in the context of psychedelic treatments requires systematic  and detailed reporting.","container-title":"Journal of psychopharmacology (Oxford, England)","DOI":"10.1177/02698811221116926","ISSN":"1461-7285 0269-8811","issue":"10","journalAbbreviation":"J Psychopharmacol","language":"eng","note":"publisher-place: United States","page":"1100-1117","PMID":"36017784","PMCID":"PMC9548934","title":"Adverse events in clinical treatments with serotonergic psychedelics and MDMA: A mixed-methods systematic review.","volume":"36","author":[{"family":"Breeksema","given":"Joost J."},{"family":"Kuin","given":"Bouwe W."},{"family":"Kamphuis","given":"Jeanine"},{"family":"Brink","given":"Wim","non-dropping-particle":"van den"},{"family":"Vermetten","given":"Eric"},{"family":"Schoevers","given":"Robert A."}],"issued":{"date-parts":[["2022",10]]}}},{"id":75,"uris":["http://zotero.org/users/4564126/items/D4ZSN2VH"],"itemData":{"id":75,"type":"article-journal","abstract":"IMPORTANCE: A clear and comprehensive understanding of risks associated with psychedelic-assisted therapy is necessary as investigators extend its application  to new populations and indications. OBJECTIVE: To assess adverse events (AEs)  associated with classic psychedelics, particularly serious AEs (SAEs) and  nonserious AEs (NSAEs) requiring medical or psychiatric evaluation. DATA SOURCES:  The search for potentially eligible studies was conducted in the Scopus, MEDLINE,  PsycINFO, and Web of Science databases from inception through February 8, 2024.  STUDY SELECTION: Two independent reviewers screened articles of classic  psychedelics (lysergic acid diethylamide [LSD], psilocybin, dimethyltryptamine  [DMT], and 5-methoxy-N,N-dimethyltryptamine [5-MeO-DMT]) involving administration  in clinical or research contexts. DATA EXTRACTION AND SYNTHESIS: AE data were  extracted and synthesized by 2 reviewers and were used for random-effects  meta-analysis of AE frequency and heterogeneity. Risk of bias assessment focused  on AE ascertainment (eg, systematic assessment and quality of follow-up). MAIN  OUTCOMES AND MEASURES: A hybrid approach was used for capture of all reported AEs  following high-dose classic psychedelic exposure and confirmatory capture of AEs  of special interest, including suicidality, psychotic disorder, manic symptoms,  cardiovascular events, and hallucinogen persisting perception disorder. AEs were  stratified by timescale and study population type. Forest plots of common AEs  were generated, and the proportions of participants affected by SAEs or NSAEs  requiring medical intervention were summarized descriptively. RESULTS: A total of  214 unique studies were included, of which 114 (53.3%) reported analyzable AE  data for 3504 total participants. SAEs were reported for no healthy participants  and for approximately 4% of participants with preexisting neuropsychiatric  disorders; among these SAEs were worsening depression, suicidal behavior,  psychosis, and convulsive episodes. NSAEs requiring medical intervention (eg,  paranoia, headache) were similarly rare. In contemporary research settings, there  were no reports of deaths by suicide, persistent psychotic disorders, or  hallucinogen persisting perception disorders following administration of  high-dose classic psychedelics. However, there was significant heterogeneity in  the quality of AE monitoring and reporting. Of 68 analyzed studies published  since 2005, only 16 (23.5%) described systematic approaches to AE assessment, and  20 studies (29.4%) reported all AEs, as opposed to only adverse drug reactions.  Meta-analyses of prevalence for common AEs (eg, headache, anxiety, nausea,  fatigue, and dizziness) yielded comparable results for psilocybin and LSD.  CONCLUSIONS AND RELEVANCE: In this systematic review and meta-analysis, classic  psychedelics were generally well tolerated in clinical or research settings  according to the existing literature, although SAEs did occur. These results  provide estimates of common AE frequencies and indicate that certain catastrophic  events reported in recreational or nonclinical contexts have yet to be reported  in contemporary trial participants. Careful, ongoing, and improved  pharmacovigilance is required to understand the risk and benefit profiles of  these substances and to communicate such risks to prospective study participants  and the public.","container-title":"JAMA psychiatry","DOI":"10.1001/jamapsychiatry.2024.2546","ISSN":"2168-6238 2168-622X","issue":"12","journalAbbreviation":"JAMA Psychiatry","language":"eng","note":"publisher-place: United States","page":"1225-1235","PMID":"39230883","PMCID":"PMC11375525","title":"Adverse Events in Studies of Classic Psychedelics: A Systematic Review and Meta-Analysis.","volume":"81","author":[{"family":"Hinkle","given":"Jared T."},{"family":"Graziosi","given":"Marianna"},{"family":"Nayak","given":"Sandeep M."},{"family":"Yaden","given":"David B."}],"issued":{"date-parts":[["2024",12,1]]}}}],"schema":"https://github.com/citation-style-language/schema/raw/master/csl-citation.json"} </w:instrText>
      </w:r>
      <w:r w:rsidR="00C4252A">
        <w:rPr>
          <w:lang w:val="en-US"/>
        </w:rPr>
        <w:fldChar w:fldCharType="separate"/>
      </w:r>
      <w:r w:rsidR="00C4252A">
        <w:rPr>
          <w:noProof/>
          <w:lang w:val="en-US"/>
        </w:rPr>
        <w:t>(Breeksema et al., 2022; Hinkle et al., 2024)</w:t>
      </w:r>
      <w:r w:rsidR="00C4252A">
        <w:rPr>
          <w:lang w:val="en-US"/>
        </w:rPr>
        <w:fldChar w:fldCharType="end"/>
      </w:r>
      <w:r w:rsidRPr="007A17FC">
        <w:rPr>
          <w:lang w:val="en-US"/>
        </w:rPr>
        <w:t xml:space="preserve"> or </w:t>
      </w:r>
      <w:r w:rsidR="00682EED">
        <w:rPr>
          <w:lang w:val="en-US"/>
        </w:rPr>
        <w:t>substance</w:t>
      </w:r>
      <w:r w:rsidRPr="007A17FC">
        <w:rPr>
          <w:lang w:val="en-US"/>
        </w:rPr>
        <w:t xml:space="preserve">-specific summaries such as for MDMA </w:t>
      </w:r>
      <w:r w:rsidR="00C4252A">
        <w:rPr>
          <w:lang w:val="en-US"/>
        </w:rPr>
        <w:fldChar w:fldCharType="begin"/>
      </w:r>
      <w:r w:rsidR="00C4252A">
        <w:rPr>
          <w:lang w:val="en-US"/>
        </w:rPr>
        <w:instrText xml:space="preserve"> ADDIN ZOTERO_ITEM CSL_CITATION {"citationID":"g1F1arNv","properties":{"formattedCitation":"(Colcott et al., 2024)","plainCitation":"(Colcott et al., 2024)","noteIndex":0},"citationItems":[{"id":1419,"uris":["http://zotero.org/users/4564126/items/Q2ACQDPN"],"itemData":{"id":1419,"type":"article-journal","abstract":"Evidence suggests that MDMA-assisted psychotherapy (MDMA-AP) has therapeutic potential for treatment of psychiatric illness. We conducted the first  comprehensive systematic review and meta-analysis of the side effects of MDMA-AP  across indications. We also assessed the quality of side effects-reporting in  published trials of MDMA-AP. PubMed, EMBASE, PsycINFO, MEDLINE and Cochrane  Central Register of Controlled Trials (CENTRAL) were systematically searched.  Phase 2 and 3 MDMA-AP studies were included; Phase 1 studies, which assessed MDMA  without psychotherapy, were not. Quality of side effects-reporting was assessed  against the CONSORT Harms 2022 guidelines. We also compared numbers of adverse  events reported in publications to those recorded in ClinicalTrial.gov registers.  Thirteen studies were included, with eight contributing to the meta-analysis. In  Phase 2 studies, MDMA-AP was associated with increased odds of any side effect  during medication sessions (OR = 1.67, 95%CI (1.12, 2.49)) and in the 7 days  following (OR = 1.59, 95%CI (1.12, 2.24)) relative to control conditions. In  Phase 3 studies, MDMA-AP was associated with increased odds of any adverse event  during the treatment period relative to placebo-assisted psychotherapy  (OR = 3.51, 95%CI (2.76, 4.46)). The majority of RCTs were rated as having high  risk of bias. Certainty of the evidence was rated as very low to moderate  according to the GRADE framework. No included RCT had adequate adherence to the  CONSORT Harms 2022 recommendations and reporting rates were also low. Compared to  placebo, MDMA-AP was associated with increased odds of side effects, which were  largely transient and mild or moderate in severity. However, identified  limitations in existing evidence indicate that further investigation is needed to  better characterize the safety profile of MDMA-AP and guide implementation.","container-title":"Neuropsychopharmacology : official publication of the American College of Neuropsychopharmacology","DOI":"10.1038/s41386-024-01865-8","ISSN":"1740-634X 0893-133X","issue":"8","journalAbbreviation":"Neuropsychopharmacology","language":"eng","license":"© 2024. The Author(s).","note":"publisher-place: England","page":"1208-1226","PMID":"38654146","PMCID":"PMC11224236","title":"Side-effects of mdma-assisted psychotherapy: a systematic review and meta-analysis.","volume":"49","author":[{"family":"Colcott","given":"Julia"},{"family":"Guerin","given":"Alexandre A."},{"family":"Carter","given":"Olivia"},{"family":"Meikle","given":"Sally"},{"family":"Bedi","given":"Gillinder"}],"issued":{"date-parts":[["2024",7]]}}}],"schema":"https://github.com/citation-style-language/schema/raw/master/csl-citation.json"} </w:instrText>
      </w:r>
      <w:r w:rsidR="00C4252A">
        <w:rPr>
          <w:lang w:val="en-US"/>
        </w:rPr>
        <w:fldChar w:fldCharType="separate"/>
      </w:r>
      <w:r w:rsidR="00C4252A">
        <w:rPr>
          <w:noProof/>
          <w:lang w:val="en-US"/>
        </w:rPr>
        <w:t>(Colcott et al., 2024)</w:t>
      </w:r>
      <w:r w:rsidR="00C4252A">
        <w:rPr>
          <w:lang w:val="en-US"/>
        </w:rPr>
        <w:fldChar w:fldCharType="end"/>
      </w:r>
      <w:r w:rsidRPr="007A17FC">
        <w:rPr>
          <w:lang w:val="en-US"/>
        </w:rPr>
        <w:t xml:space="preserve"> without modelling how AE risk scales with dose. No cross-</w:t>
      </w:r>
      <w:r w:rsidR="00682EED">
        <w:rPr>
          <w:lang w:val="en-US"/>
        </w:rPr>
        <w:t>substance</w:t>
      </w:r>
      <w:r w:rsidRPr="007A17FC">
        <w:rPr>
          <w:lang w:val="en-US"/>
        </w:rPr>
        <w:t xml:space="preserve"> dose–response meta-analysis has quantified whether AEs rise linearly, follow nonlinear trajectories, manifest as threshold phenomena, or differ between acute (in-session) and post-acute (follow-up) windows. This gap is critical for risk-stratification, clinical implementation, risk-management and regulatory decision-making.</w:t>
      </w:r>
    </w:p>
    <w:p w14:paraId="48C12E3E" w14:textId="00D46889" w:rsidR="000829E4" w:rsidRPr="007A17FC" w:rsidRDefault="00A30C86" w:rsidP="00FC19AC">
      <w:pPr>
        <w:spacing w:before="240" w:after="240" w:line="360" w:lineRule="auto"/>
        <w:rPr>
          <w:b/>
          <w:bCs/>
          <w:sz w:val="34"/>
          <w:szCs w:val="34"/>
          <w:lang w:val="en-US"/>
        </w:rPr>
      </w:pPr>
      <w:r>
        <w:rPr>
          <w:lang w:val="en-US"/>
        </w:rPr>
        <w:t>Accordingly</w:t>
      </w:r>
      <w:r w:rsidR="00542108" w:rsidRPr="007A17FC">
        <w:rPr>
          <w:lang w:val="en-US"/>
        </w:rPr>
        <w:t>, we conducted the first cross-</w:t>
      </w:r>
      <w:r w:rsidR="00682EED">
        <w:rPr>
          <w:lang w:val="en-US"/>
        </w:rPr>
        <w:t>substance</w:t>
      </w:r>
      <w:r w:rsidR="00542108" w:rsidRPr="007A17FC">
        <w:rPr>
          <w:lang w:val="en-US"/>
        </w:rPr>
        <w:t xml:space="preserve"> dose–response meta-analysis of AEs across RCTs involving LSD, psilocybin, MDMA, and ayahuasca. Using </w:t>
      </w:r>
      <w:proofErr w:type="spellStart"/>
      <w:r w:rsidR="00542108" w:rsidRPr="007A17FC">
        <w:rPr>
          <w:lang w:val="en-US"/>
        </w:rPr>
        <w:t>harmonised</w:t>
      </w:r>
      <w:proofErr w:type="spellEnd"/>
      <w:r w:rsidR="00542108" w:rsidRPr="007A17FC">
        <w:rPr>
          <w:lang w:val="en-US"/>
        </w:rPr>
        <w:t xml:space="preserve"> AE terminology, standardized reference-arm selection, and linear or spline-based meta-regression, we quantified (1) </w:t>
      </w:r>
      <w:r w:rsidR="00682EED">
        <w:rPr>
          <w:lang w:val="en-US"/>
        </w:rPr>
        <w:t>substance</w:t>
      </w:r>
      <w:r w:rsidR="00542108" w:rsidRPr="007A17FC">
        <w:rPr>
          <w:lang w:val="en-US"/>
        </w:rPr>
        <w:t>-specific global dose–response functions, (2) AE-specific dose gradients, and (3) differential acute versus post-acute AE profiles. This analysis provides a comparative, dose-</w:t>
      </w:r>
      <w:r w:rsidR="00542108" w:rsidRPr="007A17FC">
        <w:rPr>
          <w:lang w:val="en-US"/>
        </w:rPr>
        <w:lastRenderedPageBreak/>
        <w:t>dependent safety framework to inform psychedelic-assisted therapy as it moves toward regulated clinical use.</w:t>
      </w:r>
    </w:p>
    <w:p w14:paraId="3617D917" w14:textId="77777777" w:rsidR="000829E4" w:rsidRPr="007A17FC" w:rsidRDefault="00542108">
      <w:pPr>
        <w:pStyle w:val="Titre2"/>
        <w:rPr>
          <w:lang w:val="en-US"/>
        </w:rPr>
      </w:pPr>
      <w:bookmarkStart w:id="10" w:name="_khc7fk2njxk9" w:colFirst="0" w:colLast="0"/>
      <w:bookmarkEnd w:id="10"/>
      <w:r w:rsidRPr="007A17FC">
        <w:rPr>
          <w:lang w:val="en-US"/>
        </w:rPr>
        <w:t>2. Methods</w:t>
      </w:r>
    </w:p>
    <w:p w14:paraId="4BF015A8" w14:textId="77777777" w:rsidR="000829E4" w:rsidRPr="007A17FC" w:rsidRDefault="00542108">
      <w:pPr>
        <w:pStyle w:val="Titre3"/>
        <w:keepNext w:val="0"/>
        <w:keepLines w:val="0"/>
        <w:rPr>
          <w:lang w:val="en-US"/>
        </w:rPr>
      </w:pPr>
      <w:bookmarkStart w:id="11" w:name="_tiebrw7imgch" w:colFirst="0" w:colLast="0"/>
      <w:bookmarkEnd w:id="11"/>
      <w:r w:rsidRPr="007A17FC">
        <w:rPr>
          <w:lang w:val="en-US"/>
        </w:rPr>
        <w:t>2.1 Study design and registration</w:t>
      </w:r>
    </w:p>
    <w:p w14:paraId="547BA0C0" w14:textId="2D603B2C" w:rsidR="000829E4" w:rsidRPr="007A17FC" w:rsidRDefault="00542108" w:rsidP="00FC19AC">
      <w:pPr>
        <w:spacing w:before="240" w:after="240" w:line="360" w:lineRule="auto"/>
        <w:rPr>
          <w:lang w:val="en-US"/>
        </w:rPr>
      </w:pPr>
      <w:r w:rsidRPr="007A17FC">
        <w:rPr>
          <w:lang w:val="en-US"/>
        </w:rPr>
        <w:t>This systematic review and dose–response meta-analysis was conducted in accordance with the PRISMA 2020 guidelines (Supplementary Information 1). The protocol was prospectively registered on PROSPERO in March 2025 (CRD42023399591). The present work builds on the dataset generated in the living systematic review by Højlund et al. (2025)</w:t>
      </w:r>
      <w:r w:rsidR="0090474B">
        <w:rPr>
          <w:lang w:val="en-US"/>
        </w:rPr>
        <w:t xml:space="preserve"> </w:t>
      </w:r>
      <w:r w:rsidRPr="007A17FC">
        <w:rPr>
          <w:lang w:val="en-US"/>
        </w:rPr>
        <w:t xml:space="preserve">and incorporates an updated search performed by our team in November 2025. The complete PRISMA flow diagram for the initial study identification and selection process is available in the original publication </w:t>
      </w:r>
      <w:r w:rsidR="0090474B">
        <w:rPr>
          <w:lang w:val="en-US"/>
        </w:rPr>
        <w:fldChar w:fldCharType="begin"/>
      </w:r>
      <w:r w:rsidR="0090474B">
        <w:rPr>
          <w:lang w:val="en-US"/>
        </w:rPr>
        <w:instrText xml:space="preserve"> ADDIN ZOTERO_ITEM CSL_CITATION {"citationID":"KeQvKQaZ","properties":{"formattedCitation":"(H\\uc0\\u248{}jlund et al., 2025)","plainCitation":"(Højlund et al., 2025)","noteIndex":0},"citationItems":[{"id":3114,"uris":["http://zotero.org/users/4564126/items/LVT7ZESL"],"itemData":{"id":3114,"type":"article-journal","container-title":"European Neuropsychopharmacology","DOI":"10.1016/j.euroneuro.2025.09.011","ISSN":"0924-977X","page":"41–55","title":"Efficacy, all-cause discontinuation, and safety of serotonergic psychedelics and MDMA to treat mental disorders: A living systematic review with meta-analysis","volume":"101","author":[{"family":"Højlund","given":"Mikkel"},{"family":"Kafali","given":"Helin Y."},{"family":"Kırmızı","given":"Begüm"},{"family":"Fusar-Poli","given":"Paolo"},{"family":"Correll","given":"Christoph U."},{"family":"Cortese","given":"Samuele"},{"family":"Sabé","given":"Michel"},{"family":"Fiedorowicz","given":"Jess"},{"family":"Saraf","given":"Gayatri"},{"family":"Zein","given":"Josephine"},{"family":"Berk","given":"Michael"},{"family":"Husain","given":"Muhammad I."},{"family":"Rosenblat","given":"Joshua D."},{"family":"Rubaiyat","given":"Ruby"},{"family":"Corace","given":"Kim"},{"family":"Wong","given":"Stanley"},{"family":"Hatcher","given":"Simon"},{"family":"Kaluzienski","given":"Mark"},{"family":"Yatham","given":"Lakshmi N."},{"family":"Cipriani","given":"Andrea"},{"family":"Gosling","given":"Corentin J."},{"family":"Carhart-Harris","given":"Robin"},{"family":"Tanuseputro","given":"Peter"},{"family":"Myran","given":"Daniel T."},{"family":"Fabiano","given":"Nicholas"},{"family":"Moher","given":"David"},{"family":"Mayo","given":"Leah M."},{"family":"Nicholls","given":"Stuart G."},{"family":"White","given":"Tracy"},{"family":"De Prisco","given":"Michele"},{"family":"Radua","given":"Joaquim"},{"family":"Vieta","given":"Eduard"},{"family":"Ladha","given":"Karim S."},{"family":"Katz","given":"Jay"},{"family":"Veroniki","given":"Areti A."},{"family":"Solmi","given":"Marco"}],"issued":{"date-parts":[["2025"]]}}}],"schema":"https://github.com/citation-style-language/schema/raw/master/csl-citation.json"} </w:instrText>
      </w:r>
      <w:r w:rsidR="0090474B">
        <w:rPr>
          <w:lang w:val="en-US"/>
        </w:rPr>
        <w:fldChar w:fldCharType="separate"/>
      </w:r>
      <w:r w:rsidR="0090474B" w:rsidRPr="0090474B">
        <w:rPr>
          <w:lang w:val="fr-FR" w:eastAsia="en-US"/>
        </w:rPr>
        <w:t>(Højlund et al., 2025)</w:t>
      </w:r>
      <w:r w:rsidR="0090474B">
        <w:rPr>
          <w:lang w:val="en-US"/>
        </w:rPr>
        <w:fldChar w:fldCharType="end"/>
      </w:r>
      <w:r w:rsidRPr="007A17FC">
        <w:rPr>
          <w:lang w:val="en-US"/>
        </w:rPr>
        <w:t xml:space="preserve">. </w:t>
      </w:r>
    </w:p>
    <w:p w14:paraId="25D2D3F9" w14:textId="77777777" w:rsidR="000829E4" w:rsidRPr="007A17FC" w:rsidRDefault="00542108">
      <w:pPr>
        <w:pStyle w:val="Titre3"/>
        <w:keepNext w:val="0"/>
        <w:keepLines w:val="0"/>
        <w:rPr>
          <w:lang w:val="en-US"/>
        </w:rPr>
      </w:pPr>
      <w:bookmarkStart w:id="12" w:name="_u2kn0cqsyrb1" w:colFirst="0" w:colLast="0"/>
      <w:bookmarkEnd w:id="12"/>
      <w:r w:rsidRPr="007A17FC">
        <w:rPr>
          <w:lang w:val="en-US"/>
        </w:rPr>
        <w:t>2.2 Literature search strategy</w:t>
      </w:r>
    </w:p>
    <w:p w14:paraId="241AB25A" w14:textId="53AC3098" w:rsidR="000829E4" w:rsidRPr="007A17FC" w:rsidRDefault="00542108" w:rsidP="00FC19AC">
      <w:pPr>
        <w:spacing w:before="240" w:after="240" w:line="360" w:lineRule="auto"/>
        <w:rPr>
          <w:lang w:val="en-US"/>
        </w:rPr>
      </w:pPr>
      <w:r w:rsidRPr="007A17FC">
        <w:rPr>
          <w:lang w:val="en-US"/>
        </w:rPr>
        <w:t>The primary literature search was originally conducted by Højlund et al. (2025), who systematically screened Medline, Scopus, and the Cochrane Central Register of Controlled Trials from inception to July 8, 2025</w:t>
      </w:r>
      <w:r w:rsidR="00CB1243">
        <w:rPr>
          <w:lang w:val="en-US"/>
        </w:rPr>
        <w:t>. The full list of search terms is available in supplementary materials (</w:t>
      </w:r>
      <w:r w:rsidR="00FC19AC" w:rsidRPr="00ED51BD">
        <w:rPr>
          <w:rFonts w:ascii="Arial" w:hAnsi="Arial" w:cs="Arial"/>
          <w:color w:val="000000"/>
          <w:sz w:val="22"/>
          <w:szCs w:val="22"/>
          <w:lang w:val="en-US"/>
        </w:rPr>
        <w:t>Supplementary Methods S1</w:t>
      </w:r>
      <w:r w:rsidR="00CB1243">
        <w:rPr>
          <w:lang w:val="en-US"/>
        </w:rPr>
        <w:t xml:space="preserve">) </w:t>
      </w:r>
    </w:p>
    <w:p w14:paraId="2F38F7B2" w14:textId="77B0CC29" w:rsidR="000829E4" w:rsidRPr="007A17FC" w:rsidRDefault="00FC19AC" w:rsidP="00FC19AC">
      <w:pPr>
        <w:spacing w:before="240" w:after="240" w:line="360" w:lineRule="auto"/>
        <w:rPr>
          <w:lang w:val="en-US"/>
        </w:rPr>
      </w:pPr>
      <w:r>
        <w:rPr>
          <w:lang w:val="en-US"/>
        </w:rPr>
        <w:t>T</w:t>
      </w:r>
      <w:r w:rsidR="00542108" w:rsidRPr="007A17FC">
        <w:rPr>
          <w:lang w:val="en-US"/>
        </w:rPr>
        <w:t>he present meta-analysis, all studies identified in the original search were imported, and the search was updated in November 2025 to ensure that no additional RCTs reporting adverse events were missed. Two reviewers (ME, MS) independently re-screened all previously identified trials to determine whether they contained extractable adverse-event data suitable for dose–response modelling. Reference lists of eligible trials and relevant systematic reviews were also examined to identify any additional studies.</w:t>
      </w:r>
    </w:p>
    <w:p w14:paraId="378328B4" w14:textId="77777777" w:rsidR="000829E4" w:rsidRPr="007A17FC" w:rsidRDefault="00542108" w:rsidP="00FC19AC">
      <w:pPr>
        <w:pStyle w:val="Titre3"/>
        <w:keepNext w:val="0"/>
        <w:keepLines w:val="0"/>
        <w:rPr>
          <w:lang w:val="en-US"/>
        </w:rPr>
      </w:pPr>
      <w:bookmarkStart w:id="13" w:name="_ico7fhpoeyag" w:colFirst="0" w:colLast="0"/>
      <w:bookmarkEnd w:id="13"/>
      <w:r w:rsidRPr="007A17FC">
        <w:rPr>
          <w:lang w:val="en-US"/>
        </w:rPr>
        <w:t>2.3 Eligibility criteria and study selection</w:t>
      </w:r>
    </w:p>
    <w:p w14:paraId="3DBD4E58" w14:textId="366FF0AD" w:rsidR="000829E4" w:rsidRPr="007A17FC" w:rsidRDefault="00542108" w:rsidP="00FC19AC">
      <w:pPr>
        <w:spacing w:before="240" w:after="240" w:line="360" w:lineRule="auto"/>
        <w:rPr>
          <w:lang w:val="en-US"/>
        </w:rPr>
      </w:pPr>
      <w:r w:rsidRPr="007A17FC">
        <w:rPr>
          <w:lang w:val="en-US"/>
        </w:rPr>
        <w:t xml:space="preserve">The initial eligibility assessment including title/abstract screening, full-text review, and extraction of efficacy and safety endpoints was performed as part of the original PRISMA </w:t>
      </w:r>
      <w:r w:rsidRPr="007A17FC">
        <w:rPr>
          <w:lang w:val="en-US"/>
        </w:rPr>
        <w:lastRenderedPageBreak/>
        <w:t>systematic review by Højlund et al. (2025)</w:t>
      </w:r>
      <w:r w:rsidR="000830F2">
        <w:rPr>
          <w:lang w:val="en-US"/>
        </w:rPr>
        <w:t xml:space="preserve"> (Supplementary Figure 1)</w:t>
      </w:r>
      <w:r w:rsidRPr="007A17FC">
        <w:rPr>
          <w:lang w:val="en-US"/>
        </w:rPr>
        <w:t>, in which at least two reviewers independently evaluated each record and resolved discrepancies through consensus.</w:t>
      </w:r>
    </w:p>
    <w:p w14:paraId="22734E5A" w14:textId="1810FBF8" w:rsidR="000829E4" w:rsidRPr="007A17FC" w:rsidRDefault="00542108" w:rsidP="00FC19AC">
      <w:pPr>
        <w:spacing w:before="240" w:after="240" w:line="360" w:lineRule="auto"/>
        <w:rPr>
          <w:lang w:val="en-US"/>
        </w:rPr>
      </w:pPr>
      <w:r w:rsidRPr="007A17FC">
        <w:rPr>
          <w:lang w:val="en-US"/>
        </w:rPr>
        <w:t xml:space="preserve">For the present dose–response analysis, we re-applied eligibility criteria specifically focused on </w:t>
      </w:r>
      <w:r w:rsidR="00CB1243">
        <w:rPr>
          <w:lang w:val="en-US"/>
        </w:rPr>
        <w:t xml:space="preserve">AE </w:t>
      </w:r>
      <w:r w:rsidRPr="007A17FC">
        <w:rPr>
          <w:lang w:val="en-US"/>
        </w:rPr>
        <w:t>extractability. Two reviewers (ME, MS) independently screened all previously included RCTs to identify those reporting arm-level AE frequencies that could be used for meta-analytic modelling. Trials that did not report AEs, or did so in non-extractable formats, were excluded.</w:t>
      </w:r>
    </w:p>
    <w:p w14:paraId="3C919801" w14:textId="77777777" w:rsidR="000829E4" w:rsidRPr="007A17FC" w:rsidRDefault="00542108" w:rsidP="00FC19AC">
      <w:pPr>
        <w:spacing w:before="240" w:after="240" w:line="360" w:lineRule="auto"/>
        <w:rPr>
          <w:lang w:val="en-US"/>
        </w:rPr>
      </w:pPr>
      <w:r w:rsidRPr="007A17FC">
        <w:rPr>
          <w:lang w:val="en-US"/>
        </w:rPr>
        <w:t xml:space="preserve">From the subset of eligible RCTs, arm-level AE counts, intervention doses, and time-window classifications (session vs. follow-up) were verified directly from the original publications. Additional variables required for the present analysis including reference-arm designation and harmonized AE terminology were newly curated by the current authors. Disagreements in AE coding or extraction were resolved through consensus (ME, MS, </w:t>
      </w:r>
      <w:proofErr w:type="spellStart"/>
      <w:r w:rsidRPr="007A17FC">
        <w:rPr>
          <w:lang w:val="en-US"/>
        </w:rPr>
        <w:t>MSo</w:t>
      </w:r>
      <w:proofErr w:type="spellEnd"/>
      <w:r w:rsidRPr="007A17FC">
        <w:rPr>
          <w:lang w:val="en-US"/>
        </w:rPr>
        <w:t>). All data were processed using a reproducible R workflow described below.</w:t>
      </w:r>
    </w:p>
    <w:p w14:paraId="4CD640CB" w14:textId="74CD3CEE" w:rsidR="00CD0DB3" w:rsidRPr="00CD0DB3" w:rsidRDefault="00542108" w:rsidP="00CD0DB3">
      <w:pPr>
        <w:spacing w:after="240"/>
        <w:rPr>
          <w:lang w:val="en-US"/>
        </w:rPr>
      </w:pPr>
      <w:bookmarkStart w:id="14" w:name="_9hu8k61be85y" w:colFirst="0" w:colLast="0"/>
      <w:bookmarkEnd w:id="14"/>
      <w:r w:rsidRPr="00CD0DB3">
        <w:rPr>
          <w:b/>
          <w:bCs/>
          <w:lang w:val="en-US"/>
        </w:rPr>
        <w:t>2.4 Statistical analysis</w:t>
      </w:r>
    </w:p>
    <w:p w14:paraId="4DB34816" w14:textId="500FD1A1" w:rsidR="00CD0DB3" w:rsidRPr="00CD0DB3" w:rsidRDefault="00CD0DB3" w:rsidP="00FC19AC">
      <w:pPr>
        <w:spacing w:after="240" w:line="360" w:lineRule="auto"/>
        <w:rPr>
          <w:lang w:val="en-US"/>
        </w:rPr>
      </w:pPr>
      <w:bookmarkStart w:id="15" w:name="_qkbr113iamdc" w:colFirst="0" w:colLast="0"/>
      <w:bookmarkEnd w:id="15"/>
      <w:r w:rsidRPr="00CD0DB3">
        <w:rPr>
          <w:lang w:val="en-US"/>
        </w:rPr>
        <w:t xml:space="preserve">Raw datasets were imported into R through a fully reproducible analysis pipeline. Comparator arms were </w:t>
      </w:r>
      <w:proofErr w:type="spellStart"/>
      <w:r w:rsidRPr="00CD0DB3">
        <w:rPr>
          <w:lang w:val="en-US"/>
        </w:rPr>
        <w:t>harmonised</w:t>
      </w:r>
      <w:proofErr w:type="spellEnd"/>
      <w:r w:rsidRPr="00CD0DB3">
        <w:rPr>
          <w:lang w:val="en-US"/>
        </w:rPr>
        <w:t xml:space="preserve"> into inactive placebo, active placebo, or active non-psychedelic control. When arm type was not explicitly reported, zero-dose arms labelled as “placebo” were classified as inactive placebo; all remaining arms were treated as active. Within each substance-by-study subset, reference arms were selected using a predefined hierarchy </w:t>
      </w:r>
      <w:proofErr w:type="spellStart"/>
      <w:r w:rsidRPr="00CD0DB3">
        <w:rPr>
          <w:lang w:val="en-US"/>
        </w:rPr>
        <w:t>prioritising</w:t>
      </w:r>
      <w:proofErr w:type="spellEnd"/>
      <w:r w:rsidRPr="00CD0DB3">
        <w:rPr>
          <w:lang w:val="en-US"/>
        </w:rPr>
        <w:t xml:space="preserve"> inactive placebo, followed by active placebo, and then the lowest active psychedelic dose.</w:t>
      </w:r>
      <w:r w:rsidR="006E710C">
        <w:rPr>
          <w:lang w:val="en-US"/>
        </w:rPr>
        <w:t xml:space="preserve"> </w:t>
      </w:r>
      <w:r w:rsidR="006E710C" w:rsidRPr="006E710C">
        <w:rPr>
          <w:color w:val="000000" w:themeColor="text1"/>
          <w:lang w:val="en-US"/>
        </w:rPr>
        <w:t>Microdosing was kept separate from both placebo and dose in all analyses and was not collapsed into the placebo group or treated as a true zero-dose condition.</w:t>
      </w:r>
    </w:p>
    <w:p w14:paraId="6E05F86F" w14:textId="2A0BC63A" w:rsidR="00CD0DB3" w:rsidRPr="00CD0DB3" w:rsidRDefault="00CD0DB3" w:rsidP="00FC19AC">
      <w:pPr>
        <w:spacing w:after="240" w:line="360" w:lineRule="auto"/>
      </w:pPr>
      <w:r w:rsidRPr="00CD0DB3">
        <w:rPr>
          <w:lang w:val="en-US"/>
        </w:rPr>
        <w:t xml:space="preserve">Arm-level adverse-event (AE) data were </w:t>
      </w:r>
      <w:proofErr w:type="spellStart"/>
      <w:r w:rsidRPr="00CD0DB3">
        <w:rPr>
          <w:lang w:val="en-US"/>
        </w:rPr>
        <w:t>harmonised</w:t>
      </w:r>
      <w:proofErr w:type="spellEnd"/>
      <w:r w:rsidRPr="00CD0DB3">
        <w:rPr>
          <w:lang w:val="en-US"/>
        </w:rPr>
        <w:t xml:space="preserve"> and transformed into 2×2 contingency tables contrasting each active dose with its designated reference arm. Odds ratios were computed using the </w:t>
      </w:r>
      <w:proofErr w:type="spellStart"/>
      <w:r w:rsidRPr="00C97945">
        <w:rPr>
          <w:i/>
          <w:iCs/>
          <w:lang w:val="en-US"/>
        </w:rPr>
        <w:t>escalc</w:t>
      </w:r>
      <w:proofErr w:type="spellEnd"/>
      <w:r w:rsidRPr="00CD0DB3">
        <w:rPr>
          <w:lang w:val="en-US"/>
        </w:rPr>
        <w:t xml:space="preserve"> function from the </w:t>
      </w:r>
      <w:proofErr w:type="spellStart"/>
      <w:r w:rsidRPr="00C97945">
        <w:rPr>
          <w:i/>
          <w:iCs/>
          <w:lang w:val="en-US"/>
        </w:rPr>
        <w:t>metafor</w:t>
      </w:r>
      <w:proofErr w:type="spellEnd"/>
      <w:r w:rsidRPr="00CD0DB3">
        <w:rPr>
          <w:lang w:val="en-US"/>
        </w:rPr>
        <w:t xml:space="preserve"> package </w:t>
      </w:r>
      <w:r w:rsidR="0090474B">
        <w:rPr>
          <w:lang w:val="en-US"/>
        </w:rPr>
        <w:fldChar w:fldCharType="begin"/>
      </w:r>
      <w:r w:rsidR="0090474B">
        <w:rPr>
          <w:lang w:val="en-US"/>
        </w:rPr>
        <w:instrText xml:space="preserve"> ADDIN ZOTERO_ITEM CSL_CITATION {"citationID":"1Bb2uQDj","properties":{"formattedCitation":"(Viechtbauer, 2010)","plainCitation":"(Viechtbauer, 2010)","noteIndex":0},"citationItems":[{"id":3148,"uris":["http://zotero.org/users/4564126/items/SR32N5Z3"],"itemData":{"id":3148,"type":"article-journal","container-title":"Journal of Statistical Software","DOI":"10.18637/jss.v036.i03","issue":"3","page":"1–48","title":"Conducting Meta-Analyses in R with the metafor Package","volume":"36","author":[{"family":"Viechtbauer","given":"Wolfgang"}],"issued":{"date-parts":[["2010"]]}}}],"schema":"https://github.com/citation-style-language/schema/raw/master/csl-citation.json"} </w:instrText>
      </w:r>
      <w:r w:rsidR="0090474B">
        <w:rPr>
          <w:lang w:val="en-US"/>
        </w:rPr>
        <w:fldChar w:fldCharType="separate"/>
      </w:r>
      <w:r w:rsidR="0090474B">
        <w:rPr>
          <w:noProof/>
          <w:lang w:val="en-US"/>
        </w:rPr>
        <w:t>(Viechtbauer, 2010)</w:t>
      </w:r>
      <w:r w:rsidR="0090474B">
        <w:rPr>
          <w:lang w:val="en-US"/>
        </w:rPr>
        <w:fldChar w:fldCharType="end"/>
      </w:r>
      <w:r w:rsidR="0090474B">
        <w:rPr>
          <w:lang w:val="en-US"/>
        </w:rPr>
        <w:t xml:space="preserve"> </w:t>
      </w:r>
      <w:r w:rsidRPr="00CD0DB3">
        <w:rPr>
          <w:lang w:val="en-US"/>
        </w:rPr>
        <w:t xml:space="preserve">applying a Haldane–Anscombe correction (0.5) only in the presence of zero-cell counts </w:t>
      </w:r>
      <w:r w:rsidR="0090474B">
        <w:rPr>
          <w:lang w:val="en-US"/>
        </w:rPr>
        <w:fldChar w:fldCharType="begin"/>
      </w:r>
      <w:r w:rsidR="0090474B">
        <w:rPr>
          <w:lang w:val="en-US"/>
        </w:rPr>
        <w:instrText xml:space="preserve"> ADDIN ZOTERO_ITEM CSL_CITATION {"citationID":"R5mkNbu4","properties":{"formattedCitation":"(Fleiss, 1994)","plainCitation":"(Fleiss, 1994)","noteIndex":0},"citationItems":[{"id":3149,"uris":["http://zotero.org/users/4564126/items/77DQ7KQX"],"itemData":{"id":3149,"type":"book","edition":"2","event-place":"New York","publisher":"Wiley","publisher-place":"New York","title":"Statistical Methods for Rates and Proportions","author":[{"family":"Fleiss","given":"Joseph L."}],"issued":{"date-parts":[["1994"]]}}}],"schema":"https://github.com/citation-style-language/schema/raw/master/csl-citation.json"} </w:instrText>
      </w:r>
      <w:r w:rsidR="0090474B">
        <w:rPr>
          <w:lang w:val="en-US"/>
        </w:rPr>
        <w:fldChar w:fldCharType="separate"/>
      </w:r>
      <w:r w:rsidR="0090474B">
        <w:rPr>
          <w:noProof/>
          <w:lang w:val="en-US"/>
        </w:rPr>
        <w:t>(Fleiss, 1994)</w:t>
      </w:r>
      <w:r w:rsidR="0090474B">
        <w:rPr>
          <w:lang w:val="en-US"/>
        </w:rPr>
        <w:fldChar w:fldCharType="end"/>
      </w:r>
      <w:r w:rsidRPr="00CD0DB3">
        <w:rPr>
          <w:lang w:val="en-US"/>
        </w:rPr>
        <w:t xml:space="preserve">. </w:t>
      </w:r>
      <w:proofErr w:type="spellStart"/>
      <w:r w:rsidRPr="00CD0DB3">
        <w:t>Resulting</w:t>
      </w:r>
      <w:proofErr w:type="spellEnd"/>
      <w:r w:rsidRPr="00CD0DB3">
        <w:t xml:space="preserve"> log-</w:t>
      </w:r>
      <w:proofErr w:type="spellStart"/>
      <w:r w:rsidRPr="00CD0DB3">
        <w:t>odds</w:t>
      </w:r>
      <w:proofErr w:type="spellEnd"/>
      <w:r w:rsidRPr="00CD0DB3">
        <w:t xml:space="preserve"> ratios (yi) and sampling variances (vi) </w:t>
      </w:r>
      <w:proofErr w:type="spellStart"/>
      <w:r w:rsidRPr="00CD0DB3">
        <w:t>retained</w:t>
      </w:r>
      <w:proofErr w:type="spellEnd"/>
      <w:r w:rsidRPr="00CD0DB3">
        <w:t xml:space="preserve"> information on active dose, </w:t>
      </w:r>
      <w:proofErr w:type="spellStart"/>
      <w:r w:rsidRPr="00CD0DB3">
        <w:t>reference</w:t>
      </w:r>
      <w:proofErr w:type="spellEnd"/>
      <w:r w:rsidRPr="00CD0DB3">
        <w:t xml:space="preserve"> dose, dose </w:t>
      </w:r>
      <w:proofErr w:type="spellStart"/>
      <w:r w:rsidRPr="00CD0DB3">
        <w:t>difference</w:t>
      </w:r>
      <w:proofErr w:type="spellEnd"/>
      <w:r w:rsidRPr="00CD0DB3">
        <w:t xml:space="preserve">, substance, AE </w:t>
      </w:r>
      <w:proofErr w:type="spellStart"/>
      <w:r w:rsidRPr="00CD0DB3">
        <w:t>term</w:t>
      </w:r>
      <w:proofErr w:type="spellEnd"/>
      <w:r w:rsidRPr="00CD0DB3">
        <w:t xml:space="preserve">, </w:t>
      </w:r>
      <w:proofErr w:type="spellStart"/>
      <w:r w:rsidRPr="00CD0DB3">
        <w:t>study</w:t>
      </w:r>
      <w:proofErr w:type="spellEnd"/>
      <w:r w:rsidRPr="00CD0DB3">
        <w:t xml:space="preserve"> identifier, and time </w:t>
      </w:r>
      <w:proofErr w:type="spellStart"/>
      <w:r w:rsidRPr="00CD0DB3">
        <w:t>window</w:t>
      </w:r>
      <w:proofErr w:type="spellEnd"/>
      <w:r w:rsidRPr="00CD0DB3">
        <w:t xml:space="preserve"> (session vs follow-up).</w:t>
      </w:r>
    </w:p>
    <w:p w14:paraId="2A37C724" w14:textId="517F2CEC" w:rsidR="00CD0DB3" w:rsidRPr="00CD0DB3" w:rsidRDefault="00CD0DB3" w:rsidP="00FC19AC">
      <w:pPr>
        <w:spacing w:after="240" w:line="360" w:lineRule="auto"/>
      </w:pPr>
      <w:proofErr w:type="spellStart"/>
      <w:r w:rsidRPr="00CD0DB3">
        <w:lastRenderedPageBreak/>
        <w:t>Random-effects</w:t>
      </w:r>
      <w:proofErr w:type="spellEnd"/>
      <w:r w:rsidRPr="00CD0DB3">
        <w:t xml:space="preserve"> </w:t>
      </w:r>
      <w:proofErr w:type="spellStart"/>
      <w:r w:rsidRPr="00CD0DB3">
        <w:t>meta</w:t>
      </w:r>
      <w:proofErr w:type="spellEnd"/>
      <w:r w:rsidRPr="00CD0DB3">
        <w:t xml:space="preserve">-analyses </w:t>
      </w:r>
      <w:proofErr w:type="spellStart"/>
      <w:r w:rsidRPr="00CD0DB3">
        <w:t>using</w:t>
      </w:r>
      <w:proofErr w:type="spellEnd"/>
      <w:r w:rsidRPr="00CD0DB3">
        <w:t xml:space="preserve"> </w:t>
      </w:r>
      <w:proofErr w:type="spellStart"/>
      <w:r w:rsidRPr="00CD0DB3">
        <w:t>restricted</w:t>
      </w:r>
      <w:proofErr w:type="spellEnd"/>
      <w:r w:rsidRPr="00CD0DB3">
        <w:t xml:space="preserve"> maximum </w:t>
      </w:r>
      <w:proofErr w:type="spellStart"/>
      <w:r w:rsidRPr="00CD0DB3">
        <w:t>likelihood</w:t>
      </w:r>
      <w:proofErr w:type="spellEnd"/>
      <w:r w:rsidRPr="00CD0DB3">
        <w:t xml:space="preserve"> (REML) </w:t>
      </w:r>
      <w:proofErr w:type="spellStart"/>
      <w:r w:rsidRPr="00CD0DB3">
        <w:t>were</w:t>
      </w:r>
      <w:proofErr w:type="spellEnd"/>
      <w:r w:rsidRPr="00CD0DB3">
        <w:t xml:space="preserve"> </w:t>
      </w:r>
      <w:proofErr w:type="spellStart"/>
      <w:r w:rsidRPr="00CD0DB3">
        <w:t>conducted</w:t>
      </w:r>
      <w:proofErr w:type="spellEnd"/>
      <w:r w:rsidRPr="00CD0DB3">
        <w:t xml:space="preserve"> to </w:t>
      </w:r>
      <w:proofErr w:type="spellStart"/>
      <w:r w:rsidRPr="00CD0DB3">
        <w:t>estimate</w:t>
      </w:r>
      <w:proofErr w:type="spellEnd"/>
      <w:r w:rsidRPr="00CD0DB3">
        <w:t xml:space="preserve"> </w:t>
      </w:r>
      <w:proofErr w:type="spellStart"/>
      <w:r w:rsidRPr="00CD0DB3">
        <w:t>pooled</w:t>
      </w:r>
      <w:proofErr w:type="spellEnd"/>
      <w:r w:rsidRPr="00CD0DB3">
        <w:t xml:space="preserve"> AE </w:t>
      </w:r>
      <w:proofErr w:type="spellStart"/>
      <w:r w:rsidRPr="00CD0DB3">
        <w:t>effects</w:t>
      </w:r>
      <w:proofErr w:type="spellEnd"/>
      <w:r w:rsidRPr="00CD0DB3">
        <w:t xml:space="preserve"> at </w:t>
      </w:r>
      <w:proofErr w:type="spellStart"/>
      <w:r w:rsidRPr="00CD0DB3">
        <w:t>both</w:t>
      </w:r>
      <w:proofErr w:type="spellEnd"/>
      <w:r w:rsidRPr="00CD0DB3">
        <w:t xml:space="preserve"> the global and AE-</w:t>
      </w:r>
      <w:proofErr w:type="spellStart"/>
      <w:r w:rsidRPr="00CD0DB3">
        <w:t>specific</w:t>
      </w:r>
      <w:proofErr w:type="spellEnd"/>
      <w:r w:rsidRPr="00CD0DB3">
        <w:t xml:space="preserve"> </w:t>
      </w:r>
      <w:proofErr w:type="spellStart"/>
      <w:r w:rsidRPr="00CD0DB3">
        <w:t>levels</w:t>
      </w:r>
      <w:proofErr w:type="spellEnd"/>
      <w:r w:rsidRPr="00CD0DB3">
        <w:t xml:space="preserve">. </w:t>
      </w:r>
      <w:proofErr w:type="spellStart"/>
      <w:r w:rsidRPr="00CD0DB3">
        <w:t>Between-study</w:t>
      </w:r>
      <w:proofErr w:type="spellEnd"/>
      <w:r w:rsidRPr="00CD0DB3">
        <w:t xml:space="preserve"> </w:t>
      </w:r>
      <w:proofErr w:type="spellStart"/>
      <w:r w:rsidRPr="00CD0DB3">
        <w:t>heterogeneity</w:t>
      </w:r>
      <w:proofErr w:type="spellEnd"/>
      <w:r w:rsidRPr="00CD0DB3">
        <w:t xml:space="preserve"> </w:t>
      </w:r>
      <w:proofErr w:type="spellStart"/>
      <w:r w:rsidRPr="00CD0DB3">
        <w:t>was</w:t>
      </w:r>
      <w:proofErr w:type="spellEnd"/>
      <w:r w:rsidRPr="00CD0DB3">
        <w:t xml:space="preserve"> </w:t>
      </w:r>
      <w:proofErr w:type="spellStart"/>
      <w:r w:rsidRPr="00CD0DB3">
        <w:t>quantified</w:t>
      </w:r>
      <w:proofErr w:type="spellEnd"/>
      <w:r w:rsidRPr="00CD0DB3">
        <w:t xml:space="preserve"> </w:t>
      </w:r>
      <w:proofErr w:type="spellStart"/>
      <w:r w:rsidRPr="00CD0DB3">
        <w:t>using</w:t>
      </w:r>
      <w:proofErr w:type="spellEnd"/>
      <w:r w:rsidRPr="00CD0DB3">
        <w:t xml:space="preserve"> τ² and I² </w:t>
      </w:r>
      <w:proofErr w:type="spellStart"/>
      <w:r w:rsidRPr="00CD0DB3">
        <w:t>statistics</w:t>
      </w:r>
      <w:proofErr w:type="spellEnd"/>
      <w:r w:rsidRPr="00CD0DB3">
        <w:t xml:space="preserve">. </w:t>
      </w:r>
      <w:proofErr w:type="spellStart"/>
      <w:r w:rsidRPr="00CD0DB3">
        <w:t>Given</w:t>
      </w:r>
      <w:proofErr w:type="spellEnd"/>
      <w:r w:rsidRPr="00CD0DB3">
        <w:t xml:space="preserve"> the </w:t>
      </w:r>
      <w:proofErr w:type="spellStart"/>
      <w:r w:rsidRPr="00CD0DB3">
        <w:t>limited</w:t>
      </w:r>
      <w:proofErr w:type="spellEnd"/>
      <w:r w:rsidRPr="00CD0DB3">
        <w:t xml:space="preserve"> </w:t>
      </w:r>
      <w:proofErr w:type="spellStart"/>
      <w:r w:rsidRPr="00CD0DB3">
        <w:t>number</w:t>
      </w:r>
      <w:proofErr w:type="spellEnd"/>
      <w:r w:rsidRPr="00CD0DB3">
        <w:t xml:space="preserve"> of </w:t>
      </w:r>
      <w:proofErr w:type="spellStart"/>
      <w:r w:rsidRPr="00CD0DB3">
        <w:t>contrasts</w:t>
      </w:r>
      <w:proofErr w:type="spellEnd"/>
      <w:r w:rsidRPr="00CD0DB3">
        <w:t xml:space="preserve"> for </w:t>
      </w:r>
      <w:proofErr w:type="spellStart"/>
      <w:r w:rsidRPr="00CD0DB3">
        <w:t>most</w:t>
      </w:r>
      <w:proofErr w:type="spellEnd"/>
      <w:r w:rsidRPr="00CD0DB3">
        <w:t xml:space="preserve"> AE-</w:t>
      </w:r>
      <w:proofErr w:type="spellStart"/>
      <w:r w:rsidRPr="00CD0DB3">
        <w:t>specific</w:t>
      </w:r>
      <w:proofErr w:type="spellEnd"/>
      <w:r w:rsidRPr="00CD0DB3">
        <w:t xml:space="preserve"> </w:t>
      </w:r>
      <w:proofErr w:type="spellStart"/>
      <w:r w:rsidRPr="00CD0DB3">
        <w:t>outcomes</w:t>
      </w:r>
      <w:proofErr w:type="spellEnd"/>
      <w:r w:rsidRPr="00CD0DB3">
        <w:t xml:space="preserve"> (</w:t>
      </w:r>
      <w:proofErr w:type="spellStart"/>
      <w:r w:rsidR="00791DDC">
        <w:t>mean</w:t>
      </w:r>
      <w:proofErr w:type="spellEnd"/>
      <w:r w:rsidR="00791DDC">
        <w:t xml:space="preserve"> k= </w:t>
      </w:r>
      <w:r w:rsidR="000D2B6D">
        <w:t>3.6</w:t>
      </w:r>
      <w:r w:rsidRPr="00CD0DB3">
        <w:t xml:space="preserve">), </w:t>
      </w:r>
      <w:proofErr w:type="spellStart"/>
      <w:r w:rsidRPr="00CD0DB3">
        <w:t>formal</w:t>
      </w:r>
      <w:proofErr w:type="spellEnd"/>
      <w:r w:rsidRPr="00CD0DB3">
        <w:t xml:space="preserve"> </w:t>
      </w:r>
      <w:proofErr w:type="spellStart"/>
      <w:r w:rsidRPr="00CD0DB3">
        <w:t>assessments</w:t>
      </w:r>
      <w:proofErr w:type="spellEnd"/>
      <w:r w:rsidRPr="00CD0DB3">
        <w:t xml:space="preserve"> of </w:t>
      </w:r>
      <w:proofErr w:type="spellStart"/>
      <w:r w:rsidRPr="00CD0DB3">
        <w:t>small-study</w:t>
      </w:r>
      <w:proofErr w:type="spellEnd"/>
      <w:r w:rsidRPr="00CD0DB3">
        <w:t xml:space="preserve"> </w:t>
      </w:r>
      <w:proofErr w:type="spellStart"/>
      <w:r w:rsidRPr="00CD0DB3">
        <w:t>effects</w:t>
      </w:r>
      <w:proofErr w:type="spellEnd"/>
      <w:r w:rsidRPr="00CD0DB3">
        <w:t xml:space="preserve"> </w:t>
      </w:r>
      <w:proofErr w:type="spellStart"/>
      <w:r w:rsidRPr="00CD0DB3">
        <w:t>were</w:t>
      </w:r>
      <w:proofErr w:type="spellEnd"/>
      <w:r w:rsidRPr="00CD0DB3">
        <w:t xml:space="preserve"> not </w:t>
      </w:r>
      <w:proofErr w:type="spellStart"/>
      <w:r w:rsidRPr="00CD0DB3">
        <w:t>performed</w:t>
      </w:r>
      <w:proofErr w:type="spellEnd"/>
      <w:r w:rsidRPr="00CD0DB3">
        <w:t>.</w:t>
      </w:r>
    </w:p>
    <w:p w14:paraId="177D26E2" w14:textId="7103F848" w:rsidR="00CD0DB3" w:rsidRPr="00CD0DB3" w:rsidRDefault="00CD0DB3" w:rsidP="00FC19AC">
      <w:pPr>
        <w:spacing w:after="240" w:line="360" w:lineRule="auto"/>
      </w:pPr>
      <w:r w:rsidRPr="00CD0DB3">
        <w:t>Dose–</w:t>
      </w:r>
      <w:proofErr w:type="spellStart"/>
      <w:r w:rsidRPr="00CD0DB3">
        <w:t>response</w:t>
      </w:r>
      <w:proofErr w:type="spellEnd"/>
      <w:r w:rsidRPr="00CD0DB3">
        <w:t xml:space="preserve"> </w:t>
      </w:r>
      <w:proofErr w:type="spellStart"/>
      <w:r w:rsidRPr="00CD0DB3">
        <w:t>relationships</w:t>
      </w:r>
      <w:proofErr w:type="spellEnd"/>
      <w:r w:rsidRPr="00CD0DB3">
        <w:t xml:space="preserve"> </w:t>
      </w:r>
      <w:proofErr w:type="spellStart"/>
      <w:r w:rsidRPr="00CD0DB3">
        <w:t>were</w:t>
      </w:r>
      <w:proofErr w:type="spellEnd"/>
      <w:r w:rsidRPr="00CD0DB3">
        <w:t xml:space="preserve"> </w:t>
      </w:r>
      <w:proofErr w:type="spellStart"/>
      <w:r w:rsidRPr="00CD0DB3">
        <w:t>examined</w:t>
      </w:r>
      <w:proofErr w:type="spellEnd"/>
      <w:r w:rsidRPr="00CD0DB3">
        <w:t xml:space="preserve"> </w:t>
      </w:r>
      <w:proofErr w:type="spellStart"/>
      <w:r w:rsidRPr="00CD0DB3">
        <w:t>using</w:t>
      </w:r>
      <w:proofErr w:type="spellEnd"/>
      <w:r w:rsidRPr="00CD0DB3">
        <w:t xml:space="preserve"> </w:t>
      </w:r>
      <w:proofErr w:type="spellStart"/>
      <w:r w:rsidRPr="00CD0DB3">
        <w:t>random-effects</w:t>
      </w:r>
      <w:proofErr w:type="spellEnd"/>
      <w:r w:rsidRPr="00CD0DB3">
        <w:t xml:space="preserve"> </w:t>
      </w:r>
      <w:proofErr w:type="spellStart"/>
      <w:r w:rsidRPr="00CD0DB3">
        <w:t>meta-regression</w:t>
      </w:r>
      <w:proofErr w:type="spellEnd"/>
      <w:r w:rsidRPr="00CD0DB3">
        <w:t xml:space="preserve"> of arm-</w:t>
      </w:r>
      <w:proofErr w:type="spellStart"/>
      <w:r w:rsidRPr="00CD0DB3">
        <w:t>level</w:t>
      </w:r>
      <w:proofErr w:type="spellEnd"/>
      <w:r w:rsidRPr="00CD0DB3">
        <w:t xml:space="preserve"> log-</w:t>
      </w:r>
      <w:proofErr w:type="spellStart"/>
      <w:r w:rsidRPr="00CD0DB3">
        <w:t>odds</w:t>
      </w:r>
      <w:proofErr w:type="spellEnd"/>
      <w:r w:rsidRPr="00CD0DB3">
        <w:t xml:space="preserve"> ratios. </w:t>
      </w:r>
      <w:proofErr w:type="spellStart"/>
      <w:r w:rsidRPr="00CD0DB3">
        <w:t>Linear</w:t>
      </w:r>
      <w:proofErr w:type="spellEnd"/>
      <w:r w:rsidRPr="00CD0DB3">
        <w:t xml:space="preserve"> dose </w:t>
      </w:r>
      <w:proofErr w:type="spellStart"/>
      <w:r w:rsidRPr="00CD0DB3">
        <w:t>models</w:t>
      </w:r>
      <w:proofErr w:type="spellEnd"/>
      <w:r w:rsidRPr="00CD0DB3">
        <w:t xml:space="preserve"> </w:t>
      </w:r>
      <w:proofErr w:type="spellStart"/>
      <w:r w:rsidRPr="00CD0DB3">
        <w:t>were</w:t>
      </w:r>
      <w:proofErr w:type="spellEnd"/>
      <w:r w:rsidRPr="00CD0DB3">
        <w:t xml:space="preserve"> </w:t>
      </w:r>
      <w:proofErr w:type="spellStart"/>
      <w:r w:rsidRPr="00CD0DB3">
        <w:t>used</w:t>
      </w:r>
      <w:proofErr w:type="spellEnd"/>
      <w:r w:rsidRPr="00CD0DB3">
        <w:t xml:space="preserve"> as the </w:t>
      </w:r>
      <w:proofErr w:type="spellStart"/>
      <w:r w:rsidRPr="00CD0DB3">
        <w:t>primary</w:t>
      </w:r>
      <w:proofErr w:type="spellEnd"/>
      <w:r w:rsidRPr="00CD0DB3">
        <w:t xml:space="preserve"> </w:t>
      </w:r>
      <w:proofErr w:type="spellStart"/>
      <w:r w:rsidRPr="00CD0DB3">
        <w:t>framework</w:t>
      </w:r>
      <w:proofErr w:type="spellEnd"/>
      <w:r w:rsidRPr="00CD0DB3">
        <w:t xml:space="preserve"> for AE-</w:t>
      </w:r>
      <w:proofErr w:type="spellStart"/>
      <w:r w:rsidRPr="00CD0DB3">
        <w:t>specific</w:t>
      </w:r>
      <w:proofErr w:type="spellEnd"/>
      <w:r w:rsidRPr="00CD0DB3">
        <w:t xml:space="preserve"> analyses and for </w:t>
      </w:r>
      <w:proofErr w:type="spellStart"/>
      <w:r w:rsidRPr="00CD0DB3">
        <w:t>hypothesis</w:t>
      </w:r>
      <w:proofErr w:type="spellEnd"/>
      <w:r w:rsidRPr="00CD0DB3">
        <w:t xml:space="preserve"> </w:t>
      </w:r>
      <w:proofErr w:type="spellStart"/>
      <w:r w:rsidRPr="00CD0DB3">
        <w:t>testing</w:t>
      </w:r>
      <w:proofErr w:type="spellEnd"/>
      <w:r w:rsidRPr="00CD0DB3">
        <w:t xml:space="preserve">. Acute (session) and </w:t>
      </w:r>
      <w:proofErr w:type="spellStart"/>
      <w:r w:rsidRPr="00CD0DB3">
        <w:t>delayed</w:t>
      </w:r>
      <w:proofErr w:type="spellEnd"/>
      <w:r w:rsidRPr="00CD0DB3">
        <w:t xml:space="preserve"> (follow-up) </w:t>
      </w:r>
      <w:proofErr w:type="spellStart"/>
      <w:r w:rsidRPr="00CD0DB3">
        <w:t>windows</w:t>
      </w:r>
      <w:proofErr w:type="spellEnd"/>
      <w:r w:rsidRPr="00CD0DB3">
        <w:t xml:space="preserve"> </w:t>
      </w:r>
      <w:proofErr w:type="spellStart"/>
      <w:r w:rsidRPr="00CD0DB3">
        <w:t>were</w:t>
      </w:r>
      <w:proofErr w:type="spellEnd"/>
      <w:r w:rsidRPr="00CD0DB3">
        <w:t xml:space="preserve"> </w:t>
      </w:r>
      <w:proofErr w:type="spellStart"/>
      <w:r w:rsidRPr="00CD0DB3">
        <w:t>analysed</w:t>
      </w:r>
      <w:proofErr w:type="spellEnd"/>
      <w:r w:rsidRPr="00CD0DB3">
        <w:t xml:space="preserve"> </w:t>
      </w:r>
      <w:proofErr w:type="spellStart"/>
      <w:r w:rsidR="006E710C">
        <w:t>separately</w:t>
      </w:r>
      <w:proofErr w:type="spellEnd"/>
      <w:r w:rsidR="006E710C">
        <w:t xml:space="preserve"> </w:t>
      </w:r>
      <w:proofErr w:type="spellStart"/>
      <w:r w:rsidRPr="00CD0DB3">
        <w:t>using</w:t>
      </w:r>
      <w:proofErr w:type="spellEnd"/>
      <w:r w:rsidRPr="00CD0DB3">
        <w:t xml:space="preserve"> </w:t>
      </w:r>
      <w:proofErr w:type="spellStart"/>
      <w:r w:rsidRPr="00CD0DB3">
        <w:t>stratified</w:t>
      </w:r>
      <w:proofErr w:type="spellEnd"/>
      <w:r w:rsidRPr="00CD0DB3">
        <w:t xml:space="preserve"> </w:t>
      </w:r>
      <w:proofErr w:type="spellStart"/>
      <w:r w:rsidRPr="00CD0DB3">
        <w:t>models</w:t>
      </w:r>
      <w:proofErr w:type="spellEnd"/>
      <w:r w:rsidRPr="00CD0DB3">
        <w:t xml:space="preserve"> or joint visualisation </w:t>
      </w:r>
      <w:proofErr w:type="spellStart"/>
      <w:r w:rsidRPr="00CD0DB3">
        <w:t>while</w:t>
      </w:r>
      <w:proofErr w:type="spellEnd"/>
      <w:r w:rsidRPr="00CD0DB3">
        <w:t xml:space="preserve"> </w:t>
      </w:r>
      <w:proofErr w:type="spellStart"/>
      <w:r w:rsidRPr="00CD0DB3">
        <w:t>preserving</w:t>
      </w:r>
      <w:proofErr w:type="spellEnd"/>
      <w:r w:rsidRPr="00CD0DB3">
        <w:t xml:space="preserve"> </w:t>
      </w:r>
      <w:proofErr w:type="spellStart"/>
      <w:r w:rsidRPr="00CD0DB3">
        <w:t>identical</w:t>
      </w:r>
      <w:proofErr w:type="spellEnd"/>
      <w:r w:rsidRPr="00CD0DB3">
        <w:t xml:space="preserve"> </w:t>
      </w:r>
      <w:proofErr w:type="spellStart"/>
      <w:r w:rsidRPr="00CD0DB3">
        <w:t>reference</w:t>
      </w:r>
      <w:proofErr w:type="spellEnd"/>
      <w:r w:rsidRPr="00CD0DB3">
        <w:t xml:space="preserve">-arm </w:t>
      </w:r>
      <w:proofErr w:type="spellStart"/>
      <w:r w:rsidRPr="00CD0DB3">
        <w:t>alignment</w:t>
      </w:r>
      <w:proofErr w:type="spellEnd"/>
      <w:r w:rsidRPr="00CD0DB3">
        <w:t>.</w:t>
      </w:r>
    </w:p>
    <w:p w14:paraId="15ADB963" w14:textId="58EF32AC" w:rsidR="00CD0DB3" w:rsidRPr="00CD0DB3" w:rsidRDefault="00CD0DB3" w:rsidP="00FC19AC">
      <w:pPr>
        <w:spacing w:after="240" w:line="360" w:lineRule="auto"/>
      </w:pPr>
      <w:proofErr w:type="spellStart"/>
      <w:r w:rsidRPr="00CD0DB3">
        <w:t>Restricted</w:t>
      </w:r>
      <w:proofErr w:type="spellEnd"/>
      <w:r w:rsidRPr="00CD0DB3">
        <w:t xml:space="preserve"> </w:t>
      </w:r>
      <w:proofErr w:type="spellStart"/>
      <w:r w:rsidRPr="00CD0DB3">
        <w:t>cubic</w:t>
      </w:r>
      <w:proofErr w:type="spellEnd"/>
      <w:r w:rsidRPr="00CD0DB3">
        <w:t xml:space="preserve"> </w:t>
      </w:r>
      <w:proofErr w:type="spellStart"/>
      <w:r w:rsidRPr="00CD0DB3">
        <w:t>spline</w:t>
      </w:r>
      <w:proofErr w:type="spellEnd"/>
      <w:r w:rsidRPr="00CD0DB3">
        <w:t xml:space="preserve"> </w:t>
      </w:r>
      <w:proofErr w:type="spellStart"/>
      <w:r w:rsidRPr="00CD0DB3">
        <w:t>models</w:t>
      </w:r>
      <w:proofErr w:type="spellEnd"/>
      <w:r w:rsidRPr="00CD0DB3">
        <w:t xml:space="preserve"> </w:t>
      </w:r>
      <w:proofErr w:type="spellStart"/>
      <w:r w:rsidRPr="00CD0DB3">
        <w:t>were</w:t>
      </w:r>
      <w:proofErr w:type="spellEnd"/>
      <w:r w:rsidRPr="00CD0DB3">
        <w:t xml:space="preserve"> </w:t>
      </w:r>
      <w:proofErr w:type="spellStart"/>
      <w:r w:rsidRPr="00CD0DB3">
        <w:t>additionally</w:t>
      </w:r>
      <w:proofErr w:type="spellEnd"/>
      <w:r w:rsidRPr="00CD0DB3">
        <w:t xml:space="preserve"> </w:t>
      </w:r>
      <w:proofErr w:type="spellStart"/>
      <w:r w:rsidRPr="00CD0DB3">
        <w:t>fitted</w:t>
      </w:r>
      <w:proofErr w:type="spellEnd"/>
      <w:r w:rsidRPr="00CD0DB3">
        <w:t xml:space="preserve"> for global AE </w:t>
      </w:r>
      <w:proofErr w:type="spellStart"/>
      <w:r w:rsidRPr="00CD0DB3">
        <w:t>outcomes</w:t>
      </w:r>
      <w:proofErr w:type="spellEnd"/>
      <w:r w:rsidRPr="00CD0DB3">
        <w:t xml:space="preserve"> </w:t>
      </w:r>
      <w:proofErr w:type="spellStart"/>
      <w:r w:rsidRPr="00CD0DB3">
        <w:t>when</w:t>
      </w:r>
      <w:proofErr w:type="spellEnd"/>
      <w:r w:rsidRPr="00CD0DB3">
        <w:t xml:space="preserve"> at least </w:t>
      </w:r>
      <w:proofErr w:type="spellStart"/>
      <w:r w:rsidRPr="00CD0DB3">
        <w:t>three</w:t>
      </w:r>
      <w:proofErr w:type="spellEnd"/>
      <w:r w:rsidRPr="00CD0DB3">
        <w:t xml:space="preserve"> non-</w:t>
      </w:r>
      <w:proofErr w:type="spellStart"/>
      <w:r w:rsidRPr="00CD0DB3">
        <w:t>reference</w:t>
      </w:r>
      <w:proofErr w:type="spellEnd"/>
      <w:r w:rsidRPr="00CD0DB3">
        <w:t xml:space="preserve"> dose </w:t>
      </w:r>
      <w:proofErr w:type="spellStart"/>
      <w:r w:rsidRPr="00CD0DB3">
        <w:t>levels</w:t>
      </w:r>
      <w:proofErr w:type="spellEnd"/>
      <w:r w:rsidRPr="00CD0DB3">
        <w:t xml:space="preserve"> </w:t>
      </w:r>
      <w:proofErr w:type="spellStart"/>
      <w:r w:rsidRPr="00CD0DB3">
        <w:t>were</w:t>
      </w:r>
      <w:proofErr w:type="spellEnd"/>
      <w:r w:rsidRPr="00CD0DB3">
        <w:t xml:space="preserve"> </w:t>
      </w:r>
      <w:proofErr w:type="spellStart"/>
      <w:r w:rsidRPr="00CD0DB3">
        <w:t>available</w:t>
      </w:r>
      <w:proofErr w:type="spellEnd"/>
      <w:r w:rsidRPr="00CD0DB3">
        <w:t xml:space="preserve">, to </w:t>
      </w:r>
      <w:proofErr w:type="spellStart"/>
      <w:r w:rsidRPr="00CD0DB3">
        <w:t>assess</w:t>
      </w:r>
      <w:proofErr w:type="spellEnd"/>
      <w:r w:rsidRPr="00CD0DB3">
        <w:t xml:space="preserve"> </w:t>
      </w:r>
      <w:proofErr w:type="spellStart"/>
      <w:r w:rsidRPr="00CD0DB3">
        <w:t>potential</w:t>
      </w:r>
      <w:proofErr w:type="spellEnd"/>
      <w:r w:rsidRPr="00CD0DB3">
        <w:t xml:space="preserve"> </w:t>
      </w:r>
      <w:proofErr w:type="spellStart"/>
      <w:r w:rsidRPr="00CD0DB3">
        <w:t>departures</w:t>
      </w:r>
      <w:proofErr w:type="spellEnd"/>
      <w:r w:rsidRPr="00CD0DB3">
        <w:t xml:space="preserve"> </w:t>
      </w:r>
      <w:proofErr w:type="spellStart"/>
      <w:r w:rsidRPr="00CD0DB3">
        <w:t>from</w:t>
      </w:r>
      <w:proofErr w:type="spellEnd"/>
      <w:r w:rsidRPr="00CD0DB3">
        <w:t xml:space="preserve"> </w:t>
      </w:r>
      <w:proofErr w:type="spellStart"/>
      <w:r w:rsidRPr="00CD0DB3">
        <w:t>linearity</w:t>
      </w:r>
      <w:proofErr w:type="spellEnd"/>
      <w:r w:rsidRPr="00CD0DB3">
        <w:t>. Non-</w:t>
      </w:r>
      <w:proofErr w:type="spellStart"/>
      <w:r w:rsidRPr="00CD0DB3">
        <w:t>linear</w:t>
      </w:r>
      <w:proofErr w:type="spellEnd"/>
      <w:r w:rsidRPr="00CD0DB3">
        <w:t xml:space="preserve"> dose </w:t>
      </w:r>
      <w:proofErr w:type="spellStart"/>
      <w:r w:rsidRPr="00CD0DB3">
        <w:t>effects</w:t>
      </w:r>
      <w:proofErr w:type="spellEnd"/>
      <w:r w:rsidRPr="00CD0DB3">
        <w:t xml:space="preserve"> </w:t>
      </w:r>
      <w:proofErr w:type="spellStart"/>
      <w:r w:rsidRPr="00CD0DB3">
        <w:t>were</w:t>
      </w:r>
      <w:proofErr w:type="spellEnd"/>
      <w:r w:rsidRPr="00CD0DB3">
        <w:t xml:space="preserve"> </w:t>
      </w:r>
      <w:proofErr w:type="spellStart"/>
      <w:r w:rsidRPr="00CD0DB3">
        <w:t>evaluated</w:t>
      </w:r>
      <w:proofErr w:type="spellEnd"/>
      <w:r w:rsidRPr="00CD0DB3">
        <w:t xml:space="preserve"> </w:t>
      </w:r>
      <w:proofErr w:type="spellStart"/>
      <w:r w:rsidRPr="00CD0DB3">
        <w:t>using</w:t>
      </w:r>
      <w:proofErr w:type="spellEnd"/>
      <w:r w:rsidRPr="00CD0DB3">
        <w:t xml:space="preserve"> omnibus </w:t>
      </w:r>
      <w:proofErr w:type="spellStart"/>
      <w:r w:rsidRPr="00CD0DB3">
        <w:t>spline</w:t>
      </w:r>
      <w:proofErr w:type="spellEnd"/>
      <w:r w:rsidRPr="00CD0DB3">
        <w:t xml:space="preserve"> tests (QM/</w:t>
      </w:r>
      <w:proofErr w:type="spellStart"/>
      <w:r w:rsidRPr="00CD0DB3">
        <w:t>QMp</w:t>
      </w:r>
      <w:proofErr w:type="spellEnd"/>
      <w:r w:rsidRPr="00CD0DB3">
        <w:t xml:space="preserve">). Due to </w:t>
      </w:r>
      <w:proofErr w:type="spellStart"/>
      <w:r w:rsidRPr="00CD0DB3">
        <w:t>limited</w:t>
      </w:r>
      <w:proofErr w:type="spellEnd"/>
      <w:r w:rsidRPr="00CD0DB3">
        <w:t xml:space="preserve"> dose </w:t>
      </w:r>
      <w:proofErr w:type="spellStart"/>
      <w:r w:rsidRPr="00CD0DB3">
        <w:t>variability</w:t>
      </w:r>
      <w:proofErr w:type="spellEnd"/>
      <w:r w:rsidRPr="00CD0DB3">
        <w:t xml:space="preserve"> and </w:t>
      </w:r>
      <w:proofErr w:type="spellStart"/>
      <w:r w:rsidRPr="00CD0DB3">
        <w:t>statistical</w:t>
      </w:r>
      <w:proofErr w:type="spellEnd"/>
      <w:r w:rsidRPr="00CD0DB3">
        <w:t xml:space="preserve"> power at the AE-</w:t>
      </w:r>
      <w:proofErr w:type="spellStart"/>
      <w:r w:rsidRPr="00CD0DB3">
        <w:t>specific</w:t>
      </w:r>
      <w:proofErr w:type="spellEnd"/>
      <w:r w:rsidRPr="00CD0DB3">
        <w:t xml:space="preserve"> </w:t>
      </w:r>
      <w:proofErr w:type="spellStart"/>
      <w:r w:rsidRPr="00CD0DB3">
        <w:t>level</w:t>
      </w:r>
      <w:proofErr w:type="spellEnd"/>
      <w:r w:rsidRPr="00CD0DB3">
        <w:t xml:space="preserve">, </w:t>
      </w:r>
      <w:proofErr w:type="spellStart"/>
      <w:r w:rsidRPr="00CD0DB3">
        <w:t>spline</w:t>
      </w:r>
      <w:proofErr w:type="spellEnd"/>
      <w:r w:rsidRPr="00CD0DB3">
        <w:t xml:space="preserve"> </w:t>
      </w:r>
      <w:proofErr w:type="spellStart"/>
      <w:r w:rsidRPr="00CD0DB3">
        <w:t>models</w:t>
      </w:r>
      <w:proofErr w:type="spellEnd"/>
      <w:r w:rsidRPr="00CD0DB3">
        <w:t xml:space="preserve"> </w:t>
      </w:r>
      <w:proofErr w:type="spellStart"/>
      <w:r w:rsidRPr="00CD0DB3">
        <w:t>were</w:t>
      </w:r>
      <w:proofErr w:type="spellEnd"/>
      <w:r w:rsidRPr="00CD0DB3">
        <w:t xml:space="preserve"> not </w:t>
      </w:r>
      <w:proofErr w:type="spellStart"/>
      <w:r w:rsidRPr="00CD0DB3">
        <w:t>retained</w:t>
      </w:r>
      <w:proofErr w:type="spellEnd"/>
      <w:r w:rsidRPr="00CD0DB3">
        <w:t xml:space="preserve"> for </w:t>
      </w:r>
      <w:proofErr w:type="spellStart"/>
      <w:r w:rsidRPr="00CD0DB3">
        <w:t>primary</w:t>
      </w:r>
      <w:proofErr w:type="spellEnd"/>
      <w:r w:rsidRPr="00CD0DB3">
        <w:t xml:space="preserve"> AE-</w:t>
      </w:r>
      <w:proofErr w:type="spellStart"/>
      <w:r w:rsidRPr="00CD0DB3">
        <w:t>level</w:t>
      </w:r>
      <w:proofErr w:type="spellEnd"/>
      <w:r w:rsidRPr="00CD0DB3">
        <w:t xml:space="preserve"> </w:t>
      </w:r>
      <w:proofErr w:type="spellStart"/>
      <w:r w:rsidRPr="00CD0DB3">
        <w:t>inference</w:t>
      </w:r>
      <w:proofErr w:type="spellEnd"/>
      <w:r w:rsidRPr="00CD0DB3">
        <w:t xml:space="preserve"> but </w:t>
      </w:r>
      <w:proofErr w:type="spellStart"/>
      <w:r w:rsidRPr="00CD0DB3">
        <w:t>were</w:t>
      </w:r>
      <w:proofErr w:type="spellEnd"/>
      <w:r w:rsidRPr="00CD0DB3">
        <w:t xml:space="preserve"> </w:t>
      </w:r>
      <w:proofErr w:type="spellStart"/>
      <w:r w:rsidRPr="00CD0DB3">
        <w:t>used</w:t>
      </w:r>
      <w:proofErr w:type="spellEnd"/>
      <w:r w:rsidRPr="00CD0DB3">
        <w:t xml:space="preserve"> to </w:t>
      </w:r>
      <w:proofErr w:type="spellStart"/>
      <w:r w:rsidRPr="00CD0DB3">
        <w:t>assess</w:t>
      </w:r>
      <w:proofErr w:type="spellEnd"/>
      <w:r w:rsidRPr="00CD0DB3">
        <w:t xml:space="preserve"> </w:t>
      </w:r>
      <w:proofErr w:type="spellStart"/>
      <w:r w:rsidRPr="00CD0DB3">
        <w:t>robustness</w:t>
      </w:r>
      <w:proofErr w:type="spellEnd"/>
      <w:r w:rsidRPr="00CD0DB3">
        <w:t xml:space="preserve"> and </w:t>
      </w:r>
      <w:proofErr w:type="spellStart"/>
      <w:r w:rsidRPr="00CD0DB3">
        <w:t>directional</w:t>
      </w:r>
      <w:proofErr w:type="spellEnd"/>
      <w:r w:rsidRPr="00CD0DB3">
        <w:t xml:space="preserve"> </w:t>
      </w:r>
      <w:proofErr w:type="spellStart"/>
      <w:r w:rsidRPr="00CD0DB3">
        <w:t>consistency</w:t>
      </w:r>
      <w:proofErr w:type="spellEnd"/>
      <w:r w:rsidRPr="00CD0DB3">
        <w:t xml:space="preserve"> of global dose–</w:t>
      </w:r>
      <w:proofErr w:type="spellStart"/>
      <w:r w:rsidRPr="00CD0DB3">
        <w:t>response</w:t>
      </w:r>
      <w:proofErr w:type="spellEnd"/>
      <w:r w:rsidRPr="00CD0DB3">
        <w:t xml:space="preserve"> patterns.</w:t>
      </w:r>
    </w:p>
    <w:p w14:paraId="44ADD06C" w14:textId="7D25CB4B" w:rsidR="00CD0DB3" w:rsidRPr="00CD0DB3" w:rsidRDefault="00CD0DB3" w:rsidP="00FC19AC">
      <w:pPr>
        <w:spacing w:after="240" w:line="360" w:lineRule="auto"/>
      </w:pPr>
      <w:r w:rsidRPr="00CD0DB3">
        <w:t xml:space="preserve">All analyses </w:t>
      </w:r>
      <w:proofErr w:type="spellStart"/>
      <w:r w:rsidRPr="00CD0DB3">
        <w:t>were</w:t>
      </w:r>
      <w:proofErr w:type="spellEnd"/>
      <w:r w:rsidRPr="00CD0DB3">
        <w:t xml:space="preserve"> </w:t>
      </w:r>
      <w:proofErr w:type="spellStart"/>
      <w:r w:rsidRPr="00CD0DB3">
        <w:t>conducted</w:t>
      </w:r>
      <w:proofErr w:type="spellEnd"/>
      <w:r w:rsidRPr="00CD0DB3">
        <w:t xml:space="preserve"> in R version 4.3 </w:t>
      </w:r>
      <w:r w:rsidR="0090474B">
        <w:fldChar w:fldCharType="begin"/>
      </w:r>
      <w:r w:rsidR="0090474B">
        <w:instrText xml:space="preserve"> ADDIN ZOTERO_ITEM CSL_CITATION {"citationID":"s4FlsBh3","properties":{"formattedCitation":"(R Core Team, 2023)","plainCitation":"(R Core Team, 2023)","noteIndex":0},"citationItems":[{"id":3150,"uris":["http://zotero.org/users/4564126/items/V7FRNIYK"],"itemData":{"id":3150,"type":"book","event-place":"Vienna, Austria","publisher":"R Foundation for Statistical Computing","publisher-place":"Vienna, Austria","title":"R: A Language and Environment for Statistical Computing","URL":"https://www.R-project.org/","author":[{"literal":"R Core Team"}],"issued":{"date-parts":[["2023"]]}}}],"schema":"https://github.com/citation-style-language/schema/raw/master/csl-citation.json"} </w:instrText>
      </w:r>
      <w:r w:rsidR="0090474B">
        <w:fldChar w:fldCharType="separate"/>
      </w:r>
      <w:r w:rsidR="0090474B">
        <w:rPr>
          <w:noProof/>
        </w:rPr>
        <w:t>(R Core Team, 2023)</w:t>
      </w:r>
      <w:r w:rsidR="0090474B">
        <w:fldChar w:fldCharType="end"/>
      </w:r>
      <w:r w:rsidRPr="00CD0DB3">
        <w:t xml:space="preserve">, </w:t>
      </w:r>
      <w:proofErr w:type="spellStart"/>
      <w:r w:rsidRPr="00CD0DB3">
        <w:t>using</w:t>
      </w:r>
      <w:proofErr w:type="spellEnd"/>
      <w:r w:rsidRPr="00CD0DB3">
        <w:t xml:space="preserve"> </w:t>
      </w:r>
      <w:proofErr w:type="spellStart"/>
      <w:r w:rsidRPr="00C97945">
        <w:rPr>
          <w:i/>
          <w:iCs/>
        </w:rPr>
        <w:t>metafor</w:t>
      </w:r>
      <w:proofErr w:type="spellEnd"/>
      <w:r w:rsidRPr="00CD0DB3">
        <w:t xml:space="preserve"> for </w:t>
      </w:r>
      <w:proofErr w:type="spellStart"/>
      <w:r w:rsidRPr="00CD0DB3">
        <w:t>random-effects</w:t>
      </w:r>
      <w:proofErr w:type="spellEnd"/>
      <w:r w:rsidRPr="00CD0DB3">
        <w:t xml:space="preserve"> </w:t>
      </w:r>
      <w:proofErr w:type="spellStart"/>
      <w:r w:rsidRPr="00CD0DB3">
        <w:t>modelling</w:t>
      </w:r>
      <w:proofErr w:type="spellEnd"/>
      <w:r w:rsidRPr="00CD0DB3">
        <w:t xml:space="preserve"> </w:t>
      </w:r>
      <w:r w:rsidR="0090474B">
        <w:fldChar w:fldCharType="begin"/>
      </w:r>
      <w:r w:rsidR="0090474B">
        <w:instrText xml:space="preserve"> ADDIN ZOTERO_ITEM CSL_CITATION {"citationID":"qoRFMHtt","properties":{"formattedCitation":"(Viechtbauer, 2010)","plainCitation":"(Viechtbauer, 2010)","noteIndex":0},"citationItems":[{"id":3148,"uris":["http://zotero.org/users/4564126/items/SR32N5Z3"],"itemData":{"id":3148,"type":"article-journal","container-title":"Journal of Statistical Software","DOI":"10.18637/jss.v036.i03","issue":"3","page":"1–48","title":"Conducting Meta-Analyses in R with the metafor Package","volume":"36","author":[{"family":"Viechtbauer","given":"Wolfgang"}],"issued":{"date-parts":[["2010"]]}}}],"schema":"https://github.com/citation-style-language/schema/raw/master/csl-citation.json"} </w:instrText>
      </w:r>
      <w:r w:rsidR="0090474B">
        <w:fldChar w:fldCharType="separate"/>
      </w:r>
      <w:r w:rsidR="0090474B">
        <w:rPr>
          <w:noProof/>
        </w:rPr>
        <w:t>(Viechtbauer, 2010)</w:t>
      </w:r>
      <w:r w:rsidR="0090474B">
        <w:fldChar w:fldCharType="end"/>
      </w:r>
      <w:r w:rsidRPr="00CD0DB3">
        <w:t xml:space="preserve">, </w:t>
      </w:r>
      <w:proofErr w:type="spellStart"/>
      <w:r w:rsidRPr="00C97945">
        <w:rPr>
          <w:i/>
          <w:iCs/>
        </w:rPr>
        <w:t>dplyr</w:t>
      </w:r>
      <w:proofErr w:type="spellEnd"/>
      <w:r w:rsidRPr="00CD0DB3">
        <w:t xml:space="preserve"> and </w:t>
      </w:r>
      <w:proofErr w:type="spellStart"/>
      <w:r w:rsidRPr="00C97945">
        <w:rPr>
          <w:i/>
          <w:iCs/>
        </w:rPr>
        <w:t>tidyr</w:t>
      </w:r>
      <w:proofErr w:type="spellEnd"/>
      <w:r w:rsidRPr="00CD0DB3">
        <w:t xml:space="preserve"> for data </w:t>
      </w:r>
      <w:proofErr w:type="spellStart"/>
      <w:r w:rsidRPr="00CD0DB3">
        <w:t>preprocessing</w:t>
      </w:r>
      <w:proofErr w:type="spellEnd"/>
      <w:r w:rsidRPr="00CD0DB3">
        <w:t xml:space="preserve"> </w:t>
      </w:r>
      <w:r w:rsidR="0090474B">
        <w:fldChar w:fldCharType="begin"/>
      </w:r>
      <w:r w:rsidR="0090474B">
        <w:instrText xml:space="preserve"> ADDIN ZOTERO_ITEM CSL_CITATION {"citationID":"U5mgjLjE","properties":{"formattedCitation":"(Wickham et al., 2025)","plainCitation":"(Wickham et al., 2025)","noteIndex":0},"citationItems":[{"id":3156,"uris":["http://zotero.org/users/4564126/items/FHTHIK9H"],"itemData":{"id":3156,"type":"book","title":"dplyr: A Grammar of Data Manipulation","URL":"https://dplyr.tidyverse.org","author":[{"family":"Wickham","given":"Hadley"},{"family":"François","given":"Romain"},{"family":"Henry","given":"Lionel"},{"family":"Müller","given":"Kirill"},{"family":"Vaughan","given":"Davis"}],"issued":{"date-parts":[["2025"]]}}}],"schema":"https://github.com/citation-style-language/schema/raw/master/csl-citation.json"} </w:instrText>
      </w:r>
      <w:r w:rsidR="0090474B">
        <w:fldChar w:fldCharType="separate"/>
      </w:r>
      <w:r w:rsidR="0090474B">
        <w:rPr>
          <w:noProof/>
        </w:rPr>
        <w:t>(Wickham et al., 2025)</w:t>
      </w:r>
      <w:r w:rsidR="0090474B">
        <w:fldChar w:fldCharType="end"/>
      </w:r>
      <w:r w:rsidR="0090474B">
        <w:t xml:space="preserve"> </w:t>
      </w:r>
      <w:r w:rsidRPr="00CD0DB3">
        <w:t xml:space="preserve">, </w:t>
      </w:r>
      <w:proofErr w:type="spellStart"/>
      <w:r w:rsidRPr="00C97945">
        <w:rPr>
          <w:i/>
          <w:iCs/>
        </w:rPr>
        <w:t>splines</w:t>
      </w:r>
      <w:proofErr w:type="spellEnd"/>
      <w:r w:rsidRPr="00CD0DB3">
        <w:t xml:space="preserve"> and </w:t>
      </w:r>
      <w:proofErr w:type="spellStart"/>
      <w:r w:rsidRPr="00C97945">
        <w:rPr>
          <w:i/>
          <w:iCs/>
        </w:rPr>
        <w:t>dosresmeta</w:t>
      </w:r>
      <w:proofErr w:type="spellEnd"/>
      <w:r w:rsidRPr="00CD0DB3">
        <w:t xml:space="preserve"> for dose–</w:t>
      </w:r>
      <w:proofErr w:type="spellStart"/>
      <w:r w:rsidRPr="00CD0DB3">
        <w:t>response</w:t>
      </w:r>
      <w:proofErr w:type="spellEnd"/>
      <w:r w:rsidRPr="00CD0DB3">
        <w:t xml:space="preserve"> </w:t>
      </w:r>
      <w:proofErr w:type="spellStart"/>
      <w:r w:rsidRPr="00CD0DB3">
        <w:t>sensitivity</w:t>
      </w:r>
      <w:proofErr w:type="spellEnd"/>
      <w:r w:rsidRPr="00CD0DB3">
        <w:t xml:space="preserve"> analyses </w:t>
      </w:r>
      <w:r w:rsidR="0090474B">
        <w:fldChar w:fldCharType="begin"/>
      </w:r>
      <w:r w:rsidR="0090474B">
        <w:instrText xml:space="preserve"> ADDIN ZOTERO_ITEM CSL_CITATION {"citationID":"5nOwzpH3","properties":{"formattedCitation":"(Crippa &amp; Orsini, 2016; Gasparrini et al., 2012)","plainCitation":"(Crippa &amp; Orsini, 2016; Gasparrini et al., 2012)","noteIndex":0},"citationItems":[{"id":3152,"uris":["http://zotero.org/users/4564126/items/BYUX2GE5"],"itemData":{"id":3152,"type":"article-journal","container-title":"BMC Medical Research Methodology","DOI":"10.1186/s12874-016-0183-8","page":"91","title":"Dose-response meta-analysis of differences in means","volume":"16","author":[{"family":"Crippa","given":"Alessio"},{"family":"Orsini","given":"Nicola"}],"issued":{"date-parts":[["2016"]]}}},{"id":3151,"uris":["http://zotero.org/users/4564126/items/EVPXT6JR"],"itemData":{"id":3151,"type":"article-journal","container-title":"Statistics in Medicine","DOI":"10.1002/sim.5471","issue":"29","page":"3821–3839","title":"Multivariate meta-analysis for non-linear and other multi-parameter associations","volume":"31","author":[{"family":"Gasparrini","given":"Antonio"},{"family":"Armstrong","given":"Ben"},{"family":"Kenward","given":"Michael G."}],"issued":{"date-parts":[["2012"]]}}}],"schema":"https://github.com/citation-style-language/schema/raw/master/csl-citation.json"} </w:instrText>
      </w:r>
      <w:r w:rsidR="0090474B">
        <w:fldChar w:fldCharType="separate"/>
      </w:r>
      <w:r w:rsidR="0090474B">
        <w:rPr>
          <w:noProof/>
        </w:rPr>
        <w:t>(Crippa &amp; Orsini, 2016; Gasparrini et al., 2012)</w:t>
      </w:r>
      <w:r w:rsidR="0090474B">
        <w:fldChar w:fldCharType="end"/>
      </w:r>
      <w:r w:rsidRPr="00CD0DB3">
        <w:t xml:space="preserve">, and </w:t>
      </w:r>
      <w:r w:rsidRPr="00C97945">
        <w:rPr>
          <w:i/>
          <w:iCs/>
        </w:rPr>
        <w:t>ggplot2</w:t>
      </w:r>
      <w:r w:rsidRPr="00CD0DB3">
        <w:t xml:space="preserve"> for visualisation </w:t>
      </w:r>
      <w:r w:rsidR="0090474B">
        <w:fldChar w:fldCharType="begin"/>
      </w:r>
      <w:r w:rsidR="0090474B">
        <w:instrText xml:space="preserve"> ADDIN ZOTERO_ITEM CSL_CITATION {"citationID":"1XsMZmp7","properties":{"formattedCitation":"(Wickham, 2016)","plainCitation":"(Wickham, 2016)","noteIndex":0},"citationItems":[{"id":3153,"uris":["http://zotero.org/users/4564126/items/E8487K9R"],"itemData":{"id":3153,"type":"article-journal","container-title":"Springer","event-place":"New York","publisher-place":"New York","title":"ggplot2: Elegant Graphics for Data Analysis","author":[{"family":"Wickham","given":"Hadley"}],"issued":{"date-parts":[["2016"]]}}}],"schema":"https://github.com/citation-style-language/schema/raw/master/csl-citation.json"} </w:instrText>
      </w:r>
      <w:r w:rsidR="0090474B">
        <w:fldChar w:fldCharType="separate"/>
      </w:r>
      <w:r w:rsidR="0090474B">
        <w:rPr>
          <w:noProof/>
        </w:rPr>
        <w:t>(Wickham, 2016)</w:t>
      </w:r>
      <w:r w:rsidR="0090474B">
        <w:fldChar w:fldCharType="end"/>
      </w:r>
      <w:r w:rsidR="0090474B">
        <w:t xml:space="preserve">. </w:t>
      </w:r>
      <w:r w:rsidRPr="00CD0DB3">
        <w:t xml:space="preserve">Full code and </w:t>
      </w:r>
      <w:proofErr w:type="spellStart"/>
      <w:r w:rsidRPr="00CD0DB3">
        <w:t>harmonised</w:t>
      </w:r>
      <w:proofErr w:type="spellEnd"/>
      <w:r w:rsidRPr="00CD0DB3">
        <w:t xml:space="preserve"> </w:t>
      </w:r>
      <w:proofErr w:type="spellStart"/>
      <w:r w:rsidRPr="00CD0DB3">
        <w:t>datasets</w:t>
      </w:r>
      <w:proofErr w:type="spellEnd"/>
      <w:r w:rsidRPr="00CD0DB3">
        <w:t xml:space="preserve"> are </w:t>
      </w:r>
      <w:proofErr w:type="spellStart"/>
      <w:r w:rsidRPr="00CD0DB3">
        <w:t>available</w:t>
      </w:r>
      <w:proofErr w:type="spellEnd"/>
      <w:r w:rsidRPr="00CD0DB3">
        <w:t xml:space="preserve"> in the </w:t>
      </w:r>
      <w:proofErr w:type="spellStart"/>
      <w:r w:rsidRPr="00CD0DB3">
        <w:t>project</w:t>
      </w:r>
      <w:proofErr w:type="spellEnd"/>
      <w:r w:rsidRPr="00CD0DB3">
        <w:t xml:space="preserve"> repository</w:t>
      </w:r>
      <w:r w:rsidR="00C97945">
        <w:t xml:space="preserve"> </w:t>
      </w:r>
      <w:r w:rsidR="00C97945" w:rsidRPr="007A17FC">
        <w:rPr>
          <w:lang w:val="en-US"/>
        </w:rPr>
        <w:t>https://github.com/mickaeleskinazi/metaanalysis-psychedelics</w:t>
      </w:r>
      <w:r w:rsidR="00C97945">
        <w:t xml:space="preserve">. </w:t>
      </w:r>
    </w:p>
    <w:p w14:paraId="40D1A586" w14:textId="77777777" w:rsidR="009647C4" w:rsidRDefault="009647C4" w:rsidP="00682EED">
      <w:pPr>
        <w:spacing w:before="240" w:after="240"/>
        <w:rPr>
          <w:lang w:val="en-US"/>
        </w:rPr>
      </w:pPr>
    </w:p>
    <w:p w14:paraId="3623E7FC" w14:textId="3C0A0CBA" w:rsidR="009647C4" w:rsidRPr="00CD0DB3" w:rsidRDefault="009647C4" w:rsidP="00682EED">
      <w:pPr>
        <w:spacing w:before="240" w:after="240"/>
        <w:rPr>
          <w:b/>
          <w:bCs/>
          <w:lang w:val="en-US"/>
        </w:rPr>
      </w:pPr>
      <w:r>
        <w:rPr>
          <w:b/>
          <w:bCs/>
          <w:lang w:val="en-US"/>
        </w:rPr>
        <w:t xml:space="preserve">3. </w:t>
      </w:r>
      <w:r w:rsidRPr="00CD0DB3">
        <w:rPr>
          <w:b/>
          <w:bCs/>
          <w:lang w:val="en-US"/>
        </w:rPr>
        <w:t>Results</w:t>
      </w:r>
    </w:p>
    <w:p w14:paraId="36B3E8AE" w14:textId="77777777" w:rsidR="000829E4" w:rsidRPr="007A17FC" w:rsidRDefault="00542108">
      <w:pPr>
        <w:pStyle w:val="Titre3"/>
        <w:spacing w:before="240" w:after="240"/>
        <w:rPr>
          <w:lang w:val="en-US"/>
        </w:rPr>
      </w:pPr>
      <w:bookmarkStart w:id="16" w:name="_g4u4e882gkpq" w:colFirst="0" w:colLast="0"/>
      <w:bookmarkStart w:id="17" w:name="OLE_LINK2"/>
      <w:bookmarkEnd w:id="16"/>
      <w:r w:rsidRPr="007A17FC">
        <w:rPr>
          <w:lang w:val="en-US"/>
        </w:rPr>
        <w:t>3.1 Study and dosing characteristics</w:t>
      </w:r>
    </w:p>
    <w:p w14:paraId="2EF21954" w14:textId="3FBF353A" w:rsidR="000829E4" w:rsidRPr="007A17FC" w:rsidRDefault="00542108" w:rsidP="00FC19AC">
      <w:pPr>
        <w:spacing w:before="240" w:after="240" w:line="360" w:lineRule="auto"/>
        <w:rPr>
          <w:lang w:val="en-US"/>
        </w:rPr>
      </w:pPr>
      <w:r w:rsidRPr="007A17FC">
        <w:rPr>
          <w:lang w:val="en-US"/>
        </w:rPr>
        <w:t xml:space="preserve">Twenty-eight randomized controlled trials (RCTs) comprising 1,480 participants (45.8% female) met inclusion criteria. MDMA was administered in </w:t>
      </w:r>
      <w:r w:rsidR="00CB1243">
        <w:rPr>
          <w:lang w:val="en-US"/>
        </w:rPr>
        <w:t>1</w:t>
      </w:r>
      <w:r w:rsidR="0090474B">
        <w:rPr>
          <w:lang w:val="en-US"/>
        </w:rPr>
        <w:t>0</w:t>
      </w:r>
      <w:r w:rsidR="00FC19AC">
        <w:rPr>
          <w:lang w:val="en-US"/>
        </w:rPr>
        <w:t xml:space="preserve"> </w:t>
      </w:r>
      <w:r w:rsidRPr="007A17FC">
        <w:rPr>
          <w:lang w:val="en-US"/>
        </w:rPr>
        <w:t xml:space="preserve">trials (n = 197), </w:t>
      </w:r>
      <w:r w:rsidR="0090474B">
        <w:rPr>
          <w:lang w:val="en-US"/>
        </w:rPr>
        <w:fldChar w:fldCharType="begin"/>
      </w:r>
      <w:r w:rsidR="0090474B">
        <w:rPr>
          <w:lang w:val="en-US"/>
        </w:rPr>
        <w:instrText xml:space="preserve"> ADDIN ZOTERO_ITEM CSL_CITATION {"citationID":"kTWbXkRM","properties":{"formattedCitation":"(Bouso et al., 2008; Mitchell et al., 2021; Mitchell &amp; others, 2023; Mithoefer et al., 2011, 2018, 2019; Oehen et al., 2013; Ot\\uc0\\u8217{}alora G et al., 2018; Pacey, s.\\uc0\\u160{}d.; Wolfson et al., 2020)","plainCitation":"(Bouso et al., 2008; Mitchell et al., 2021; Mitchell &amp; others, 2023; Mithoefer et al., 2011, 2018, 2019; Oehen et al., 2013; Ot’alora G et al., 2018; Pacey, s. d.; Wolfson et al., 2020)","noteIndex":0},"citationItems":[{"id":3008,"uris":["http://zotero.org/users/4564126/items/UHRMJJI8"],"itemData":{"id":3008,"type":"article-journal","abstract":"The purpose of this study was to investigate the safety of different doses ofMDMA-assisted psychotherapy administered in a psychotherapeutic setting to women with chronic PTSD secondary to a sexual assault, and also to obtain preliminary data regarding efficacy. Although this study was originally planned to include 29 subjects, political pressures led to the closing of the study before it could be finished, at which time only six subjects had been treated. Preliminary results from those six subjects are presented here. We found that low doses of MDMA (between 50 and 75 mg) were both psychologically and physiologically safe for all the subjects. Future studies in larger samples and using larger doses are needed in order to further clarify the safety and efficacy of MDMA in the clinical setting in subjects with PTSD.","container-title":"Journal of Psychoactive Drugs","DOI":"10.1080/02791072.2008.10400637","ISSN":"0279-1072, 2159-9777","issue":"3","journalAbbreviation":"Journal of Psychoactive Drugs","language":"en","page":"225-236","source":"DOI.org (Crossref)","title":"MDMA-Assisted Psychotherapy Using Low Doses in a Small Sample of Women with Chronic Posttraumatic Stress Disorder","volume":"40","author":[{"family":"Bouso","given":"José Carlos"},{"family":"Doblin","given":"Rick"},{"family":"Farré","given":"Magí"},{"family":"Alcázar","given":"Miguel Ángel"},{"family":"Gómez-Jarabo","given":"Gregorio"}],"issued":{"date-parts":[["2008",9]]}}},{"id":1465,"uris":["http://zotero.org/users/4564126/items/5BUVJQ2P"],"itemData":{"id":1465,"type":"article-journal","abstract":"Post-traumatic stress disorder (PTSD) presents a major public health problem for which currently available treatments are modestly effective. We report the  findings of a randomized, double-blind, placebo-controlled, multi-site phase 3  clinical trial (NCT03537014) to test the efficacy and safety of  3,4-methylenedioxymethamphetamine (MDMA)-assisted therapy for the treatment of  patients with severe PTSD, including those with common comorbidities such as  dissociation, depression, a history of alcohol and substance use disorders, and  childhood trauma. After psychiatric medication washout, participants (n = 90)  were randomized 1:1 to receive manualized therapy with MDMA or with placebo,  combined with three preparatory and nine integrative therapy sessions. PTSD  symptoms, measured with the Clinician-Administered PTSD Scale for DSM-5 (CAPS-5,  the primary endpoint), and functional impairment, measured with the Sheehan  Disability Scale (SDS, the secondary endpoint) were assessed at baseline and at  2 months after the last experimental session. Adverse events and suicidality were  tracked throughout the study. MDMA was found to induce significant and robust  attenuation in CAPS-5 score compared with placebo (P &lt; 0.0001, d = 0.91) and to  significantly decrease the SDS total score (P = 0.0116, d = 0.43). The mean  change in CAPS-5 scores in participants completing treatment was -24.4 (s.d.  11.6) in the MDMA group and -13.9 (s.d. 11.5) in the placebo group. MDMA did not  induce adverse events of abuse potential, suicidality or QT prolongation. These  data indicate that, compared with manualized therapy with inactive placebo,  MDMA-assisted therapy is highly efficacious in individuals with severe PTSD, and  treatment is safe and well-tolerated, even in those with comorbidities. We  conclude that MDMA-assisted therapy represents a potential breakthrough treatment  that merits expedited clinical evaluation.","container-title":"Nature medicine","DOI":"10.1038/s41591-021-01336-3","ISSN":"1546-170X 1078-8956","issue":"6","journalAbbreviation":"Nat Med","language":"eng","note":"publisher-place: United States","page":"1025-1033","PMID":"33972795","PMCID":"PMC8205851","title":"MDMA-assisted therapy for severe PTSD: a randomized, double-blind, placebo-controlled phase 3 study.","volume":"27","author":[{"family":"Mitchell","given":"Jennifer M."},{"family":"Bogenschutz","given":"Michael"},{"family":"Lilienstein","given":"Alia"},{"family":"Harrison","given":"Charlotte"},{"family":"Kleiman","given":"Sarah"},{"family":"Parker-Guilbert","given":"Kelly"},{"family":"Ot'alora G","given":"Marcela"},{"family":"Garas","given":"Wael"},{"family":"Paleos","given":"Casey"},{"family":"Gorman","given":"Ingmar"},{"family":"Nicholas","given":"Christopher"},{"family":"Mithoefer","given":"Michael"},{"family":"Carlin","given":"Shannon"},{"family":"Poulter","given":"Bruce"},{"family":"Mithoefer","given":"Ann"},{"family":"Quevedo","given":"Sylvestre"},{"family":"Wells","given":"Gregory"},{"family":"Klaire","given":"Sukhpreet S."},{"family":"Kolk","given":"Bessel","non-dropping-particle":"van der"},{"family":"Tzarfaty","given":"Keren"},{"family":"Amiaz","given":"Revital"},{"family":"Worthy","given":"Ray"},{"family":"Shannon","given":"Scott"},{"family":"Woolley","given":"Joshua D."},{"family":"Marta","given":"Cole"},{"family":"Gelfand","given":"Yevgeniy"},{"family":"Hapke","given":"Emma"},{"family":"Amar","given":"Simon"},{"family":"Wallach","given":"Yair"},{"family":"Brown","given":"Randall"},{"family":"Hamilton","given":"Scott"},{"family":"Wang","given":"Julie B."},{"family":"Coker","given":"Allison"},{"family":"Matthews","given":"Rebecca"},{"family":"Boer","given":"Alberdina","non-dropping-particle":"de"},{"family":"Yazar-Klosinski","given":"Berra"},{"family":"Emerson","given":"Amy"},{"family":"Doblin","given":"Rick"}],"issued":{"date-parts":[["2021",6]]}}},{"id":3066,"uris":["http://zotero.org/users/4564126/items/K76B3IKE"],"itemData":{"id":3066,"type":"article-journal","container-title":"Nature Medicine","DOI":"10.1038/s41591-023-02504-7","issue":"9","page":"2238–2247","title":"MDMA-assisted therapy for moderate to severe PTSD: confirmatory phase 3 trial","volume":"29","author":[{"family":"Mitchell","given":"J. M."},{"literal":"others"}],"issued":{"date-parts":[["2023"]]}}},{"id":3015,"uris":["http://zotero.org/users/4564126/items/49LDNVVF"],"itemData":{"id":3015,"type":"article-journal","abstract":"Case reports indicate that psychiatrists administered 3,4-methylenedioxymethamphetamine (MDMA) as a catalyst to psychotherapy before recreational use of MDMA as ‘Ecstasy’ resulted in its criminalization in 1985. Over two decades later, this study is the first completed clinical trial evaluating MDMA as a therapeutic adjunct. Twenty patients with chronic posttraumatic stress disorder, refractory to both psychotherapy and psychopharmacology, were randomly assigned to psychotherapy with concomitant active drug (n ¼ 12) or inactive placebo (n ¼ 8) administered during two 8-h experimental psychotherapy sessions. Both groups received preparatory and follow-up non-drug psychotherapy. The primary outcome measure was the ClinicianAdministered PTSD Scale, administered at baseline, 4 days after each experimental session, and 2 months after the second session. Neurocognitive testing, blood pressure, and temperature monitoring were performed. After 2-month follow-up, placebo subjects were offered the option to re-enroll in the experimental procedure with open-label MDMA. Decrease in Clinician-Administered PTSD Scale scores from baseline was significantly greater for the group that received MDMA than for the placebo group at all three time points after baseline. The rate of clinical response was 10/12 (83%) in the active treatment group versus 2/8 (25%) in the placebo group. There were no drug-related serious adverse events, adverse neurocognitive effects or clinically significant blood pressure increases. MDMA-assisted psychotherapy can be administered to posttraumatic stress disorder patients without evidence of harm, and it may be useful in patients refractory to other treatments.","container-title":"Journal of Psychopharmacology","DOI":"10.1177/0269881110378371","ISSN":"0269-8811, 1461-7285","issue":"4","journalAbbreviation":"J Psychopharmacol","language":"en","page":"439-452","source":"DOI.org (Crossref)","title":"The safety and efficacy of ±3,4-methylenedioxymethamphetamine-assisted psychotherapy in subjects with chronic, treatment-resistant posttraumatic stress disorder: the first randomized controlled pilot study","title-short":"The safety and efficacy of ±3,4-methylenedioxymethamphetamine-assisted psychotherapy in subjects with chronic, treatment-resistant posttraumatic stress disorder","volume":"25","author":[{"family":"Mithoefer","given":"Michael C"},{"family":"Wagner","given":"Mark T"},{"family":"Mithoefer","given":"Ann T"},{"family":"Jerome","given":"Lisa"},{"family":"Doblin","given":"Rick"}],"issued":{"date-parts":[["2011",4]]}}},{"id":3016,"uris":["http://zotero.org/users/4564126/items/7UW5469Z"],"itemData":{"id":3016,"type":"article-journal","container-title":"The Lancet Psychiatry","DOI":"10.1016/S2215-0366(18)30135-4","ISSN":"22150366","issue":"6","journalAbbreviation":"The Lancet Psychiatry","language":"en","page":"486-497","source":"DOI.org (Crossref)","title":"3,4-methylenedioxymethamphetamine (MDMA)-assisted psychotherapy for post-traumatic stress disorder in military veterans, firefighters, and police officers: a randomised, double-blind, dose-response, phase 2 clinical trial","title-short":"3,4-methylenedioxymethamphetamine (MDMA)-assisted psychotherapy for post-traumatic stress disorder in military veterans, firefighters, and police officers","volume":"5","author":[{"family":"Mithoefer","given":"Michael C"},{"family":"Mithoefer","given":"Ann T"},{"family":"Feduccia","given":"Allison A"},{"family":"Jerome","given":"Lisa"},{"family":"Wagner","given":"Mark"},{"family":"Wymer","given":"Joy"},{"family":"Holland","given":"Julie"},{"family":"Hamilton","given":"Scott"},{"family":"Yazar-Klosinski","given":"Berra"},{"family":"Emerson","given":"Amy"},{"family":"Doblin","given":"Rick"}],"issued":{"date-parts":[["2018",6]]}}},{"id":526,"uris":["http://zotero.org/users/4564126/items/AF9Y8M4M"],"itemData":{"id":526,"type":"article-journal","abstract":"BACKGROUND: Posttraumatic stress disorder is a prevalent mental health condition with substantial impact on daily functioning that lacks sufficient treatment  options. Here we evaluate six phase 2 trials in a pooled analysis to determine  the study design for phase 3 trials of MDMA-assisted psychotherapy for PTSD.  METHODS: Six randomized, double-blind, controlled clinical trials at five study  sites were conducted from April 2004 to February 2017. Active doses of MDMA  (75-125 mg, n = 72) or placebo/control doses (0-40 mg, n = 31) were administered  to individuals with PTSD during manualized psychotherapy sessions in two or three  8-h sessions spaced a month apart. Three non-drug 90-min therapy sessions  preceded the first MDMA exposure, and three to four followed each experimental  session. RESULTS: After two blinded experimental sessions, the active group had  significantly greater reductions in CAPS-IV total scores from baseline than the  control group [MMRM estimated mean difference (SE) between groups - 22.0 (5.17),  P &lt; 0.001]. The between-group Cohen's d effect size was 0.8, indicating a large  treatment effect. After two experimental sessions, more participants in the  active group (54.2%) did not meet CAPS-IV PTSD diagnostic criteria than the  control group (22.6%). Depression symptom improvement on the BDI-II was greatest  for the active group compared to the control group, although only trended towards  significant group differences [MMRM, estimated mean difference (SE) between  groups - 6.0 (3.03), P = 0.053]. All doses of MDMA were well tolerated, with some  expected reactions occurring at greater frequency for the active MDMA group  during experimental sessions and the 7 days following. CONCLUSIONS: MDMA-assisted  psychotherapy was efficacious and well tolerated in a large sample of adults with  PTSD. These studies supported expansion into phase 3 trials and led to FDA  granting Breakthrough Therapy designation for this promising treatment. TRIAL  REGISTRATION: ClinicalTrials.gov Identifier: NCT00090064, NCT00353938,  NCT01958593, NCT01211405, NCT01689740, NCT01793610.","container-title":"Psychopharmacology","DOI":"10.1007/s00213-019-05249-5","ISSN":"1432-2072 0033-3158","issue":"9","journalAbbreviation":"Psychopharmacology (Berl)","language":"eng","note":"publisher-place: Germany","page":"2735-2745","PMID":"31065731","PMCID":"PMC6695343","title":"MDMA-assisted psychotherapy for treatment of PTSD: study design and rationale for phase 3 trials based on pooled analysis of six phase 2 randomized controlled  trials.","volume":"236","author":[{"family":"Mithoefer","given":"Michael C."},{"family":"Feduccia","given":"Allison A."},{"family":"Jerome","given":"Lisa"},{"family":"Mithoefer","given":"Anne"},{"family":"Wagner","given":"Mark"},{"family":"Walsh","given":"Zach"},{"family":"Hamilton","given":"Scott"},{"family":"Yazar-Klosinski","given":"Berra"},{"family":"Emerson","given":"Amy"},{"family":"Doblin","given":"Rick"}],"issued":{"date-parts":[["2019",9]]}}},{"id":3018,"uris":["http://zotero.org/users/4564126/items/FD5LP5XV"],"itemData":{"id":3018,"type":"article-journal","abstract":"Psychiatrists and psychotherapists in the US (1970s to 1985) and Switzerland (1988–1993) used MDMA legally as a prescription drug, to enhance the effectiveness of psychotherapy. Early reports suggest that it is useful in treating trauma-related disorders. Recently, the first completed pilot study of MDMA-assisted psychotherapy for PTSD yielded encouraging results. Designed to test the safety and efficacy of MDMA-assisted psychotherapy in patients with treatment-resistant PTSD; our randomized, double-blind, active-placebo controlled trial enrolled 12 patients for treatment with either low-dose (25 mg, plus 12.5 mg supplemental dose) or full-dose MDMA (125 mg, plus 62.5 mg supplemental dose). MDMA was administered during three experimental sessions, interspersed with weekly non-drug-based psychotherapy sessions. Outcome measures used were the Clinician-Administered PTSD Scale (CAPS) and the Posttraumatic Diagnostic Scale (PDS). Patients were assessed at baseline, three weeks after the second and third MDMA session (end of treatment), and at the 2-month and 1-year follow-ups.","container-title":"Journal of Psychopharmacology","DOI":"10.1177/0269881112464827","ISSN":"0269-8811, 1461-7285","issue":"1","journalAbbreviation":"J Psychopharmacol","language":"en","page":"40-52","source":"DOI.org (Crossref)","title":"A randomized, controlled pilot study of MDMA (±3,4-Methylenedioxymethamphetamine)-assisted psychotherapy for treatment of resistant, chronic Post-Traumatic Stress Disorder (PTSD)","volume":"27","author":[{"family":"Oehen","given":"Peter"},{"family":"Traber","given":"Rafael"},{"family":"Widmer","given":"Verena"},{"family":"Schnyder","given":"Ulrich"}],"issued":{"date-parts":[["2013",1]]}}},{"id":1291,"uris":["http://zotero.org/users/4564126/items/IZH4ERRD"],"itemData":{"id":1291,"type":"article-journal","abstract":"BACKGROUND: Posttraumatic stress disorder often does not resolve after conventional psychotherapies or pharmacotherapies. Pilot studies have reported  that 3,4-methylenedioxymethamphetamine (MDMA) combined with psychotherapy reduces  posttraumatic stress disorder symptoms. AIMS: This pilot dose response trial  assessed efficacy and safety of MDMA-assisted psychotherapy across multiple  therapy teams. METHODS: Twenty-eight people with chronic posttraumatic stress  disorder were randomized in a double-blind dose response comparison of two active  doses (100 and 125 mg) with a low dose (40 mg) of MDMA administered during  eight-hour psychotherapy sessions. Change in the Clinician-Administered PTSD  Scale total scores one month after two sessions of MDMA served as the primary  outcome. Active dose groups had one additional open-label session; the low dose  group crossed over for three open-label active dose sessions. A 12-month  follow-up assessment occurred after the final MDMA session. RESULTS: In the  intent-to-treat set, the active groups had the largest reduction in  Clinician-Administered PTSD Scale total scores at the primary endpoint, with mean  (standard deviation) changes of -26.3 (29.5) for 125 mg, -24.4 (24.2) for 100 mg,  and -11.5 (21.2) for 40 mg, though statistical significance was reached only in  the per protocol set ( p=0.03). Posttraumatic stress disorder symptoms remained  lower than baseline at 12-month follow-up ( p&lt;0.001) with 76% ( n=25) not meeting  posttraumatic stress disorder criteria. There were no drug-related serious  adverse events, and the treatment was well-tolerated. CONCLUSIONS: Our findings  support previous investigations of MDMA-assisted psychotherapy as an innovative,  efficacious treatment for posttraumatic stress disorder.","container-title":"Journal of psychopharmacology (Oxford, England)","DOI":"10.1177/0269881118806297","ISSN":"1461-7285 0269-8811","issue":"12","journalAbbreviation":"J Psychopharmacol","language":"eng","note":"publisher-place: United States","page":"1295-1307","PMID":"30371148","PMCID":"PMC6247454","title":"3,4-Methylenedioxymethamphetamine-assisted psychotherapy for treatment of chronic posttraumatic stress disorder: A randomized phase 2 controlled trial.","volume":"32","author":[{"family":"Ot'alora G","given":"Marcela"},{"family":"Grigsby","given":"Jim"},{"family":"Poulter","given":"Bruce"},{"family":"Van Derveer","given":"Joseph W. 3rd"},{"family":"Giron","given":"Sara Gael"},{"family":"Jerome","given":"Lisa"},{"family":"Feduccia","given":"Allison A."},{"family":"Hamilton","given":"Scott"},{"family":"Yazar-Klosinski","given":"Berra"},{"family":"Emerson","given":"Amy"},{"family":"Mithoefer","given":"Michael C."},{"family":"Doblin","given":"Rick"}],"issued":{"date-parts":[["2018",12]]}}},{"id":3025,"uris":["http://zotero.org/users/4564126/items/TZ5GZULV"],"itemData":{"id":3025,"type":"report","number":"NCT01958593","title":"Randomized, double-blind, controlled of MDMA-assisted psychotherapy in 12 subjects with PTSD [WWW Document]","URL":"https://clinicaltrials.gov/study/NCT01958593","author":[{"family":"Pacey","given":"Ingrid"}]}},{"id":424,"uris":["http://zotero.org/users/4564126/items/ZQ6DNZGW"],"itemData":{"id":424,"type":"article-journal","abstract":"The success of modern medicine creates a growing population of those suffering from life-threatening illnesses (LTI) who often experience anxiety, depression,  and existential distress. We present a novel approach; investigating  MDMA-assisted psychotherapy for the treatment of anxiety in people with an LTI.  Participants with anxiety from an LTI were randomized in a double-blind study to  receive MDMA (125 mg, n = 13) or placebo (n = 5) in combination with two 8-h  psychotherapy sessions. The primary outcome was change in State-Trait Anxiety  Inventory (STAI) Trait scores from baseline to one month post the second  experimental session. After unblinding, participants in the MDMA group had one  open-label MDMA session and placebo participants crossed over to receive three  open-label MDMA sessions. Additional follow-up assessments occurred six and  twelve months after a participant's last experimental session. At the primary  endpoint, the MDMA group had a greater mean (SD) reduction in STAI-Trait scores,  - 23.5 (13.2), indicating less anxiety, compared to placebo group, - 8.8 (14.7);  results did not reach a significant group difference (p = .056). Hedges' g  between-group effect size was 1.03 (95% CI: - 5.25, 7.31). Overall, MDMA was  well-tolerated in this sample. These preliminary findings can inform development  of larger clinical trials to further examine MDMA-assisted psychotherapy as a  novel approach to treat individuals with LTI-related anxiety.Trial Registration:  clinicaltrials.gov Identifier: NCT02427568, first registered April 28, 2015.","container-title":"Scientific reports","DOI":"10.1038/s41598-020-75706-1","ISSN":"2045-2322","issue":"1","journalAbbreviation":"Sci Rep","language":"eng","note":"publisher-place: England","page":"20442","PMID":"33235285","PMCID":"PMC7686344","title":"MDMA-assisted psychotherapy for treatment of anxiety and other psychological distress related to life-threatening illnesses: a randomized pilot study.","volume":"10","author":[{"family":"Wolfson","given":"Philip E."},{"family":"Andries","given":"Julane"},{"family":"Feduccia","given":"Allison A."},{"family":"Jerome","given":"Lisa"},{"family":"Wang","given":"Julie B."},{"family":"Williams","given":"Emily"},{"family":"Carlin","given":"Shannon C."},{"family":"Sola","given":"Evan"},{"family":"Hamilton","given":"Scott"},{"family":"Yazar-Klosinski","given":"Berra"},{"family":"Emerson","given":"Amy"},{"family":"Mithoefer","given":"Michael C."},{"family":"Doblin","given":"Rick"}],"issued":{"date-parts":[["2020",11,24]]}}}],"schema":"https://github.com/citation-style-language/schema/raw/master/csl-citation.json"} </w:instrText>
      </w:r>
      <w:r w:rsidR="0090474B">
        <w:rPr>
          <w:lang w:val="en-US"/>
        </w:rPr>
        <w:fldChar w:fldCharType="separate"/>
      </w:r>
      <w:r w:rsidR="0090474B" w:rsidRPr="0090474B">
        <w:rPr>
          <w:lang w:val="en-US" w:eastAsia="en-US"/>
        </w:rPr>
        <w:t xml:space="preserve">(Bouso et al., 2008; Mitchell et al., 2021; Mitchell &amp; others, 2023; Mithoefer et al., 2011, 2018, 2019; Oehen et al., </w:t>
      </w:r>
      <w:r w:rsidR="0090474B" w:rsidRPr="0090474B">
        <w:rPr>
          <w:lang w:val="en-US" w:eastAsia="en-US"/>
        </w:rPr>
        <w:lastRenderedPageBreak/>
        <w:t>2013; Ot’alora G et al., 2018; Pacey, s. d.; Wolfson et al., 2020)</w:t>
      </w:r>
      <w:r w:rsidR="0090474B">
        <w:rPr>
          <w:lang w:val="en-US"/>
        </w:rPr>
        <w:fldChar w:fldCharType="end"/>
      </w:r>
      <w:r w:rsidR="0090474B">
        <w:rPr>
          <w:lang w:val="en-US"/>
        </w:rPr>
        <w:t xml:space="preserve">, </w:t>
      </w:r>
      <w:r w:rsidRPr="007A17FC">
        <w:rPr>
          <w:lang w:val="en-US"/>
        </w:rPr>
        <w:t xml:space="preserve">LSD in </w:t>
      </w:r>
      <w:r w:rsidR="00CB1243">
        <w:rPr>
          <w:lang w:val="en-US"/>
        </w:rPr>
        <w:t>6</w:t>
      </w:r>
      <w:r w:rsidRPr="007A17FC">
        <w:rPr>
          <w:lang w:val="en-US"/>
        </w:rPr>
        <w:t xml:space="preserve"> (n = 187)</w:t>
      </w:r>
      <w:r w:rsidR="0090474B">
        <w:rPr>
          <w:lang w:val="en-US"/>
        </w:rPr>
        <w:t xml:space="preserve"> </w:t>
      </w:r>
      <w:r w:rsidR="0090474B">
        <w:rPr>
          <w:lang w:val="en-US"/>
        </w:rPr>
        <w:fldChar w:fldCharType="begin"/>
      </w:r>
      <w:r w:rsidR="003D39F1">
        <w:rPr>
          <w:lang w:val="en-US"/>
        </w:rPr>
        <w:instrText xml:space="preserve"> ADDIN ZOTERO_ITEM CSL_CITATION {"citationID":"ShgYCZVH","properties":{"formattedCitation":"(Gasser et al., 2014; Hollister et al., 1969; Holze et al., 2023; M\\uc0\\u252{}ller et al., 2025; Robison et al., 2025; Tomsovic &amp; Edwards, 1970)","plainCitation":"(Gasser et al., 2014; Hollister et al., 1969; Holze et al., 2023; Müller et al., 2025; Robison et al., 2025; Tomsovic &amp; Edwards, 1970)","noteIndex":0},"citationItems":[{"id":831,"uris":["http://zotero.org/users/4564126/items/6BTJMUZL"],"itemData":{"id":831,"type":"article-journal","abstract":"A double-blind, randomized, active placebo-controlled pilot study was conducted to examine safety and efficacy of lysergic acid diethylamide (LSD)-assisted  psychotherapy in 12 patients with anxiety associated with life-threatening  diseases. Treatment included drug-free psychotherapy sessions supplemented by two  LSD-assisted psychotherapy sessions 2 to 3 weeks apart. The participants received  either 200 μg of LSD (n = 8) or 20 μg of LSD with an open-label crossover to 200  μg of LSD after the initial blinded treatment was unmasked (n = 4). At the  2-month follow-up, positive trends were found via the State-Trait Anxiety  Inventory (STAI) in reductions in trait anxiety (p = 0.033) with an effect size  of 1.1, and state anxiety was significantly reduced (p = 0.021) with an effect  size of 1.2, with no acute or chronic adverse effects persisting beyond 1 day  after treatment or treatment-related serious adverse events. STAI reductions were  sustained for 12 months. These results indicate that when administered safely in  a methodologically rigorous medically supervised psychotherapeutic setting, LSD  can reduce anxiety, suggesting that larger controlled studies are warranted.","container-title":"The Journal of nervous and mental disease","DOI":"10.1097/NMD.0000000000000113","ISSN":"1539-736X 0022-3018","issue":"7","journalAbbreviation":"J Nerv Ment Dis","language":"eng","note":"publisher-place: United States","page":"513-520","PMID":"24594678","PMCID":"PMC4086777","title":"Safety and efficacy of lysergic acid diethylamide-assisted psychotherapy for anxiety associated with life-threatening diseases.","volume":"202","author":[{"family":"Gasser","given":"Peter"},{"family":"Holstein","given":"Dominique"},{"family":"Michel","given":"Yvonne"},{"family":"Doblin","given":"Rick"},{"family":"Yazar-Klosinski","given":"Berra"},{"family":"Passie","given":"Torsten"},{"family":"Brenneisen","given":"Rudolf"}],"issued":{"date-parts":[["2014",7]]}}},{"id":2965,"uris":["http://zotero.org/users/4564126/items/QWXGANKD"],"itemData":{"id":2965,"type":"article-journal","container-title":"American Journal of Psychiatry","DOI":"10.1176/ajp.125.10.1352","ISSN":"0002-953X, 1535-7228","issue":"10","journalAbbreviation":"AJP","language":"en","page":"1352-1357","source":"DOI.org (Crossref)","title":"A Controlled Comparison of Lysergic Acid Diethylamide (LSD) and Dextroamphetamine in Alcoholics","volume":"125","author":[{"family":"Hollister","given":"Leo E."},{"family":"Shelton","given":"Jack"},{"family":"Krieger","given":"George"}],"issued":{"date-parts":[["1969",4]]}}},{"id":73,"uris":["http://zotero.org/users/4564126/items/VRDY3ZHH"],"itemData":{"id":73,"type":"article-journal","abstract":"BACKGROUND: This study aimed to investigate the efficacy and safety of lysergic acid diethylamide (LSD)-assisted therapy in patients who experienced anxiety with  or without association with a life-threatening illness. METHODS: The study is an  investigator-initiated 2-center trial that used a double-blind,  placebo-controlled, 2-period, random-order, crossover design with 2 sessions with  either oral LSD (200 μg) or placebo per period. The primary end point was anxiety  symptoms 16 weeks after the last treatment session, assessed by the Spielberger  State-Trait Anxiety Inventory-Global score in 42 patients. Further outcome  measures included ratings for depression symptoms (Beck Depression Inventory and  Hamilton Depression Rating Scale, 21-item version) and ratings for acute  subjective drug effects. The outcomes for the first period (between-subjects  analysis) are primarily shown due to carryover effects. RESULTS: LSD treatment  resulted in significant reductions of State-Trait Anxiety Inventory-Global scores  up to 16 weeks after treatment (least-square mean [standard error] change from  baseline difference = -16.2 [5.8], 95% CI, -27.8 to -4.5, d = -1.18, p = .007).  Similar effects were observed for ratings of comorbid depression on the Hamilton  Depression Rating Scale, 21-item version (-7.0 [1.9], 95% CI, -10.8 to -3.2,  d = -1.1, p = .0004) and the Beck Depression Inventory (-6.1 [2.6], 95% CI, -11.4  to -0.9, d = -0.72, p = .02). Positive acute subjective drug effects and  mystical-type experiences correlated with the long-term reductions in anxiety  symptoms. Transient, mild, acute untoward effects of LSD treatment were reported  by 8 patients (19%). One treatment-related serious adverse event (acute transient  anxiety) occurred (2%). CONCLUSIONS: LSD produced long-lasting and notable  reductions in anxiety and comorbid depression symptoms up to 16 weeks.","container-title":"Biological psychiatry","DOI":"10.1016/j.biopsych.2022.08.025","ISSN":"1873-2402 0006-3223","issue":"3","journalAbbreviation":"Biol Psychiatry","language":"eng","license":"Copyright © 2022 Society of Biological Psychiatry. Published by Elsevier Inc. All rights reserved.","note":"publisher-place: United States","page":"215-223","PMID":"36266118","title":"Lysergic Acid Diethylamide-Assisted Therapy in Patients With Anxiety With and Without a Life-Threatening Illness: A Randomized, Double-Blind,  Placebo-Controlled Phase II Study.","volume":"93","author":[{"family":"Holze","given":"Friederike"},{"family":"Gasser","given":"Peter"},{"family":"Müller","given":"Felix"},{"family":"Dolder","given":"Patrick C."},{"family":"Liechti","given":"Matthias E."}],"issued":{"date-parts":[["2023",2,1]]}}},{"id":2943,"uris":["http://zotero.org/users/4564126/items/VCR8J7DW"],"itemData":{"id":2943,"type":"article-journal","abstract":"Summary Background This trial aimed to assess the efficacy of lysergic acid diethylamide (LSD)-assisted therapy in patients with moderate-to-severe major depressive disorder. Methods This was a randomized, parallel, double-blind, low-dose controlled trial (Clinicaltrials.gov: NCT03866252). Patients were randomly assigned in a 1:1 ratio to receive supportive psychotherapy and either 100 μg + 200 μg LSD or 25 μg + 25 μg LSD in two dosing sessions. The primary endpoints were the changes in scores on the Inventory of Depressive Symptomatology, in the Clinician-Rated (IDS-C) version (assessed by the treating therapist) and the Self-Rated (IDS-SR) version, from baseline to 2 weeks after the second administration. The IDS scores were also assessed 6 and 12 weeks after the second administration. Findings Thirty-one patients were randomized to the low-dose group, and 30 were randomized to the high-dose group. At the primary endpoint, least-squares mean change (LSM) in IDS-SR scores was −3.9 in the low-dose and −11.8 in the high-dose group (difference: −7.9; 95% CI, −16.0 to 0.3; effect size: −0.5; p = 0.059). LSM in IDS-C scores was −3.6 in the low-dose and −12.9 in the high-dose group (difference: −9.2; CI, −17.1 to −1.3; effect size: −0.6; p = 0.023; corrected &lt;0.05). However, significance was not reached after adjusting for baseline depression scores (p = 0.086). Both outcomes remained numerically consistent up to the final follow-up at 12 weeks. Adverse events were comparable between groups. Conclusions The findings of this exploratory study support further investigation of LSD-assisted therapy in depression in a larger phase 3 trial. Funding Gertrud Thalmann Fund for depression research.","container-title":"Med","DOI":"https://doi.org/10.1016/j.medj.2025.100725","ISSN":"2666-6340","issue":"9","page":"100725","title":"Efficacy and safety of low- versus high-dose-LSD-assisted therapy in patients with major depression: A randomized trial","volume":"6","author":[{"family":"Müller","given":"Felix"},{"family":"Zaczek","given":"Hannes"},{"family":"Becker","given":"Anna M."},{"family":"Ley","given":"Laura"},{"family":"Borgwardt","given":"Stefan"},{"family":"Jesus","given":"Joyce Santos","dropping-particle":"de"},{"family":"Loh","given":"Nico"},{"family":"Kohut","given":"Jan"},{"family":"Auernig","given":"Mathias"},{"family":"Boehlke","given":"Christopher"},{"family":"Liechti","given":"Matthias E."}],"issued":{"date-parts":[["2025"]]}}},{"id":2967,"uris":["http://zotero.org/users/4564126/items/X2UKA4ZM"],"itemData":{"id":2967,"type":"article-journal","abstract":"OBJECTIVE To determine the dose-response relationship of MM120 (lysergide D-tartrate) in adults with moderate to severe GAD. DESIGN, SETTINGS, AND PARTICIPANTS This phase 2b, multicenter, randomized, double-blind, placebo-controlled study enrolled 198 adults aged 18 to 74 years with a primary GAD diagnosis who presented with moderate to severe symptoms (defined by a Hamilton Anxiety Rating Scale [HAM-A] score 20) and was conducted at 22 outpatient psychiatric research sites in the US from August 2022 to August 2023. The anxiety and depression end point assessments were conducted by independent central raters who were blinded to the trial protocol, treatment allocation, and study visit date. The last date of follow-up was November 27, 2023. INTERVENTIONS Participants were randomized to receive a single (freebase equivalent) treatment dose with 25 μg (n = 39), 50 μg (n = 40), 100 μg (n = 40), or 200 μg (n = 40) of MM120 or placebo (n = 39). MAIN OUTCOME AND MEASURES The primary outcome was a dose-response relationship assessed using the multiple comparison procedure modeling (MCP-Mod) method for change in HAM-A score at 4 weeks (score range, 0-56; higher scores indicate greater severity; 7 indicates no or minimal anxiety; 8-14, mild; 15-23, moderate; and 24, severe). The minimal clinically important difference was 2.5 points.\nRESULTS Of the 198 participants randomized, 194 were included in the full analysis set (mean age, 41.3 [SD, 13.6] years; 56.7% were female; and 3.6% were Asian, 7.7% were Black or African American, and 83.0% were White). The dose-response relationship assessed using the MCP-Mod method for change in HAM-A score at week 4 was statistically significant for the 100-μg and the 200-μg dose groups vs placebo (least-squares mean difference, −5.0 points [95% CI, −9.6 to −0.4 points] with 100 μg of MM120 and −6.0 points [95% CI, −9.8 to −2.0 points] with 200 μg of MM120) but the 25-μg and 50-μg dose groups did not reach significance vs placebo (least-squares mean difference, −1.2 points [95% CI, −6.0 to 3.5 points] with 25 μg of MM120 and −1.8 points [95% CI, −7.6 to 4.0 points] with 50 μg of MM120). The adverse events were consistent with the expected effects of MM120. The most common adverse events were visual perceptual changes (illusion, pseudo-hallucination, and visual hallucination), which occurred in 46.2% of participants who received 25 μg of MM120, in 75.0% who received 50 μg, in 92.5% who received 100 μg, in 100% who received 200 μg, and in 10.3% who received placebo; nausea occurred in 7.7%, 27.5%, 40.0%, 60.0%, and 7.7%, respectively; and headache occurred in 12.8%, 22.5%, 35.0%, 27.5%, and 23.1%.\nCONCLUSIONS AND RELEVANCE In participants with moderate to severe GAD, a single dose of MM120 produced a dose-dependent reduction in anxiety. These results support the dose-dependent efficacy of MM120 and inform the dose selection for phase 3 pivotal trials.","container-title":"JAMA","DOI":"10.1001/jama.2025.13481","ISSN":"0098-7484","issue":"15","journalAbbreviation":"JAMA","language":"en","page":"1358","source":"DOI.org (Crossref)","title":"Single Treatment With MM120 (Lysergide) in Generalized Anxiety Disorder: A Randomized Clinical Trial","title-short":"Single Treatment With MM120 (Lysergide) in Generalized Anxiety Disorder","volume":"334","author":[{"family":"Robison","given":"Reid"},{"family":"Barrow","given":"Robert"},{"family":"Conant","given":"Craig"},{"family":"Foster","given":"Eric"},{"family":"Freedman","given":"Jamie M."},{"family":"Jacobsen","given":"Paula L."},{"family":"Jemison","given":"Jamileh"},{"family":"Karas","given":"Sarah M."},{"family":"Karlin","given":"Daniel R."},{"family":"Solomon","given":"Todd M."},{"family":"Halperin Wernli","given":"Miri"},{"family":"Fava","given":"Maurizio"}],"issued":{"date-parts":[["2025",10,21]]}}},{"id":2971,"uris":["http://zotero.org/users/4564126/items/UE7EYGNL"],"itemData":{"id":2971,"type":"article-journal","abstract":"Of 75 alcoholics treated with lysergide, 23 were diagnosed as schizophrenics. The nonschizophrenics had better reactions to the drug and more of them were abstinent at a 1-year follow-up than the schizophrenics and than alcoholics treated by other methods.","container-title":"Quarterly Journal of Studies on Alcohol","DOI":"10.15288/qjsa.1970.31.932","ISSN":"0033-5649, 1946-7214","issue":"4","journalAbbreviation":"Q. J. Stud. Alcohol","language":"en","page":"932-949","source":"DOI.org (Crossref)","title":"Lysergide Treatment of Schizophrenic and Nonschizophrenic Alcoholics; A Controlled Evaluation","volume":"31","author":[{"family":"Tomsovic","given":"Milan"},{"family":"Edwards","given":"Robert V."}],"issued":{"date-parts":[["1970",12,1]]}}}],"schema":"https://github.com/citation-style-language/schema/raw/master/csl-citation.json"} </w:instrText>
      </w:r>
      <w:r w:rsidR="0090474B">
        <w:rPr>
          <w:lang w:val="en-US"/>
        </w:rPr>
        <w:fldChar w:fldCharType="separate"/>
      </w:r>
      <w:r w:rsidR="003D39F1" w:rsidRPr="003D39F1">
        <w:rPr>
          <w:lang w:val="en-US" w:eastAsia="en-US"/>
        </w:rPr>
        <w:t>(Gasser et al., 2014; Hollister et al., 1969; Holze et al., 2023; Müller et al., 2025; Robison et al., 2025; Tomsovic &amp; Edwards, 1970)</w:t>
      </w:r>
      <w:r w:rsidR="0090474B">
        <w:rPr>
          <w:lang w:val="en-US"/>
        </w:rPr>
        <w:fldChar w:fldCharType="end"/>
      </w:r>
      <w:r w:rsidRPr="007A17FC">
        <w:rPr>
          <w:lang w:val="en-US"/>
        </w:rPr>
        <w:t xml:space="preserve">, psilocybin in </w:t>
      </w:r>
      <w:r w:rsidR="00AE0DFD">
        <w:rPr>
          <w:lang w:val="en-US"/>
        </w:rPr>
        <w:t>nine</w:t>
      </w:r>
      <w:r w:rsidRPr="007A17FC">
        <w:rPr>
          <w:lang w:val="en-US"/>
        </w:rPr>
        <w:t xml:space="preserve"> (n = 409)</w:t>
      </w:r>
      <w:r w:rsidR="003D39F1">
        <w:rPr>
          <w:lang w:val="en-US"/>
        </w:rPr>
        <w:t xml:space="preserve"> </w:t>
      </w:r>
      <w:r w:rsidR="003D39F1">
        <w:rPr>
          <w:lang w:val="en-US"/>
        </w:rPr>
        <w:fldChar w:fldCharType="begin"/>
      </w:r>
      <w:r w:rsidR="003D39F1">
        <w:rPr>
          <w:lang w:val="en-US"/>
        </w:rPr>
        <w:instrText xml:space="preserve"> ADDIN ZOTERO_ITEM CSL_CITATION {"citationID":"jZAoETB1","properties":{"formattedCitation":"(Back et al., 2024; Bogenschutz et al., 2022; R. Carhart-Harris et al., 2021; R. L. Carhart-Harris et al., 2016; Goodwin et al., 2022; Raison et al., 2023; Rieser et al., 2025; Ross et al., 2016; Von Rotz et al., 2023)","plainCitation":"(Back et al., 2024; Bogenschutz et al., 2022; R. Carhart-Harris et al., 2021; R. L. Carhart-Harris et al., 2016; Goodwin et al., 2022; Raison et al., 2023; Rieser et al., 2025; Ross et al., 2016; Von Rotz et al., 2023)","noteIndex":0},"citationItems":[{"id":530,"uris":["http://zotero.org/users/4564126/items/3X45KU2G"],"itemData":{"id":530,"type":"article-journal","abstract":"IMPORTANCE: The psychological morbidity experienced by physicians, advanced practice practitioners (APPs), and nurses from working during the COVID-19  pandemic includes burnout, depression, and posttraumatic stress disorder (PTSD).  OBJECTIVE: To investigate whether psilocybin therapy could improve symptoms of  depression, burnout, and PTSD in US clinicians who developed these symptoms from  frontline clinical work during the pandemic. DESIGN, SETTING, AND PARTICIPANTS:  This double-blind randomized clinical trial enrolled participants from February  to December 2022. Participants included physicians, APPs, and nurses who provided  frontline care for more than 1 month during the pandemic and had no prepandemic  mental health diagnoses but had moderate or severe symptoms of depression at  enrollment. Participants were randomly assigned to either the psilocybin or  niacin arm. Data analysis was conducted between December 2023 and May 2024 and  was based on the intention-to-treat principle. INTERVENTION: One intervention  episode consisted of 2 preparation visits, 1 medication session, and 3  integration visits. At the medication session, participants received psilocybin,  25 mg, or niacin, 100 mg, orally. MAIN OUTCOME AND MEASURES: The primary outcome  was a change from baseline (preparation 1 session) to day 28 (after medication  administration) in symptoms of depression as measured by the  clinician-administered Montgomery-Asberg Depression Rating Scale (MADRS) used by  blinded raters. The secondary outcomes were a change in symptoms of burnout  (measured with the Stanford Professional Fulfillment Index [SPFI]) and symptoms  of PTSD (measured with the Posttraumatic Stress Disorder Checklist for Diagnostic  and Statistical Manual of Mental Disorders, Fifth Edition [PCL-5]). RESULTS: A  total of 30 clinicians (15 females [50%]; mean [range] age, 38 [29-60] years)  participated, of whom 15 were randomly assigned to receive psilocybin and 15 to  receive niacin. The mean change in symptoms of depression (MADRS scores) from  preparation 1 session to day 28 was -21.33 (7.84) in the psilocybin arm compared  with -9.33 (7.32) in the niacin arm, with a mean difference between arms of  -12.00 (95% CI, -17.67 to -6.33; P &lt; .001), a decrease in MADRS scores indicating  improvement. The mean change in SPFI scores from preparation 1 session to day 28  showed a numerically larger improvement in symptoms of burnout in the psilocybin  compared with the niacin arm (-6.40 [5.00] vs -2.33 [5.97]; P = .05) but was not  statistically significant. Since the SPFI score change did not reach statistical  significance, the PCL-5 score change was evaluated descriptively. The mean change  in PCL-5 scores showed a numerically larger decrease in symptoms of PTSD from  preparation 1 session to day 28 in the psilocybin vs the niacin arm (-16.67  [15.04] vs -6.73 [10.69]), but this difference was not statistically tested.  CONCLUSIONS AND RELEVANCE: This randomized clinical trial found that psilocybin  therapy resulted in a significant, sustained reduction in symptoms of depression  experienced by clinicians after frontline work during the COVID-19 pandemic. The  findings establish psilocybin therapy as a new paradigm of treatment for this  postpandemic condition. TRIAL REGISTRATION: ClinicalTrials.gov Identifier:  NCT05163496.","container-title":"JAMA network open","DOI":"10.1001/jamanetworkopen.2024.49026","ISSN":"2574-3805","issue":"12","journalAbbreviation":"JAMA Netw Open","language":"eng","note":"publisher-place: United States","page":"e2449026","PMID":"39636638","PMCID":"PMC11621983","title":"Psilocybin Therapy for Clinicians With Symptoms of Depression From Frontline Care During the COVID-19 Pandemic: A Randomized Clinical Trial.","volume":"7","author":[{"family":"Back","given":"Anthony L."},{"family":"Freeman-Young","given":"Timara K."},{"family":"Morgan","given":"Ladybird"},{"family":"Sethi","given":"Tanmeet"},{"family":"Baker","given":"Kelsey K."},{"family":"Myers","given":"Susanna"},{"family":"McGregor","given":"Bonnie A."},{"family":"Harvey","given":"Kalin"},{"family":"Tai","given":"Marlene"},{"family":"Kollefrath","given":"Austin"},{"family":"Thomas","given":"Brandon J."},{"family":"Sorta","given":"Dennis"},{"family":"Kaelen","given":"Mendel"},{"family":"Kelmendi","given":"Benjamin"},{"family":"Gooley","given":"Ted A."}],"issued":{"date-parts":[["2024",12,2]]}}},{"id":2982,"uris":["http://zotero.org/users/4564126/items/H6YHRFSR"],"itemData":{"id":2982,"type":"article-journal","abstract":"OBJECTIVE To evaluate whether 2 administrations of high-dose psilocybin improve the percentage of heavy drinking days in patients with AUD undergoing psychotherapy relative to outcomes observed with active placebo medication and psychotherapy. DESIGN, SETTING, AND PARTICIPANTS In this double-blind randomized clinical trial, participants were offered 12 weeks of manualized psychotherapy and were randomly assigned to receive psilocybin vs diphenhydramine during 2 day-long medication sessions at weeks 4 and 8. Outcomes were assessed over the 32-week double-blind period following the first dose of study medication. The study was conducted at 2 academic centers in the US. Participants were recruited from the community between March 12, 2014, and March 19, 2020. Adults aged 25 to 65 years with a DSM-IV diagnosis of alcohol dependence and at least 4 heavy drinking days during the 30 days prior to screening were included. Exclusion criteria included major psychiatric and drug use disorders, hallucinogen use, medical conditions that contraindicated the study medications, use of exclusionary medications, and current treatment for AUD. INTERVENTIONS Study medications were psilocybin, 25 mg/70 kg, vs diphenhydramine, 50 mg (first session), and psilocybin, 25-40 mg/70 kg, vs diphenhydramine, 50-100 mg (second session). Psychotherapy included motivational enhancement therapy and cognitive behavioral therapy. MAIN OUTCOMES AND MEASURES The primary outcome was percentage of heavy drinking days, assessed using a timeline followback interview, contrasted between groups over the 32-week period following the first administration of study medication using multivariate repeated-measures analysis of variance.\nRESULTS A total of 95 participants (mean [SD] age, 46 [12] years; 42 [44.2%] female) were randomized (49 to psilocybin and 46 to diphenhydramine). One participant (1.1%) was American Indian/Alaska Native, 3 (3.2%) were Asian, 4 (4.2%) were Black, 14 (14.7%) were Hispanic, and 75 (78.9%) were non-Hispanic White. Of the 95 randomized participants, 93 received at least 1 dose of study medication and were included in the primary outcome analysis. Percentage of heavy drinking days during the 32-week double-blind period was 9.7% for the psilocybin group and 23.6% for the diphenhydramine group, a mean difference of 13.9%; (95% CI, 3.0–24.7; F1,86 = 6.43; P = .01). Mean daily alcohol consumption (number of standard drinks per day) was also lower in the psilocybin group. There were no serious adverse events among participants who received psilocybin.\nCONCLUSIONS AND RELEVANCE Psilocybin administered in combination with psychotherapy produced robust decreases in percentage of heavy drinking days over and above those produced by active placebo and psychotherapy. These results provide support for further study of psilocybin-assisted treatment for AUD.","container-title":"JAMA Psychiatry","DOI":"10.1001/jamapsychiatry.2022.2096","ISSN":"2168-622X","issue":"10","journalAbbreviation":"JAMA Psychiatry","language":"en","page":"953","source":"DOI.org (Crossref)","title":"Percentage of Heavy Drinking Days Following Psilocybin-Assisted Psychotherapy vs Placebo in the Treatment of Adult Patients With Alcohol Use Disorder: A Randomized Clinical Trial","title-short":"Percentage of Heavy Drinking Days Following Psilocybin-Assisted Psychotherapy vs Placebo in the Treatment of Adult Patients With Alcohol Use Disorder","volume":"79","author":[{"family":"Bogenschutz","given":"Michael P."},{"family":"Ross","given":"Stephen"},{"family":"Bhatt","given":"Snehal"},{"family":"Baron","given":"Tara"},{"family":"Forcehimes","given":"Alyssa A."},{"family":"Laska","given":"Eugene"},{"family":"Mennenga","given":"Sarah E."},{"family":"O’Donnell","given":"Kelley"},{"family":"Owens","given":"Lindsey T."},{"family":"Podrebarac","given":"Samantha"},{"family":"Rotrosen","given":"John"},{"family":"Tonigan","given":"J. Scott"},{"family":"Worth","given":"Lindsay"}],"issued":{"date-parts":[["2022",10,1]]}}},{"id":738,"uris":["http://zotero.org/users/4564126/items/Q6FRP3NY"],"itemData":{"id":738,"type":"article-journal","abstract":"BACKGROUND: Psilocybin may have antidepressant properties, but direct comparisons between psilocybin and established treatments for depression are lacking.  METHODS: In a phase 2, double-blind, randomized, controlled trial involving  patients with long-standing, moderate-to-severe major depressive disorder, we  compared psilocybin with escitalopram, a selective serotonin-reuptake inhibitor,  over a 6-week period. Patients were assigned in a 1:1 ratio to receive two  separate doses of 25 mg of psilocybin 3 weeks apart plus 6 weeks of daily placebo  (psilocybin group) or two separate doses of 1 mg of psilocybin 3 weeks apart plus  6 weeks of daily oral escitalopram (escitalopram group); all the patients  received psychological support. The primary outcome was the change from baseline  in the score on the 16-item Quick Inventory of Depressive  Symptomatology-Self-Report (QIDS-SR-16; scores range from 0 to 27, with higher  scores indicating greater depression) at week 6. There were 16 secondary  outcomes, including QIDS-SR-16 response (defined as a reduction in score of &gt;50%)  and QIDS-SR-16 remission (defined as a score of ≤5) at week 6. RESULTS: A total  of 59 patients were enrolled; 30 were assigned to the psilocybin group and 29 to  the escitalopram group. The mean scores on the QIDS-SR-16 at baseline were 14.5  in the psilocybin group and 16.4 in the escitalopram group. The mean (±SE)  changes in the scores from baseline to week 6 were -8.0±1.0 points in the  psilocybin group and -6.0±1.0 in the escitalopram group, for a between-group  difference of 2.0 points (95% confidence interval [CI], -5.0 to 0.9) (P = 0.17).  A QIDS-SR-16 response occurred in 70% of the patients in the psilocybin group and  in 48% of those in the escitalopram group, for a between-group difference of 22  percentage points (95% CI, -3 to 48); QIDS-SR-16 remission occurred in 57% and  28%, respectively, for a between-group difference of 28 percentage points (95%  CI, 2 to 54). Other secondary outcomes generally favored psilocybin over  escitalopram, but the analyses were not corrected for multiple comparisons. The  incidence of adverse events was similar in the trial groups. CONCLUSIONS: On the  basis of the change in depression scores on the QIDS-SR-16 at week 6, this trial  did not show a significant difference in antidepressant effects between  psilocybin and escitalopram in a selected group of patients. Secondary outcomes  generally favored psilocybin over escitalopram, but the analyses of these  outcomes lacked correction for multiple comparisons. Larger and longer trials are  required to compare psilocybin with established antidepressants. (Funded by the  Alexander Mosley Charitable Trust and Imperial College London's Centre for  Psychedelic Research; ClinicalTrials.gov number, NCT03429075.).","container-title":"The New England journal of medicine","DOI":"10.1056/NEJMoa2032994","ISSN":"1533-4406 0028-4793","issue":"15","journalAbbreviation":"N Engl J Med","language":"eng","license":"Copyright © 2021 Massachusetts Medical Society.","note":"publisher-place: United States","page":"1402-1411","PMID":"33852780","title":"Trial of Psilocybin versus Escitalopram for Depression.","volume":"384","author":[{"family":"Carhart-Harris","given":"Robin"},{"family":"Giribaldi","given":"Bruna"},{"family":"Watts","given":"Rosalind"},{"family":"Baker-Jones","given":"Michelle"},{"family":"Murphy-Beiner","given":"Ashleigh"},{"family":"Murphy","given":"Roberta"},{"family":"Martell","given":"Jonny"},{"family":"Blemings","given":"Allan"},{"family":"Erritzoe","given":"David"},{"family":"Nutt","given":"David J."}],"issued":{"date-parts":[["2021",4,15]]}}},{"id":12,"uris":["http://zotero.org/users/4564126/items/EHBQPGT6"],"itemData":{"id":12,"type":"article-journal","abstract":"BACKGROUND: Psilocybin is a serotonin receptor agonist that occurs naturally in some mushroom species. Recent studies have assessed the therapeutic potential of  psilocybin for various conditions, including end-of-life anxiety,  obsessive-compulsive disorder, and smoking and alcohol dependence, with promising  preliminary results. Here, we aimed to investigate the feasibility, safety, and  efficacy of psilocybin in patients with unipolar treatment-resistant depression.  METHODS: In this open-label feasibility trial, 12 patients (six men, six women)  with moderate-to-severe, unipolar, treatment-resistant major depression received  two oral doses of psilocybin (10 mg and 25 mg, 7 days apart) in a supportive  setting. There was no control group. Psychological support was provided before,  during, and after each session. The primary outcome measure for feasibility was  patient-reported intensity of psilocybin's effects. Patients were monitored for  adverse reactions during the dosing sessions and subsequent clinic and remote  follow-up. Depressive symptoms were assessed with standard assessments from 1  week to 3 months after treatment, with the 16-item Quick Inventory of Depressive  Symptoms (QIDS) serving as the primary efficacy outcome. This trial is registered  with ISRCTN, number ISRCTN14426797. FINDINGS: Psilocybin's acute psychedelic  effects typically became detectable 30-60 min after dosing, peaked 2-3 h after  dosing, and subsided to negligible levels at least 6 h after dosing. Mean  self-rated intensity (on a 0-1 scale) was 0·51 (SD 0·36) for the low-dose session  and 0·75 (SD 0·27) for the high-dose session. Psilocybin was well tolerated by  all of the patients, and no serious or unexpected adverse events occurred. The  adverse reactions we noted were transient anxiety during drug onset (all  patients), transient confusion or thought disorder (nine patients), mild and  transient nausea (four patients), and transient headache (four patients).  Relative to baseline, depressive symptoms were markedly reduced 1 week (mean QIDS  difference -11·8, 95% CI -9·15 to -14·35, p=0·002, Hedges' g=3·1) and 3 months  (-9·2, 95% CI -5·69 to -12·71, p=0·003, Hedges' g=2) after high-dose treatment.  Marked and sustained improvements in anxiety and anhedonia were also noted.  INTERPRETATION: This study provides preliminary support for the safety and  efficacy of psilocybin for treatment-resistant depression and motivates further  trials, with more rigorous designs, to better examine the therapeutic potential  of this approach. FUNDING: Medical Research Council.","container-title":"The lancet. Psychiatry","DOI":"10.1016/S2215-0366(16)30065-7","ISSN":"2215-0374 2215-0366","issue":"7","journalAbbreviation":"Lancet Psychiatry","language":"eng","license":"Copyright © 2016 Carhart-Harris et al. Open Access article distributed under the terms of CC BY. Published by Elsevier Ltd.. All rights reserved.","note":"publisher-place: England","page":"619-627","PMID":"27210031","title":"Psilocybin with psychological support for treatment-resistant depression: an open-label feasibility study.","volume":"3","author":[{"family":"Carhart-Harris","given":"Robin L."},{"family":"Bolstridge","given":"Mark"},{"family":"Rucker","given":"James"},{"family":"Day","given":"Camilla M. J."},{"family":"Erritzoe","given":"David"},{"family":"Kaelen","given":"Mendel"},{"family":"Bloomfield","given":"Michael"},{"family":"Rickard","given":"James A."},{"family":"Forbes","given":"Ben"},{"family":"Feilding","given":"Amanda"},{"family":"Taylor","given":"David"},{"family":"Pilling","given":"Steve"},{"family":"Curran","given":"Valerie H."},{"family":"Nutt","given":"David J."}],"issued":{"date-parts":[["2016",7]]}}},{"id":771,"uris":["http://zotero.org/users/4564126/items/JMQWUY4P"],"itemData":{"id":771,"type":"article-journal","abstract":"BACKGROUND: Psilocybin is being studied for use in treatment-resistant depression. METHODS: In this phase 2 double-blind trial, we randomly assigned  adults with treatment-resistant depression to receive a single dose of a  proprietary, synthetic formulation of psilocybin at a dose of 25 mg, 10 mg, or 1  mg (control), along with psychological support. The primary end point was the  change from baseline to week 3 in the total score on the Montgomery-Åsberg  Depression Rating Scale (MADRS; range, 0 to 60, with higher scores indicating  more severe depression). Secondary end points included response at week 3 (≥50%  decrease from baseline in the MADRS total score), remission at week 3 (MADRS  total score ≤10), and sustained response at 12 weeks (meeting response criteria  at week 3 and all subsequent visits). RESULTS: A total of 79 participants were in  the 25-mg group, 75 in the 10-mg group, and 79 in the 1-mg group. The mean MADRS  total score at baseline was 32 or 33 in each group. Least-squares mean changes  from baseline to week 3 in the score were -12.0 for 25 mg, -7.9 for 10 mg, and  -5.4 for 1 mg; the difference between the 25-mg group and 1-mg group was -6.6  (95% confidence interval [CI], -10.2 to -2.9; P&lt;0.001) and between the 10-mg  group and 1-mg group was -2.5 (95% CI, -6.2 to 1.2; P = 0.18). In the 25-mg  group, the incidences of response and remission at 3 weeks, but not sustained  response at 12 weeks, were generally supportive of the primary results. Adverse  events occurred in 179 of 233 participants (77%) and included headache, nausea,  and dizziness. Suicidal ideation or behavior or self-injury occurred in all dose  groups. CONCLUSIONS: In this phase 2 trial involving participants with  treatment-resistant depression, psilocybin at a single dose of 25 mg, but not 10  mg, reduced depression scores significantly more than a 1-mg dose over a period  of 3 weeks but was associated with adverse effects. Larger and longer trials,  including comparison with existing treatments, are required to determine the  efficacy and safety of psilocybin for this disorder. (Funded by COMPASS  Pathfinder; EudraCT number, 2017-003288-36; ClinicalTrials.gov number,  NCT03775200.).","container-title":"The New England journal of medicine","DOI":"10.1056/NEJMoa2206443","ISSN":"1533-4406 0028-4793","issue":"18","journalAbbreviation":"N Engl J Med","language":"eng","license":"Copyright © 2022 Massachusetts Medical Society.","note":"publisher-place: United States","page":"1637-1648","PMID":"36322843","title":"Single-Dose Psilocybin for a Treatment-Resistant Episode of Major Depression.","volume":"387","author":[{"family":"Goodwin","given":"Guy M."},{"family":"Aaronson","given":"Scott T."},{"family":"Alvarez","given":"Oscar"},{"family":"Arden","given":"Peter C."},{"family":"Baker","given":"Annie"},{"family":"Bennett","given":"James C."},{"family":"Bird","given":"Catherine"},{"family":"Blom","given":"Renske E."},{"family":"Brennan","given":"Christine"},{"family":"Brusch","given":"Donna"},{"family":"Burke","given":"Lisa"},{"family":"Campbell-Coker","given":"Kete"},{"family":"Carhart-Harris","given":"Robin"},{"family":"Cattell","given":"Joseph"},{"family":"Daniel","given":"Aster"},{"family":"DeBattista","given":"Charles"},{"family":"Dunlop","given":"Boadie W."},{"family":"Eisen","given":"Katherine"},{"family":"Feifel","given":"David"},{"family":"Forbes","given":"MacKenzie"},{"family":"Haumann","given":"Hannah M."},{"family":"Hellerstein","given":"David J."},{"family":"Hoppe","given":"Astrid I."},{"family":"Husain","given":"Muhammad I."},{"family":"Jelen","given":"Luke A."},{"family":"Kamphuis","given":"Jeanine"},{"family":"Kawasaki","given":"Julie"},{"family":"Kelly","given":"John R."},{"family":"Key","given":"Richard E."},{"family":"Kishon","given":"Ronit"},{"family":"Knatz Peck","given":"Stephanie"},{"family":"Knight","given":"Gemma"},{"family":"Koolen","given":"Martijn H. B."},{"family":"Lean","given":"Melanie"},{"family":"Licht","given":"Rasmus W."},{"family":"Maples-Keller","given":"Jessica L."},{"family":"Mars","given":"Jan"},{"family":"Marwood","given":"Lindsey"},{"family":"McElhiney","given":"Martin C."},{"family":"Miller","given":"Tammy L."},{"family":"Mirow","given":"Arvin"},{"family":"Mistry","given":"Sunil"},{"family":"Mletzko-Crowe","given":"Tanja"},{"family":"Modlin","given":"Liam N."},{"family":"Nielsen","given":"René E."},{"family":"Nielson","given":"Elizabeth M."},{"family":"Offerhaus","given":"Sjoerd R."},{"family":"O'Keane","given":"Veronica"},{"family":"Páleníček","given":"Tomáš"},{"family":"Printz","given":"David"},{"family":"Rademaker","given":"Marleen C."},{"family":"Reemst","given":"Aumer","non-dropping-particle":"van"},{"family":"Reinholdt","given":"Frederick"},{"family":"Repantis","given":"Dimitris"},{"family":"Rucker","given":"James"},{"family":"Rudow","given":"Samuel"},{"family":"Ruffell","given":"Simon"},{"family":"Rush","given":"A. John"},{"family":"Schoevers","given":"Robert A."},{"family":"Seynaeve","given":"Mathieu"},{"family":"Shao","given":"Samantha"},{"family":"Soares","given":"Jair C."},{"family":"Somers","given":"Metten"},{"family":"Stansfield","given":"Susan C."},{"family":"Sterling","given":"Diane"},{"family":"Strockis","given":"Aaron"},{"family":"Tsai","given":"Joyce"},{"family":"Visser","given":"Lucy"},{"family":"Wahba","given":"Mourad"},{"family":"Williams","given":"Samuel"},{"family":"Young","given":"Allan H."},{"family":"Ywema","given":"Paula"},{"family":"Zisook","given":"Sidney"},{"family":"Malievskaia","given":"Ekaterina"}],"issued":{"date-parts":[["2022",11,3]]}}},{"id":2986,"uris":["http://zotero.org/users/4564126/items/ZJVKNIWA"],"itemData":{"id":2986,"type":"article-journal","abstract":"OBJECTIVE To evaluate the magnitude, timing, and durability of antidepressant effects and safety of a single dose of psilocybin in patients with MDD. DESIGN, SETTING, AND PARTICIPANTS In this phase 2 trial conducted between December 2019 and June 2022 at 11 research sites in the US, participants were randomized in a 1:1 ratio to receive a single dose of psilocybin vs niacin placebo administered with psychological support. Participants were adults aged 21 to 65 years with a Diagnostic and Statistical Manual of Mental Disorders, Fifth Edition diagnosis of MDD of at least 60 days’ duration and moderate or greater symptom severity. Exclusion criteria included history of psychosis or mania, active substance use disorder, and active suicidal ideation with intent. Participants taking psychotropic agents who otherwise met inclusion/exclusion criteria were eligible following medication taper. Primary and secondary outcomes and adverse events (AEs) were assessed at baseline (conducted within 7 days before dosing) and at 2, 8, 15, 29, and 43 days after dosing. INTERVENTIONS Interventions were a 25-mg dose of synthetic psilocybin or a 100-mg dose of niacin in identical-appearing capsules, each administered with psychological support. MAIN OUTCOMES AND MEASURES The primary outcome was change in central rater–assessed Montgomery-Asberg Depression Rating Scale (MADRS) score (range, 0-60; higher scores indicate more severe depression) from baseline to day 43. The key secondary outcome measure was change in MADRS score from baseline to day 8. Other secondary outcomes were change in Sheehan Disability Scale score from baseline to day 43 and MADRS-defined sustained response and remission. Participants, study site personnel, study sponsor, outcome assessors (raters), and statisticians were blinded to treatment assignment.\nRESULTS A total of 104 participants (mean [SD] age, 41.1 [11.3] years; 52 [50%] women) were randomized (51 to the psilocybin group and 53 to the niacin group). Psilocybin treatment was associated with significantly reduced MADRS scores compared with niacin from baseline to day 43 (mean difference,−12.3 [95% CI, −17.5 to −7.2]; P &lt;.001) and from baseline to day 8 (mean difference, −12.0 [95% CI, −16.6 to −7.4]; P &lt; .001). Psilocybin treatment was also associated with significantly reduced Sheehan Disability Scale scores compared with niacin (mean difference, −2.31 [95% CI, −3.50 to −1.11]; P &lt; .001) from baseline to day 43. More participants receiving psilocybin had sustained response (but not remission) than those receiving niacin. There were no serious treatment-emergent AEs; however, psilocybin treatment was associated with a higher rate of overall AEs and a higher rate of severe AEs.\nCONCLUSIONS AND RELEVANCE Psilocybin treatment was associated with a clinically significant sustained reduction in depressive symptoms and functional disability, without serious adverse events. These findings add to increasing evidence that psilocybin—when administered with psychological support—may hold promise as a novel intervention for MDD.","container-title":"JAMA","DOI":"10.1001/jama.2023.14530","ISSN":"0098-7484","issue":"9","journalAbbreviation":"JAMA","language":"en","page":"843","source":"DOI.org (Crossref)","title":"Single-Dose Psilocybin Treatment for Major Depressive Disorder: A Randomized Clinical Trial","title-short":"Single-Dose Psilocybin Treatment for Major Depressive Disorder","volume":"330","author":[{"family":"Raison","given":"Charles L."},{"family":"Sanacora","given":"Gerard"},{"family":"Woolley","given":"Joshua"},{"family":"Heinzerling","given":"Keith"},{"family":"Dunlop","given":"Boadie W."},{"family":"Brown","given":"Randall T."},{"family":"Kakar","given":"Rishi"},{"family":"Hassman","given":"Michael"},{"family":"Trivedi","given":"Rupal P."},{"family":"Robison","given":"Reid"},{"family":"Gukasyan","given":"Natalie"},{"family":"Nayak","given":"Sandeep M."},{"family":"Hu","given":"Xiaojue"},{"family":"O’Donnell","given":"Kelley C."},{"family":"Kelmendi","given":"Benjamin"},{"family":"Sloshower","given":"Jordan"},{"family":"Penn","given":"Andrew D."},{"family":"Bradley","given":"Ellen"},{"family":"Kelly","given":"Daniel F."},{"family":"Mletzko","given":"Tanja"},{"family":"Nicholas","given":"Christopher R."},{"family":"Hutson","given":"Paul R."},{"family":"Tarpley","given":"Gary"},{"family":"Utzinger","given":"Malynn"},{"family":"Lenoch","given":"Kelsey"},{"family":"Warchol","given":"Kasia"},{"family":"Gapasin","given":"Theraysa"},{"family":"Davis","given":"Mike C."},{"family":"Nelson-Douthit","given":"Courtney"},{"family":"Wilson","given":"Steffanie"},{"family":"Brown","given":"Carrie"},{"family":"Linton","given":"William"},{"family":"Johnson","given":"Matthew W."},{"family":"Ross","given":"Stephen"},{"family":"Griffiths","given":"Roland R."}],"issued":{"date-parts":[["2023",9,5]]}}},{"id":2987,"uris":["http://zotero.org/users/4564126/items/HZF876ZI"],"itemData":{"id":2987,"type":"article-journal","abstract":"Background Despite the promising therapeutic effects of psilocybin, its efﬁcacy in preventing relapse after withdrawal treatment for alcohol use disorder (AUD) remains unknown. This study aims to assess whether a single dose of psilocybin combined with brief psychotherapy could reduce relapse rates and alcohol use in AUD patients.","container-title":"eClinicalMedicine","DOI":"10.1016/j.eclinm.2025.103149","ISSN":"25895370","journalAbbreviation":"eClinicalMedicine","language":"en","page":"103149","source":"DOI.org (Crossref)","title":"Psilocybin-assisted therapy for relapse prevention in alcohol use disorder: a phase 2 randomized clinical trial","title-short":"Psilocybin-assisted therapy for relapse prevention in alcohol use disorder","volume":"82","author":[{"family":"Rieser","given":"Nathalie M."},{"family":"Bitar","given":"Raoul"},{"family":"Halm","given":"Simon"},{"family":"Rossgoderer","given":"Christina"},{"family":"Gubser","given":"Ladina P."},{"family":"Thévenaz","given":"Maeva"},{"family":"Kreis","given":"Yara"},{"family":"Von Rotz","given":"Robin"},{"family":"Nordt","given":"Carlos"},{"family":"Visentini","given":"Monika"},{"family":"Moujaes","given":"Flora"},{"family":"Engeli","given":"Etna J.E."},{"family":"Ort","given":"Andres"},{"family":"Seifritz","given":"Erich"},{"family":"Vollenweider","given":"Franz X."},{"family":"Herdener","given":"Marcus"},{"family":"Preller","given":"Katrin H."}],"issued":{"date-parts":[["2025",4]]}}},{"id":25,"uris":["http://zotero.org/users/4564126/items/5RSA8JBD"],"itemData":{"id":25,"type":"article-journal","abstract":"BACKGROUND: Clinically significant anxiety and depression are common in patients with cancer, and are associated with poor psychiatric and medical outcomes.  Historical and recent research suggests a role for psilocybin to treat  cancer-related anxiety and depression. METHODS: In this double-blind,  placebo-controlled, crossover trial, 29 patients with cancer-related anxiety and  depression were randomly assigned and received treatment with single-dose  psilocybin (0.3 mg/kg) or niacin, both in conjunction with psychotherapy. The  primary outcomes were anxiety and depression assessed between groups prior to the  crossover at 7 weeks. RESULTS: Prior to the crossover, psilocybin produced  immediate, substantial, and sustained improvements in anxiety and depression and  led to decreases in cancer-related demoralization and hopelessness, improved  spiritual wellbeing, and increased quality of life. At the 6.5-month follow-up,  psilocybin was associated with enduring anxiolytic and anti-depressant effects  (approximately 60-80% of participants continued with clinically significant  reductions in depression or anxiety), sustained benefits in existential distress  and quality of life, as well as improved attitudes towards death. The  psilocybin-induced mystical experience mediated the therapeutic effect of  psilocybin on anxiety and depression. CONCLUSIONS: In conjunction with  psychotherapy, single moderate-dose psilocybin produced rapid, robust and  enduring anxiolytic and anti-depressant effects in patients with cancer-related  psychological distress. TRIAL REGISTRATION: ClinicalTrials.gov Identifier:  NCT00957359.","container-title":"Journal of psychopharmacology (Oxford, England)","DOI":"10.1177/0269881116675512","ISSN":"1461-7285 0269-8811","issue":"12","journalAbbreviation":"J Psychopharmacol","language":"eng","license":"© The Author(s) 2016.","note":"publisher-place: United States","page":"1165-1180","PMID":"27909164","PMCID":"PMC5367551","title":"Rapid and sustained symptom reduction following psilocybin treatment for anxiety and depression in patients with life-threatening cancer: a randomized controlled  trial.","volume":"30","author":[{"family":"Ross","given":"Stephen"},{"family":"Bossis","given":"Anthony"},{"family":"Guss","given":"Jeffrey"},{"family":"Agin-Liebes","given":"Gabrielle"},{"family":"Malone","given":"Tara"},{"family":"Cohen","given":"Barry"},{"family":"Mennenga","given":"Sarah E."},{"family":"Belser","given":"Alexander"},{"family":"Kalliontzi","given":"Krystallia"},{"family":"Babb","given":"James"},{"family":"Su","given":"Zhe"},{"family":"Corby","given":"Patricia"},{"family":"Schmidt","given":"Brian L."}],"issued":{"date-parts":[["2016",12]]}}},{"id":2989,"uris":["http://zotero.org/users/4564126/items/LZ533Z6B"],"itemData":{"id":2989,"type":"article-journal","abstract":"Background Psilocybin has been suggested as a novel, rapid-acting treatment for depression. Two consecutive doses have been shown to markedly decrease symptom severity in an open-label setting or when compared to a waiting list group. To date, to our knowledge, no other trial compared a single, moderate dose of psilocybin to a placebo condition.","container-title":"eClinicalMedicine","DOI":"10.1016/j.eclinm.2022.101809","ISSN":"25895370","journalAbbreviation":"eClinicalMedicine","language":"en","page":"101809","source":"DOI.org (Crossref)","title":"Single-dose psilocybin-assisted therapy in major depressive disorder: a placebo-controlled, double-blind, randomised clinical trial","title-short":"Single-dose psilocybin-assisted therapy in major depressive disorder","volume":"56","author":[{"family":"Von Rotz","given":"Robin"},{"family":"Schindowski","given":"Eva M."},{"family":"Jungwirth","given":"Johannes"},{"family":"Schuldt","given":"Anna"},{"family":"Rieser","given":"Nathalie M."},{"family":"Zahoranszky","given":"Katharina"},{"family":"Seifritz","given":"Erich"},{"family":"Nowak","given":"Albina"},{"family":"Nowak","given":"Peter"},{"family":"Jäncke","given":"Lutz"},{"family":"Preller","given":"Katrin H."},{"family":"Vollenweider","given":"Franz X."}],"issued":{"date-parts":[["2023",2]]}}}],"schema":"https://github.com/citation-style-language/schema/raw/master/csl-citation.json"} </w:instrText>
      </w:r>
      <w:r w:rsidR="003D39F1">
        <w:rPr>
          <w:lang w:val="en-US"/>
        </w:rPr>
        <w:fldChar w:fldCharType="separate"/>
      </w:r>
      <w:r w:rsidR="003D39F1">
        <w:rPr>
          <w:noProof/>
          <w:lang w:val="en-US"/>
        </w:rPr>
        <w:t>(Back et al., 2024; Bogenschutz et al., 2022; R. Carhart-Harris et al., 2021; R. L. Carhart-Harris et al., 2016; Goodwin et al., 2022; Raison et al., 2023; Rieser et al., 2025; Ross et al., 2016; Von Rotz et al., 2023)</w:t>
      </w:r>
      <w:r w:rsidR="003D39F1">
        <w:rPr>
          <w:lang w:val="en-US"/>
        </w:rPr>
        <w:fldChar w:fldCharType="end"/>
      </w:r>
      <w:r w:rsidR="003D39F1">
        <w:rPr>
          <w:lang w:val="en-US"/>
        </w:rPr>
        <w:t xml:space="preserve"> </w:t>
      </w:r>
      <w:r w:rsidRPr="007A17FC">
        <w:rPr>
          <w:lang w:val="en-US"/>
        </w:rPr>
        <w:t xml:space="preserve">, and ayahuasca in </w:t>
      </w:r>
      <w:r w:rsidR="00AE0DFD">
        <w:rPr>
          <w:lang w:val="en-US"/>
        </w:rPr>
        <w:t>two</w:t>
      </w:r>
      <w:r w:rsidR="00CB1243">
        <w:rPr>
          <w:lang w:val="en-US"/>
        </w:rPr>
        <w:t xml:space="preserve"> trials </w:t>
      </w:r>
      <w:r w:rsidRPr="007A17FC">
        <w:rPr>
          <w:lang w:val="en-US"/>
        </w:rPr>
        <w:t>(n = 26)</w:t>
      </w:r>
      <w:r w:rsidR="003D39F1">
        <w:rPr>
          <w:lang w:val="en-US"/>
        </w:rPr>
        <w:t xml:space="preserve"> </w:t>
      </w:r>
      <w:r w:rsidR="003D39F1">
        <w:rPr>
          <w:lang w:val="en-US"/>
        </w:rPr>
        <w:fldChar w:fldCharType="begin"/>
      </w:r>
      <w:r w:rsidR="003D39F1">
        <w:rPr>
          <w:lang w:val="en-US"/>
        </w:rPr>
        <w:instrText xml:space="preserve"> ADDIN ZOTERO_ITEM CSL_CITATION {"citationID":"a9MQB3p4","properties":{"formattedCitation":"(Dos Santos et al., 2021; Palhano-Fontes et al., 2019)","plainCitation":"(Dos Santos et al., 2021; Palhano-Fontes et al., 2019)","noteIndex":0},"citationItems":[{"id":619,"uris":["http://zotero.org/users/4564126/items/CRE2D4II"],"itemData":{"id":619,"type":"article-journal","abstract":"BACKGROUND: Ayahuasca is a classic hallucinogen with anxiolytic and antidepressive properties. Anecdotal evidence also suggests that it improves  performance (eg, singing, speech). This controlled trial assessed the effects of  ayahuasca on speech performance and anxiety in individuals with social anxiety  disorder. METHODS: Seventeen volunteers with social anxiety disorder participated  in a pilot, proof-of-concept, randomized, parallel-group trial. Self-perception  of performance during a public-speaking test was assessed with the  Self-statements During Public Speaking Scale primary outcome). Secondary outcomes  included anxiety/subjective effects (Visual Analog Mood Scale; Bodily Symptoms  Scale), recognition of emotions in facial expressions (REFE), tolerability  measures (cardiovascular measures, self-reports), and brain-derived neurotrophic  factor plasma levels. Effects on anxiety and REFE were assessed again 7, 14, and  21 days postdrug. FINDINGS: Compared with placebo, ayahuasca significantly  improved self-perception of speech performance (Self-statements During Public  Speaking Scale) and increased somatic symptoms (Bodily Symptoms Scale). There was  also a significant time × group interaction in the cognitive deterioration Visual  Analog Mood Scale factor and a significant effect of time in the REFE task,  especially in reaction time. Other measures were not significantly modified.  Ayahuasca was well tolerated, producing mainly nausea, gastrointestinal  discomfort, and vomiting. CONCLUSIONS: Ayahuasca improved self-perception of  speech performance in socially anxious individuals. These effects occurred  independent of task-related anxiety and REFE, suggesting that ayahuasca could  specifically improve the cognitive aspect of speech performance. Further studies  should try to unveil the mechanisms involved in the effects of ayahuasca and to  better understand its effects on anxiety.","container-title":"Journal of clinical psychopharmacology","DOI":"10.1097/JCP.0000000000001428","ISSN":"1533-712X 0271-0749","issue":"5","journalAbbreviation":"J Clin Psychopharmacol","language":"eng","license":"Copyright © 2021 Wolters Kluwer Health, Inc. All rights reserved.","note":"publisher-place: United States","page":"540-550","PMID":"34166299","title":"Ayahuasca Improves Self-perception of Speech Performance in Subjects With Social Anxiety Disorder: A Pilot, Proof-of-Concept, Randomized, Placebo-Controlled  Trial.","volume":"41","author":[{"family":"Dos Santos","given":"Rafael G."},{"family":"Osório","given":"Flávia de Lima"},{"family":"Rocha","given":"Juliana Mendes"},{"family":"Rossi","given":"Giordano Novak"},{"family":"Bouso","given":"José Carlos"},{"family":"Rodrigues","given":"Lucas S."},{"family":"Oliveira Silveira","given":"Gabriela","non-dropping-particle":"de"},{"family":"Yonamine","given":"Mauricio"},{"family":"Hallak","given":"Jaime E. Cecílio"}],"issued":{"date-parts":[["2021",10,1]]}}},{"id":577,"uris":["http://zotero.org/users/4564126/items/DAZYZHDB"],"itemData":{"id":577,"type":"article-journal","abstract":"BACKGROUND: Recent open-label trials show that psychedelics, such as ayahuasca, hold promise as fast-onset antidepressants in treatment-resistant depression.  METHODS: To test the antidepressant effects of ayahuasca, we conducted a  parallel-arm, double-blind randomized placebo-controlled trial in 29 patients  with treatment-resistant depression. Patients received a single dose of either  ayahuasca or placebo. We assessed changes in depression severity with the  Montgomery-Åsberg Depression Rating Scale (MADRS) and the Hamilton Depression  Rating scale at baseline, and at 1 (D1), 2 (D2), and 7 (D7) days after dosing.  RESULTS: We observed significant antidepressant effects of ayahuasca when  compared with placebo at all-time points. MADRS scores were significantly lower  in the ayahuasca group compared with placebo at D1 and D2 (p = 0.04), and at D7  (p &amp;lt; 0.0001). Between-group effect sizes increased from D1 to D7 (D1: Cohen's  d = 0.84; D2: Cohen's d = 0.84; D7: Cohen's d = 1.49). Response rates were high  for both groups at D1 and D2, and significantly higher in the ayahuasca group at  D7 (64% v. 27%; p = 0.04). Remission rate showed a trend toward significance at  D7 (36% v. 7%, p = 0.054). CONCLUSIONS: To our knowledge, this is the first  controlled trial to test a psychedelic substance in treatment-resistant  depression. Overall, this study brings new evidence supporting the safety and  therapeutic value of ayahuasca, dosed within an appropriate setting, to help  treat depression. This study is registered at http://clinicaltrials.gov  (NCT02914769).","container-title":"Psychological medicine","DOI":"10.1017/S0033291718001356","ISSN":"1469-8978 0033-2917","issue":"4","journalAbbreviation":"Psychol Med","language":"eng","note":"publisher-place: England","page":"655-663","PMID":"29903051","PMCID":"PMC6378413","title":"Rapid antidepressant effects of the psychedelic ayahuasca in treatment-resistant depression: a randomized placebo-controlled trial.","volume":"49","author":[{"family":"Palhano-Fontes","given":"Fernanda"},{"family":"Barreto","given":"Dayanna"},{"family":"Onias","given":"Heloisa"},{"family":"Andrade","given":"Katia C."},{"family":"Novaes","given":"Morgana M."},{"family":"Pessoa","given":"Jessica A."},{"family":"Mota-Rolim","given":"Sergio A."},{"family":"Osório","given":"Flávia L."},{"family":"Sanches","given":"Rafael"},{"family":"Dos Santos","given":"Rafael G."},{"family":"Tófoli","given":"Luís Fernando"},{"family":"Oliveira Silveira","given":"Gabriela","non-dropping-particle":"de"},{"family":"Yonamine","given":"Mauricio"},{"family":"Riba","given":"Jordi"},{"family":"Santos","given":"Francisco R."},{"family":"Silva-Junior","given":"Antonio A."},{"family":"Alchieri","given":"João C."},{"family":"Galvão-Coelho","given":"Nicole L."},{"family":"Lobão-Soares","given":"Bruno"},{"family":"Hallak","given":"Jaime E. C."},{"family":"Arcoverde","given":"Emerson"},{"family":"Maia-de-Oliveira","given":"João P."},{"family":"Araújo","given":"Dráulio B."}],"issued":{"date-parts":[["2019",3]]}}}],"schema":"https://github.com/citation-style-language/schema/raw/master/csl-citation.json"} </w:instrText>
      </w:r>
      <w:r w:rsidR="003D39F1">
        <w:rPr>
          <w:lang w:val="en-US"/>
        </w:rPr>
        <w:fldChar w:fldCharType="separate"/>
      </w:r>
      <w:r w:rsidR="003D39F1">
        <w:rPr>
          <w:noProof/>
          <w:lang w:val="en-US"/>
        </w:rPr>
        <w:t>(Dos Santos et al., 2021; Palhano-Fontes et al., 2019)</w:t>
      </w:r>
      <w:r w:rsidR="003D39F1">
        <w:rPr>
          <w:lang w:val="en-US"/>
        </w:rPr>
        <w:fldChar w:fldCharType="end"/>
      </w:r>
      <w:r w:rsidRPr="007A17FC">
        <w:rPr>
          <w:lang w:val="en-US"/>
        </w:rPr>
        <w:t>. Control conditions enrolled 661 participants, allocated to inactive placebos (</w:t>
      </w:r>
      <w:r w:rsidR="00FA3DC5">
        <w:rPr>
          <w:lang w:val="en-US"/>
        </w:rPr>
        <w:t>k=</w:t>
      </w:r>
      <w:r w:rsidR="00915EA4">
        <w:rPr>
          <w:lang w:val="en-US"/>
        </w:rPr>
        <w:t>9</w:t>
      </w:r>
      <w:r w:rsidR="00FA3DC5">
        <w:rPr>
          <w:lang w:val="en-US"/>
        </w:rPr>
        <w:t xml:space="preserve">, </w:t>
      </w:r>
      <w:r w:rsidRPr="007A17FC">
        <w:rPr>
          <w:lang w:val="en-US"/>
        </w:rPr>
        <w:t>n = 328), active non-psychedelic placebos (</w:t>
      </w:r>
      <w:r w:rsidR="00FA3DC5">
        <w:rPr>
          <w:lang w:val="en-US"/>
        </w:rPr>
        <w:t>k=</w:t>
      </w:r>
      <w:r w:rsidR="00915EA4">
        <w:rPr>
          <w:lang w:val="en-US"/>
        </w:rPr>
        <w:t>6</w:t>
      </w:r>
      <w:r w:rsidR="00FA3DC5">
        <w:rPr>
          <w:lang w:val="en-US"/>
        </w:rPr>
        <w:t xml:space="preserve">, </w:t>
      </w:r>
      <w:r w:rsidRPr="007A17FC">
        <w:rPr>
          <w:lang w:val="en-US"/>
        </w:rPr>
        <w:t>n = 137), low-dose psychedelic comparators (</w:t>
      </w:r>
      <w:r w:rsidR="00FA3DC5">
        <w:rPr>
          <w:lang w:val="en-US"/>
        </w:rPr>
        <w:t>k=</w:t>
      </w:r>
      <w:r w:rsidR="00915EA4">
        <w:rPr>
          <w:lang w:val="en-US"/>
        </w:rPr>
        <w:t>8</w:t>
      </w:r>
      <w:r w:rsidR="00FA3DC5">
        <w:rPr>
          <w:lang w:val="en-US"/>
        </w:rPr>
        <w:t xml:space="preserve">, </w:t>
      </w:r>
      <w:r w:rsidRPr="007A17FC">
        <w:rPr>
          <w:lang w:val="en-US"/>
        </w:rPr>
        <w:t>n = 167), or SSRIs (</w:t>
      </w:r>
      <w:r w:rsidR="00FA3DC5">
        <w:rPr>
          <w:lang w:val="en-US"/>
        </w:rPr>
        <w:t>k=</w:t>
      </w:r>
      <w:r w:rsidR="00915EA4">
        <w:rPr>
          <w:lang w:val="en-US"/>
        </w:rPr>
        <w:t>1</w:t>
      </w:r>
      <w:r w:rsidR="00FA3DC5">
        <w:rPr>
          <w:lang w:val="en-US"/>
        </w:rPr>
        <w:t xml:space="preserve">, </w:t>
      </w:r>
      <w:r w:rsidRPr="007A17FC">
        <w:rPr>
          <w:lang w:val="en-US"/>
        </w:rPr>
        <w:t>n = 29).</w:t>
      </w:r>
    </w:p>
    <w:p w14:paraId="18C2753F" w14:textId="11AAB5DA" w:rsidR="000829E4" w:rsidRPr="007A17FC" w:rsidRDefault="00542108" w:rsidP="00FC19AC">
      <w:pPr>
        <w:spacing w:before="240" w:after="240" w:line="360" w:lineRule="auto"/>
        <w:rPr>
          <w:lang w:val="en-US"/>
        </w:rPr>
      </w:pPr>
      <w:r w:rsidRPr="007A17FC">
        <w:rPr>
          <w:lang w:val="en-US"/>
        </w:rPr>
        <w:t>Trials investigated five diagnostic categories: PTSD (</w:t>
      </w:r>
      <w:r w:rsidR="00FA3DC5">
        <w:rPr>
          <w:lang w:val="en-US"/>
        </w:rPr>
        <w:t>k</w:t>
      </w:r>
      <w:r w:rsidRPr="007A17FC">
        <w:rPr>
          <w:lang w:val="en-US"/>
        </w:rPr>
        <w:t xml:space="preserve"> = 9; n = 303), major depressive disorder (</w:t>
      </w:r>
      <w:r w:rsidR="00FA3DC5">
        <w:rPr>
          <w:lang w:val="en-US"/>
        </w:rPr>
        <w:t>k</w:t>
      </w:r>
      <w:r w:rsidRPr="007A17FC">
        <w:rPr>
          <w:lang w:val="en-US"/>
        </w:rPr>
        <w:t xml:space="preserve"> = 7; n = 569), anxiety disorders (</w:t>
      </w:r>
      <w:r w:rsidR="00FA3DC5">
        <w:rPr>
          <w:lang w:val="en-US"/>
        </w:rPr>
        <w:t>k</w:t>
      </w:r>
      <w:r w:rsidRPr="007A17FC">
        <w:rPr>
          <w:lang w:val="en-US"/>
        </w:rPr>
        <w:t xml:space="preserve"> = 7; n = 188), alcohol use disorder (</w:t>
      </w:r>
      <w:r w:rsidR="00FA3DC5">
        <w:rPr>
          <w:lang w:val="en-US"/>
        </w:rPr>
        <w:t>k</w:t>
      </w:r>
      <w:r w:rsidRPr="007A17FC">
        <w:rPr>
          <w:lang w:val="en-US"/>
        </w:rPr>
        <w:t xml:space="preserve"> = 6; n = 367), and ADHD (</w:t>
      </w:r>
      <w:r w:rsidR="00FA3DC5">
        <w:rPr>
          <w:lang w:val="en-US"/>
        </w:rPr>
        <w:t>k</w:t>
      </w:r>
      <w:r w:rsidRPr="007A17FC">
        <w:rPr>
          <w:lang w:val="en-US"/>
        </w:rPr>
        <w:t xml:space="preserve"> = 1; n = 53).</w:t>
      </w:r>
      <w:r w:rsidR="006E710C">
        <w:rPr>
          <w:lang w:val="en-US"/>
        </w:rPr>
        <w:t xml:space="preserve"> </w:t>
      </w:r>
      <w:r w:rsidRPr="007A17FC">
        <w:rPr>
          <w:lang w:val="en-US"/>
        </w:rPr>
        <w:t>The observation window from the last dosing session to the primary endpoint averaged 8.9 weeks (SD = 7.5; range = 0.035–28 weeks).</w:t>
      </w:r>
    </w:p>
    <w:p w14:paraId="7718C188" w14:textId="5DF67227" w:rsidR="000829E4" w:rsidRPr="007A17FC" w:rsidRDefault="00542108" w:rsidP="00FC19AC">
      <w:pPr>
        <w:spacing w:before="240" w:after="240" w:line="360" w:lineRule="auto"/>
        <w:rPr>
          <w:lang w:val="en-US"/>
        </w:rPr>
      </w:pPr>
      <w:r w:rsidRPr="007A17FC">
        <w:rPr>
          <w:lang w:val="en-US"/>
        </w:rPr>
        <w:t xml:space="preserve">Active dose ranges differed markedly across </w:t>
      </w:r>
      <w:r w:rsidR="00682EED">
        <w:rPr>
          <w:lang w:val="en-US"/>
        </w:rPr>
        <w:t>substance</w:t>
      </w:r>
      <w:r w:rsidRPr="007A17FC">
        <w:rPr>
          <w:lang w:val="en-US"/>
        </w:rPr>
        <w:t>s. LSD doses ranged from 20–200 µg, psilocybin from 1–40 mg, MDMA from 25–150 mg, and ayahuasca from 0.36–0.68 mg DMT. LSD</w:t>
      </w:r>
      <w:r w:rsidR="002F6FE6">
        <w:rPr>
          <w:lang w:val="en-US"/>
        </w:rPr>
        <w:t xml:space="preserve">, </w:t>
      </w:r>
      <w:r w:rsidRPr="007A17FC">
        <w:rPr>
          <w:lang w:val="en-US"/>
        </w:rPr>
        <w:t xml:space="preserve">MDMA </w:t>
      </w:r>
      <w:r w:rsidR="002F6FE6">
        <w:rPr>
          <w:lang w:val="en-US"/>
        </w:rPr>
        <w:t xml:space="preserve">and psilocybin </w:t>
      </w:r>
      <w:r w:rsidRPr="007A17FC">
        <w:rPr>
          <w:lang w:val="en-US"/>
        </w:rPr>
        <w:t>trials frequently included multiple dose levels, and ayahuasca was administered as a single standardized preparation.</w:t>
      </w:r>
    </w:p>
    <w:p w14:paraId="0BC581D6" w14:textId="66C2354A" w:rsidR="000829E4" w:rsidRPr="007A17FC" w:rsidRDefault="00542108" w:rsidP="00FC19AC">
      <w:pPr>
        <w:spacing w:before="240" w:after="240" w:line="360" w:lineRule="auto"/>
        <w:rPr>
          <w:lang w:val="en-US"/>
        </w:rPr>
      </w:pPr>
      <w:r w:rsidRPr="007A17FC">
        <w:rPr>
          <w:lang w:val="en-US"/>
        </w:rPr>
        <w:t xml:space="preserve">For analyses requiring dose stratification, </w:t>
      </w:r>
      <w:r w:rsidR="00682EED">
        <w:rPr>
          <w:lang w:val="en-US"/>
        </w:rPr>
        <w:t>substance</w:t>
      </w:r>
      <w:r w:rsidRPr="007A17FC">
        <w:rPr>
          <w:lang w:val="en-US"/>
        </w:rPr>
        <w:t>-specific bands were defined using the lowest non-zero doses in the dataset: LSD: 20–25 µg (low), 50–100 µg (medium), 200 µg (high); psilocybin: 1 mg (low), 10–25 mg (medium), 40 mg (high); MDMA: 25–30 mg (low), 75–125 mg (medium), 150 mg (high). Ayahuasca could not be stratified, as trials did not employ multiple active dose levels.</w:t>
      </w:r>
    </w:p>
    <w:p w14:paraId="331292EF" w14:textId="014D8D26" w:rsidR="000829E4" w:rsidRPr="007A17FC" w:rsidRDefault="00542108" w:rsidP="00FC19AC">
      <w:pPr>
        <w:spacing w:before="240" w:after="240" w:line="360" w:lineRule="auto"/>
        <w:rPr>
          <w:lang w:val="en-US"/>
        </w:rPr>
      </w:pPr>
      <w:r w:rsidRPr="007A17FC">
        <w:rPr>
          <w:lang w:val="en-US"/>
        </w:rPr>
        <w:t>Control interventions were heterogeneous. Inactive placebos (e.g., lactose capsules, saline) were used in both ayahuasca trials and several MDMA studies. Active non-psychedelic placebos</w:t>
      </w:r>
      <w:r w:rsidR="003D39F1">
        <w:rPr>
          <w:lang w:val="en-US"/>
        </w:rPr>
        <w:t xml:space="preserve">, </w:t>
      </w:r>
      <w:r w:rsidRPr="007A17FC">
        <w:rPr>
          <w:lang w:val="en-US"/>
        </w:rPr>
        <w:t>primarily niacin, diphenhydramine, or mannitol</w:t>
      </w:r>
      <w:r w:rsidR="003D39F1">
        <w:rPr>
          <w:lang w:val="en-US"/>
        </w:rPr>
        <w:t xml:space="preserve">, </w:t>
      </w:r>
      <w:r w:rsidRPr="007A17FC">
        <w:rPr>
          <w:lang w:val="en-US"/>
        </w:rPr>
        <w:t>were common in psilocybin studies and present in one MDMA trial. Low-dose psychedelic comparators were frequent in LSD, psilocybin, and MDMA trials, typically using 20–25 µg LSD, 1 mg psilocybin, or 25–40 mg MDMA to reinforce blinding while minimizing pharmacological activity.</w:t>
      </w:r>
    </w:p>
    <w:p w14:paraId="6A9BAA65" w14:textId="389D9BD7" w:rsidR="000829E4" w:rsidRPr="007A17FC" w:rsidRDefault="00542108" w:rsidP="00FC19AC">
      <w:pPr>
        <w:spacing w:before="240" w:after="240" w:line="360" w:lineRule="auto"/>
        <w:rPr>
          <w:lang w:val="en-US"/>
        </w:rPr>
      </w:pPr>
      <w:r w:rsidRPr="007A17FC">
        <w:rPr>
          <w:lang w:val="en-US"/>
        </w:rPr>
        <w:lastRenderedPageBreak/>
        <w:t xml:space="preserve">Across the full sample, </w:t>
      </w:r>
      <w:r w:rsidR="00721977">
        <w:rPr>
          <w:lang w:val="en-US"/>
        </w:rPr>
        <w:t>nine</w:t>
      </w:r>
      <w:r w:rsidR="00012EBB">
        <w:rPr>
          <w:lang w:val="en-US"/>
        </w:rPr>
        <w:t xml:space="preserve"> </w:t>
      </w:r>
      <w:r w:rsidRPr="007A17FC">
        <w:rPr>
          <w:lang w:val="en-US"/>
        </w:rPr>
        <w:t xml:space="preserve">trials (32.1%) used inactive placebos, </w:t>
      </w:r>
      <w:r w:rsidR="00721977">
        <w:rPr>
          <w:lang w:val="en-US"/>
        </w:rPr>
        <w:t>six</w:t>
      </w:r>
      <w:r w:rsidR="00012EBB">
        <w:rPr>
          <w:lang w:val="en-US"/>
        </w:rPr>
        <w:t xml:space="preserve"> </w:t>
      </w:r>
      <w:r w:rsidRPr="007A17FC">
        <w:rPr>
          <w:lang w:val="en-US"/>
        </w:rPr>
        <w:t xml:space="preserve">(21.4%) used active non-psychedelic placebos, </w:t>
      </w:r>
      <w:r w:rsidR="00721977">
        <w:rPr>
          <w:lang w:val="en-US"/>
        </w:rPr>
        <w:t>eight</w:t>
      </w:r>
      <w:r w:rsidR="00012EBB">
        <w:rPr>
          <w:lang w:val="en-US"/>
        </w:rPr>
        <w:t xml:space="preserve"> </w:t>
      </w:r>
      <w:r w:rsidRPr="007A17FC">
        <w:rPr>
          <w:lang w:val="en-US"/>
        </w:rPr>
        <w:t xml:space="preserve">(28.6%) employed low-dose psychedelic comparators, one trial (3.6%) used an SSRI comparator, and </w:t>
      </w:r>
      <w:r w:rsidR="00721977">
        <w:rPr>
          <w:lang w:val="en-US"/>
        </w:rPr>
        <w:t>four</w:t>
      </w:r>
      <w:r w:rsidR="00012EBB">
        <w:rPr>
          <w:lang w:val="en-US"/>
        </w:rPr>
        <w:t xml:space="preserve"> </w:t>
      </w:r>
      <w:r w:rsidRPr="007A17FC">
        <w:rPr>
          <w:lang w:val="en-US"/>
        </w:rPr>
        <w:t>(14.3%) did not specify the exact inactive placebo composition.</w:t>
      </w:r>
    </w:p>
    <w:p w14:paraId="46A58D3D" w14:textId="5007AED3" w:rsidR="00FC19AC" w:rsidRDefault="006E710C" w:rsidP="00FC19AC">
      <w:pPr>
        <w:spacing w:before="240" w:after="240" w:line="360" w:lineRule="auto"/>
        <w:rPr>
          <w:lang w:val="en-US"/>
        </w:rPr>
      </w:pPr>
      <w:r w:rsidRPr="007A17FC">
        <w:rPr>
          <w:lang w:val="en-US"/>
        </w:rPr>
        <w:t xml:space="preserve">The number of AE contrasts </w:t>
      </w:r>
      <w:r w:rsidRPr="006E710C">
        <w:rPr>
          <w:lang w:val="en-US"/>
        </w:rPr>
        <w:t>(</w:t>
      </w:r>
      <w:r w:rsidRPr="006E710C">
        <w:rPr>
          <w:lang w:val="en-US"/>
        </w:rPr>
        <w:t>k</w:t>
      </w:r>
      <w:r w:rsidRPr="006E710C">
        <w:rPr>
          <w:lang w:val="en-US"/>
        </w:rPr>
        <w:t>)</w:t>
      </w:r>
      <w:r w:rsidRPr="006E710C">
        <w:rPr>
          <w:lang w:val="en-US"/>
        </w:rPr>
        <w:t xml:space="preserve"> denotes the number of adverse-event (AE) contrasts, defined as one active-dose versus reference-arm comparison for a single harmonized AE term at a given assessment window (acute session or follow-up). </w:t>
      </w:r>
      <w:r w:rsidR="00542108" w:rsidRPr="007A17FC">
        <w:rPr>
          <w:lang w:val="en-US"/>
        </w:rPr>
        <w:t xml:space="preserve">During dosing sessions, LSD contributed k = </w:t>
      </w:r>
      <w:proofErr w:type="gramStart"/>
      <w:r w:rsidR="00542108" w:rsidRPr="007A17FC">
        <w:rPr>
          <w:lang w:val="en-US"/>
        </w:rPr>
        <w:t>218</w:t>
      </w:r>
      <w:r>
        <w:rPr>
          <w:lang w:val="en-US"/>
        </w:rPr>
        <w:t xml:space="preserve">, </w:t>
      </w:r>
      <w:r w:rsidR="00542108" w:rsidRPr="007A17FC">
        <w:rPr>
          <w:lang w:val="en-US"/>
        </w:rPr>
        <w:t xml:space="preserve"> MDMA</w:t>
      </w:r>
      <w:proofErr w:type="gramEnd"/>
      <w:r w:rsidR="00542108" w:rsidRPr="007A17FC">
        <w:rPr>
          <w:lang w:val="en-US"/>
        </w:rPr>
        <w:t xml:space="preserve"> k = 250, psilocybin k = 299, and ayahuasca k = 31. </w:t>
      </w:r>
    </w:p>
    <w:p w14:paraId="70E4E125" w14:textId="11705569" w:rsidR="000829E4" w:rsidRPr="007A17FC" w:rsidRDefault="00CD0DB3" w:rsidP="00FC19AC">
      <w:pPr>
        <w:spacing w:before="240" w:after="240" w:line="360" w:lineRule="auto"/>
        <w:rPr>
          <w:lang w:val="en-US"/>
        </w:rPr>
      </w:pPr>
      <w:r w:rsidRPr="00CD0DB3">
        <w:rPr>
          <w:lang w:val="en-US"/>
        </w:rPr>
        <w:t xml:space="preserve">Follow-up AE data were available only for LSD and MDMA. In MDMA trials, follow-up AEs were systematically collected during the subacute post-session period, typically up to </w:t>
      </w:r>
      <w:r w:rsidR="00C84CD8">
        <w:rPr>
          <w:lang w:val="en-US"/>
        </w:rPr>
        <w:t>seven</w:t>
      </w:r>
      <w:r w:rsidRPr="00CD0DB3">
        <w:rPr>
          <w:lang w:val="en-US"/>
        </w:rPr>
        <w:t xml:space="preserve"> days after each dosing session, yielding k = 95 contrasts. In contrast, LSD trials employed more heterogeneous and generally longer follow-up windows extending beyond the acute session, resulting in k = 126 follow-up contrasts. Psilocybin and ayahuasca datasets contained session-only AE observations.</w:t>
      </w:r>
      <w:r w:rsidR="00C84CD8">
        <w:rPr>
          <w:lang w:val="en-US"/>
        </w:rPr>
        <w:t xml:space="preserve"> </w:t>
      </w:r>
      <w:r w:rsidR="00542108" w:rsidRPr="007A17FC">
        <w:rPr>
          <w:lang w:val="en-US"/>
        </w:rPr>
        <w:t xml:space="preserve">The distribution of harmonized AE terms was broad: psilocybin (96 terms), MDMA (70), LSD (62), and ayahuasca (12). A </w:t>
      </w:r>
      <w:r w:rsidR="00682EED">
        <w:rPr>
          <w:lang w:val="en-US"/>
        </w:rPr>
        <w:t>substance</w:t>
      </w:r>
      <w:r w:rsidR="00542108" w:rsidRPr="007A17FC">
        <w:rPr>
          <w:lang w:val="en-US"/>
        </w:rPr>
        <w:t>-level summary of study counts, participants, dose range, comparator types, and AE availability is provided in Table 1.</w:t>
      </w:r>
    </w:p>
    <w:p w14:paraId="41276609" w14:textId="2289690E" w:rsidR="00682EED" w:rsidRDefault="00542108" w:rsidP="00682EED">
      <w:pPr>
        <w:pStyle w:val="Titre3"/>
        <w:rPr>
          <w:color w:val="000000" w:themeColor="text1"/>
          <w:lang w:val="en-US"/>
        </w:rPr>
      </w:pPr>
      <w:bookmarkStart w:id="18" w:name="_fry09t11e395" w:colFirst="0" w:colLast="0"/>
      <w:bookmarkEnd w:id="17"/>
      <w:bookmarkEnd w:id="18"/>
      <w:r w:rsidRPr="007A17FC">
        <w:rPr>
          <w:lang w:val="en-US"/>
        </w:rPr>
        <w:t xml:space="preserve">3.2 </w:t>
      </w:r>
      <w:bookmarkStart w:id="19" w:name="_imwyismw5mzz" w:colFirst="0" w:colLast="0"/>
      <w:bookmarkEnd w:id="19"/>
      <w:r w:rsidR="00682EED" w:rsidRPr="00BB2839">
        <w:rPr>
          <w:color w:val="000000" w:themeColor="text1"/>
          <w:lang w:val="en-US"/>
        </w:rPr>
        <w:t>Global dose–response relationships and time window effects</w:t>
      </w:r>
    </w:p>
    <w:p w14:paraId="17577D64" w14:textId="64E72DC9" w:rsidR="00CD0DB3" w:rsidRPr="00CD0DB3" w:rsidRDefault="003037B4" w:rsidP="00FC19AC">
      <w:pPr>
        <w:pStyle w:val="p1"/>
        <w:spacing w:line="360" w:lineRule="auto"/>
        <w:rPr>
          <w:lang w:val="en-US"/>
        </w:rPr>
      </w:pPr>
      <w:r w:rsidRPr="003037B4">
        <w:rPr>
          <w:lang w:val="en-US"/>
        </w:rPr>
        <w:t xml:space="preserve">During the dosing session, all three substances with sufficient dose variation—LSD, MDMA, and psilocybin—showed a clear overall dose–response relationship for adverse events (AEs). </w:t>
      </w:r>
      <w:proofErr w:type="spellStart"/>
      <w:r>
        <w:t>These</w:t>
      </w:r>
      <w:proofErr w:type="spellEnd"/>
      <w:r>
        <w:t xml:space="preserve"> global </w:t>
      </w:r>
      <w:proofErr w:type="spellStart"/>
      <w:r>
        <w:t>effects</w:t>
      </w:r>
      <w:proofErr w:type="spellEnd"/>
      <w:r>
        <w:t xml:space="preserve"> </w:t>
      </w:r>
      <w:proofErr w:type="spellStart"/>
      <w:r>
        <w:t>reflect</w:t>
      </w:r>
      <w:proofErr w:type="spellEnd"/>
      <w:r>
        <w:t xml:space="preserve"> cumulative AE </w:t>
      </w:r>
      <w:proofErr w:type="spellStart"/>
      <w:r>
        <w:t>risk</w:t>
      </w:r>
      <w:proofErr w:type="spellEnd"/>
      <w:r>
        <w:t xml:space="preserve"> </w:t>
      </w:r>
      <w:proofErr w:type="spellStart"/>
      <w:r>
        <w:t>across</w:t>
      </w:r>
      <w:proofErr w:type="spellEnd"/>
      <w:r>
        <w:t xml:space="preserve"> </w:t>
      </w:r>
      <w:proofErr w:type="spellStart"/>
      <w:r>
        <w:t>heterogeneous</w:t>
      </w:r>
      <w:proofErr w:type="spellEnd"/>
      <w:r>
        <w:t xml:space="preserve"> </w:t>
      </w:r>
      <w:proofErr w:type="spellStart"/>
      <w:r>
        <w:t>events</w:t>
      </w:r>
      <w:proofErr w:type="spellEnd"/>
      <w:r>
        <w:t xml:space="preserve">, consistent </w:t>
      </w:r>
      <w:proofErr w:type="spellStart"/>
      <w:r>
        <w:t>with</w:t>
      </w:r>
      <w:proofErr w:type="spellEnd"/>
      <w:r>
        <w:t xml:space="preserve"> diffuse dose-</w:t>
      </w:r>
      <w:proofErr w:type="spellStart"/>
      <w:r>
        <w:t>related</w:t>
      </w:r>
      <w:proofErr w:type="spellEnd"/>
      <w:r>
        <w:t xml:space="preserve"> </w:t>
      </w:r>
      <w:proofErr w:type="spellStart"/>
      <w:r>
        <w:t>increases</w:t>
      </w:r>
      <w:proofErr w:type="spellEnd"/>
      <w:r>
        <w:t xml:space="preserve"> </w:t>
      </w:r>
      <w:proofErr w:type="spellStart"/>
      <w:r>
        <w:t>across</w:t>
      </w:r>
      <w:proofErr w:type="spellEnd"/>
      <w:r>
        <w:t xml:space="preserve"> multiple </w:t>
      </w:r>
      <w:proofErr w:type="spellStart"/>
      <w:r>
        <w:t>AEs</w:t>
      </w:r>
      <w:proofErr w:type="spellEnd"/>
      <w:r>
        <w:t xml:space="preserve"> </w:t>
      </w:r>
      <w:proofErr w:type="spellStart"/>
      <w:r>
        <w:t>rather</w:t>
      </w:r>
      <w:proofErr w:type="spellEnd"/>
      <w:r>
        <w:t xml:space="preserve"> </w:t>
      </w:r>
      <w:proofErr w:type="spellStart"/>
      <w:r>
        <w:t>than</w:t>
      </w:r>
      <w:proofErr w:type="spellEnd"/>
      <w:r>
        <w:t xml:space="preserve"> a single dominant </w:t>
      </w:r>
      <w:proofErr w:type="spellStart"/>
      <w:r>
        <w:t>event</w:t>
      </w:r>
      <w:proofErr w:type="spellEnd"/>
      <w:r w:rsidR="006E710C">
        <w:rPr>
          <w:lang w:val="en-US"/>
        </w:rPr>
        <w:t xml:space="preserve">. </w:t>
      </w:r>
      <w:r w:rsidR="00CD0DB3" w:rsidRPr="00CD0DB3">
        <w:rPr>
          <w:lang w:val="en-US"/>
        </w:rPr>
        <w:t>Meta-regression omnibus tests for dose indicated a significant global dose–response association for LSD (Qₘ = 11.36, p &lt; 0.001), MDMA (Qₘ = 10.16, p &lt; 0.001), and psilocybin (Qₘ = 19.39, p &lt; 0.001), with non-linear dose–response patterns observed for all three substances (Figure 1</w:t>
      </w:r>
      <w:r w:rsidR="00B83814">
        <w:rPr>
          <w:lang w:val="en-US"/>
        </w:rPr>
        <w:t xml:space="preserve">, </w:t>
      </w:r>
      <w:r w:rsidR="00B83814" w:rsidRPr="00B83814">
        <w:rPr>
          <w:lang w:val="en-US"/>
        </w:rPr>
        <w:t>T</w:t>
      </w:r>
      <w:r w:rsidR="00B83814">
        <w:rPr>
          <w:lang w:val="en-US"/>
        </w:rPr>
        <w:t>able 2</w:t>
      </w:r>
      <w:r w:rsidR="00CD0DB3" w:rsidRPr="00CD0DB3">
        <w:rPr>
          <w:lang w:val="en-US"/>
        </w:rPr>
        <w:t>).</w:t>
      </w:r>
    </w:p>
    <w:p w14:paraId="411CA6C1" w14:textId="77777777" w:rsidR="00CD0DB3" w:rsidRPr="00CD0DB3" w:rsidRDefault="00CD0DB3" w:rsidP="00FC19AC">
      <w:pPr>
        <w:pStyle w:val="p1"/>
        <w:spacing w:line="360" w:lineRule="auto"/>
        <w:rPr>
          <w:lang w:val="en-US"/>
        </w:rPr>
      </w:pPr>
      <w:r w:rsidRPr="00CD0DB3">
        <w:rPr>
          <w:lang w:val="en-US"/>
        </w:rPr>
        <w:t xml:space="preserve">For </w:t>
      </w:r>
      <w:r w:rsidRPr="00CD0DB3">
        <w:rPr>
          <w:rStyle w:val="s1"/>
          <w:lang w:val="en-US"/>
        </w:rPr>
        <w:t>LSD</w:t>
      </w:r>
      <w:r w:rsidRPr="00CD0DB3">
        <w:rPr>
          <w:lang w:val="en-US"/>
        </w:rPr>
        <w:t xml:space="preserve">, spline-based models revealed a </w:t>
      </w:r>
      <w:r w:rsidRPr="00CD0DB3">
        <w:rPr>
          <w:rStyle w:val="s1"/>
          <w:lang w:val="en-US"/>
        </w:rPr>
        <w:t>non-linear, increasing dose–response curve</w:t>
      </w:r>
      <w:r w:rsidRPr="00CD0DB3">
        <w:rPr>
          <w:lang w:val="en-US"/>
        </w:rPr>
        <w:t xml:space="preserve">. While the lowest dose (50 µg) was associated with relatively lower odds of AEs, AE risk increased sharply at moderate doses (100 µg) and then showed a </w:t>
      </w:r>
      <w:r w:rsidRPr="00CD0DB3">
        <w:rPr>
          <w:rStyle w:val="s1"/>
          <w:lang w:val="en-US"/>
        </w:rPr>
        <w:t xml:space="preserve">flattening of the curve at the highest doses (150 </w:t>
      </w:r>
      <w:r w:rsidRPr="00CD0DB3">
        <w:rPr>
          <w:rStyle w:val="s1"/>
          <w:lang w:val="en-US"/>
        </w:rPr>
        <w:lastRenderedPageBreak/>
        <w:t>µg)</w:t>
      </w:r>
      <w:r w:rsidRPr="00CD0DB3">
        <w:rPr>
          <w:lang w:val="en-US"/>
        </w:rPr>
        <w:t>. This apparent plateau should be interpreted cautiously, given reduced data density at the upper end of the dose range.</w:t>
      </w:r>
    </w:p>
    <w:p w14:paraId="4C606C8C" w14:textId="77777777" w:rsidR="00CD0DB3" w:rsidRPr="00CD0DB3" w:rsidRDefault="00CD0DB3" w:rsidP="00FC19AC">
      <w:pPr>
        <w:pStyle w:val="p1"/>
        <w:spacing w:line="360" w:lineRule="auto"/>
        <w:rPr>
          <w:lang w:val="en-US"/>
        </w:rPr>
      </w:pPr>
      <w:r w:rsidRPr="00CD0DB3">
        <w:rPr>
          <w:lang w:val="en-US"/>
        </w:rPr>
        <w:t xml:space="preserve">For </w:t>
      </w:r>
      <w:r w:rsidRPr="00CD0DB3">
        <w:rPr>
          <w:rStyle w:val="s1"/>
          <w:lang w:val="en-US"/>
        </w:rPr>
        <w:t>MDMA</w:t>
      </w:r>
      <w:r w:rsidRPr="00CD0DB3">
        <w:rPr>
          <w:lang w:val="en-US"/>
        </w:rPr>
        <w:t xml:space="preserve">, a comparable </w:t>
      </w:r>
      <w:r w:rsidRPr="00CD0DB3">
        <w:rPr>
          <w:rStyle w:val="s1"/>
          <w:lang w:val="en-US"/>
        </w:rPr>
        <w:t>non-linear pattern</w:t>
      </w:r>
      <w:r w:rsidRPr="00CD0DB3">
        <w:rPr>
          <w:lang w:val="en-US"/>
        </w:rPr>
        <w:t xml:space="preserve"> was observed, with a marked increase in AE incidence at moderate doses (around 100 mg), followed by a </w:t>
      </w:r>
      <w:r w:rsidRPr="00CD0DB3">
        <w:rPr>
          <w:rStyle w:val="s1"/>
          <w:lang w:val="en-US"/>
        </w:rPr>
        <w:t>stabilization or local fluctuation of risk at higher doses (up to 150 mg)</w:t>
      </w:r>
      <w:r w:rsidRPr="00CD0DB3">
        <w:rPr>
          <w:lang w:val="en-US"/>
        </w:rPr>
        <w:t xml:space="preserve">. As with LSD, </w:t>
      </w:r>
      <w:proofErr w:type="spellStart"/>
      <w:r w:rsidRPr="00CD0DB3">
        <w:rPr>
          <w:lang w:val="en-US"/>
        </w:rPr>
        <w:t>behaviour</w:t>
      </w:r>
      <w:proofErr w:type="spellEnd"/>
      <w:r w:rsidRPr="00CD0DB3">
        <w:rPr>
          <w:lang w:val="en-US"/>
        </w:rPr>
        <w:t xml:space="preserve"> at the highest doses may partly reflect limited sampling and spline extrapolation.</w:t>
      </w:r>
    </w:p>
    <w:p w14:paraId="357A814D" w14:textId="45EBDBB0" w:rsidR="00CD0DB3" w:rsidRPr="00CD0DB3" w:rsidRDefault="00CD0DB3" w:rsidP="00FC19AC">
      <w:pPr>
        <w:pStyle w:val="p1"/>
        <w:spacing w:line="360" w:lineRule="auto"/>
        <w:rPr>
          <w:lang w:val="en-US"/>
        </w:rPr>
      </w:pPr>
      <w:r w:rsidRPr="00CD0DB3">
        <w:rPr>
          <w:lang w:val="en-US"/>
        </w:rPr>
        <w:t xml:space="preserve">In contrast, </w:t>
      </w:r>
      <w:r w:rsidRPr="00CD0DB3">
        <w:rPr>
          <w:rStyle w:val="s1"/>
          <w:lang w:val="en-US"/>
        </w:rPr>
        <w:t>psilocybin exhibited an inverted U-shaped dose–response relationship</w:t>
      </w:r>
      <w:r w:rsidRPr="00CD0DB3">
        <w:rPr>
          <w:lang w:val="en-US"/>
        </w:rPr>
        <w:t xml:space="preserve">, with higher AE incidence at low to intermediate doses (10–20 mg) and a pronounced reduction in AE risk at higher doses (30–40 mg). </w:t>
      </w:r>
    </w:p>
    <w:p w14:paraId="08A8FF14" w14:textId="77777777" w:rsidR="00CD0DB3" w:rsidRPr="00CD0DB3" w:rsidRDefault="00CD0DB3" w:rsidP="00FC19AC">
      <w:pPr>
        <w:spacing w:line="360" w:lineRule="auto"/>
        <w:rPr>
          <w:color w:val="000000" w:themeColor="text1"/>
        </w:rPr>
      </w:pPr>
      <w:r w:rsidRPr="00CD0DB3">
        <w:rPr>
          <w:color w:val="000000" w:themeColor="text1"/>
        </w:rPr>
        <w:t>Follow-up dose–</w:t>
      </w:r>
      <w:proofErr w:type="spellStart"/>
      <w:r w:rsidRPr="00CD0DB3">
        <w:rPr>
          <w:color w:val="000000" w:themeColor="text1"/>
        </w:rPr>
        <w:t>response</w:t>
      </w:r>
      <w:proofErr w:type="spellEnd"/>
      <w:r w:rsidRPr="00CD0DB3">
        <w:rPr>
          <w:color w:val="000000" w:themeColor="text1"/>
        </w:rPr>
        <w:t xml:space="preserve"> analyses </w:t>
      </w:r>
      <w:proofErr w:type="spellStart"/>
      <w:r w:rsidRPr="00CD0DB3">
        <w:rPr>
          <w:color w:val="000000" w:themeColor="text1"/>
        </w:rPr>
        <w:t>were</w:t>
      </w:r>
      <w:proofErr w:type="spellEnd"/>
      <w:r w:rsidRPr="00CD0DB3">
        <w:rPr>
          <w:color w:val="000000" w:themeColor="text1"/>
        </w:rPr>
        <w:t xml:space="preserve"> </w:t>
      </w:r>
      <w:proofErr w:type="spellStart"/>
      <w:r w:rsidRPr="00CD0DB3">
        <w:rPr>
          <w:color w:val="000000" w:themeColor="text1"/>
        </w:rPr>
        <w:t>available</w:t>
      </w:r>
      <w:proofErr w:type="spellEnd"/>
      <w:r w:rsidRPr="00CD0DB3">
        <w:rPr>
          <w:color w:val="000000" w:themeColor="text1"/>
        </w:rPr>
        <w:t xml:space="preserve"> for LSD and MDMA </w:t>
      </w:r>
      <w:proofErr w:type="spellStart"/>
      <w:r w:rsidRPr="00CD0DB3">
        <w:rPr>
          <w:color w:val="000000" w:themeColor="text1"/>
        </w:rPr>
        <w:t>only</w:t>
      </w:r>
      <w:proofErr w:type="spellEnd"/>
      <w:r w:rsidRPr="00CD0DB3">
        <w:rPr>
          <w:color w:val="000000" w:themeColor="text1"/>
        </w:rPr>
        <w:t xml:space="preserve">. For LSD, </w:t>
      </w:r>
      <w:proofErr w:type="spellStart"/>
      <w:r w:rsidRPr="00CD0DB3">
        <w:rPr>
          <w:color w:val="000000" w:themeColor="text1"/>
        </w:rPr>
        <w:t>spline-based</w:t>
      </w:r>
      <w:proofErr w:type="spellEnd"/>
      <w:r w:rsidRPr="00CD0DB3">
        <w:rPr>
          <w:color w:val="000000" w:themeColor="text1"/>
        </w:rPr>
        <w:t xml:space="preserve"> </w:t>
      </w:r>
      <w:proofErr w:type="spellStart"/>
      <w:r w:rsidRPr="00CD0DB3">
        <w:rPr>
          <w:color w:val="000000" w:themeColor="text1"/>
        </w:rPr>
        <w:t>meta-regression</w:t>
      </w:r>
      <w:proofErr w:type="spellEnd"/>
      <w:r w:rsidRPr="00CD0DB3">
        <w:rPr>
          <w:color w:val="000000" w:themeColor="text1"/>
        </w:rPr>
        <w:t xml:space="preserve"> </w:t>
      </w:r>
      <w:proofErr w:type="spellStart"/>
      <w:r w:rsidRPr="00CD0DB3">
        <w:rPr>
          <w:color w:val="000000" w:themeColor="text1"/>
        </w:rPr>
        <w:t>revealed</w:t>
      </w:r>
      <w:proofErr w:type="spellEnd"/>
      <w:r w:rsidRPr="00CD0DB3">
        <w:rPr>
          <w:color w:val="000000" w:themeColor="text1"/>
        </w:rPr>
        <w:t xml:space="preserve"> a </w:t>
      </w:r>
      <w:proofErr w:type="spellStart"/>
      <w:r w:rsidRPr="00CD0DB3">
        <w:rPr>
          <w:color w:val="000000" w:themeColor="text1"/>
        </w:rPr>
        <w:t>significant</w:t>
      </w:r>
      <w:proofErr w:type="spellEnd"/>
      <w:r w:rsidRPr="00CD0DB3">
        <w:rPr>
          <w:color w:val="000000" w:themeColor="text1"/>
        </w:rPr>
        <w:t xml:space="preserve"> non-</w:t>
      </w:r>
      <w:proofErr w:type="spellStart"/>
      <w:r w:rsidRPr="00CD0DB3">
        <w:rPr>
          <w:color w:val="000000" w:themeColor="text1"/>
        </w:rPr>
        <w:t>linear</w:t>
      </w:r>
      <w:proofErr w:type="spellEnd"/>
      <w:r w:rsidRPr="00CD0DB3">
        <w:rPr>
          <w:color w:val="000000" w:themeColor="text1"/>
        </w:rPr>
        <w:t xml:space="preserve"> dose–</w:t>
      </w:r>
      <w:proofErr w:type="spellStart"/>
      <w:r w:rsidRPr="00CD0DB3">
        <w:rPr>
          <w:color w:val="000000" w:themeColor="text1"/>
        </w:rPr>
        <w:t>response</w:t>
      </w:r>
      <w:proofErr w:type="spellEnd"/>
      <w:r w:rsidRPr="00CD0DB3">
        <w:rPr>
          <w:color w:val="000000" w:themeColor="text1"/>
        </w:rPr>
        <w:t xml:space="preserve"> association at follow-up (QM = 14.45, p = 0.002), </w:t>
      </w:r>
      <w:proofErr w:type="spellStart"/>
      <w:r w:rsidRPr="00CD0DB3">
        <w:rPr>
          <w:color w:val="000000" w:themeColor="text1"/>
        </w:rPr>
        <w:t>with</w:t>
      </w:r>
      <w:proofErr w:type="spellEnd"/>
      <w:r w:rsidRPr="00CD0DB3">
        <w:rPr>
          <w:color w:val="000000" w:themeColor="text1"/>
        </w:rPr>
        <w:t xml:space="preserve"> an </w:t>
      </w:r>
      <w:proofErr w:type="spellStart"/>
      <w:r w:rsidRPr="00CD0DB3">
        <w:rPr>
          <w:color w:val="000000" w:themeColor="text1"/>
        </w:rPr>
        <w:t>overall</w:t>
      </w:r>
      <w:proofErr w:type="spellEnd"/>
      <w:r w:rsidRPr="00CD0DB3">
        <w:rPr>
          <w:color w:val="000000" w:themeColor="text1"/>
        </w:rPr>
        <w:t xml:space="preserve"> </w:t>
      </w:r>
      <w:proofErr w:type="spellStart"/>
      <w:r w:rsidRPr="00CD0DB3">
        <w:rPr>
          <w:color w:val="000000" w:themeColor="text1"/>
        </w:rPr>
        <w:t>decreasing</w:t>
      </w:r>
      <w:proofErr w:type="spellEnd"/>
      <w:r w:rsidRPr="00CD0DB3">
        <w:rPr>
          <w:color w:val="000000" w:themeColor="text1"/>
        </w:rPr>
        <w:t xml:space="preserve"> trend in adverse-</w:t>
      </w:r>
      <w:proofErr w:type="spellStart"/>
      <w:r w:rsidRPr="00CD0DB3">
        <w:rPr>
          <w:color w:val="000000" w:themeColor="text1"/>
        </w:rPr>
        <w:t>event</w:t>
      </w:r>
      <w:proofErr w:type="spellEnd"/>
      <w:r w:rsidRPr="00CD0DB3">
        <w:rPr>
          <w:color w:val="000000" w:themeColor="text1"/>
        </w:rPr>
        <w:t xml:space="preserve"> </w:t>
      </w:r>
      <w:proofErr w:type="spellStart"/>
      <w:r w:rsidRPr="00CD0DB3">
        <w:rPr>
          <w:color w:val="000000" w:themeColor="text1"/>
        </w:rPr>
        <w:t>burden</w:t>
      </w:r>
      <w:proofErr w:type="spellEnd"/>
      <w:r w:rsidRPr="00CD0DB3">
        <w:rPr>
          <w:color w:val="000000" w:themeColor="text1"/>
        </w:rPr>
        <w:t xml:space="preserve"> as dose </w:t>
      </w:r>
      <w:proofErr w:type="spellStart"/>
      <w:r w:rsidRPr="00CD0DB3">
        <w:rPr>
          <w:color w:val="000000" w:themeColor="text1"/>
        </w:rPr>
        <w:t>increased</w:t>
      </w:r>
      <w:proofErr w:type="spellEnd"/>
      <w:r w:rsidRPr="00CD0DB3">
        <w:rPr>
          <w:color w:val="000000" w:themeColor="text1"/>
        </w:rPr>
        <w:t xml:space="preserve">. </w:t>
      </w:r>
      <w:proofErr w:type="spellStart"/>
      <w:r w:rsidRPr="00CD0DB3">
        <w:rPr>
          <w:color w:val="000000" w:themeColor="text1"/>
        </w:rPr>
        <w:t>Consistently</w:t>
      </w:r>
      <w:proofErr w:type="spellEnd"/>
      <w:r w:rsidRPr="00CD0DB3">
        <w:rPr>
          <w:color w:val="000000" w:themeColor="text1"/>
        </w:rPr>
        <w:t xml:space="preserve">, the </w:t>
      </w:r>
      <w:proofErr w:type="spellStart"/>
      <w:r w:rsidRPr="00CD0DB3">
        <w:rPr>
          <w:color w:val="000000" w:themeColor="text1"/>
        </w:rPr>
        <w:t>linear</w:t>
      </w:r>
      <w:proofErr w:type="spellEnd"/>
      <w:r w:rsidRPr="00CD0DB3">
        <w:rPr>
          <w:color w:val="000000" w:themeColor="text1"/>
        </w:rPr>
        <w:t xml:space="preserve"> model </w:t>
      </w:r>
      <w:proofErr w:type="spellStart"/>
      <w:r w:rsidRPr="00CD0DB3">
        <w:rPr>
          <w:color w:val="000000" w:themeColor="text1"/>
        </w:rPr>
        <w:t>showed</w:t>
      </w:r>
      <w:proofErr w:type="spellEnd"/>
      <w:r w:rsidRPr="00CD0DB3">
        <w:rPr>
          <w:color w:val="000000" w:themeColor="text1"/>
        </w:rPr>
        <w:t xml:space="preserve"> a </w:t>
      </w:r>
      <w:proofErr w:type="spellStart"/>
      <w:r w:rsidRPr="00CD0DB3">
        <w:rPr>
          <w:color w:val="000000" w:themeColor="text1"/>
        </w:rPr>
        <w:t>negative</w:t>
      </w:r>
      <w:proofErr w:type="spellEnd"/>
      <w:r w:rsidRPr="00CD0DB3">
        <w:rPr>
          <w:color w:val="000000" w:themeColor="text1"/>
        </w:rPr>
        <w:t xml:space="preserve"> dose </w:t>
      </w:r>
      <w:proofErr w:type="spellStart"/>
      <w:r w:rsidRPr="00CD0DB3">
        <w:rPr>
          <w:color w:val="000000" w:themeColor="text1"/>
        </w:rPr>
        <w:t>slope</w:t>
      </w:r>
      <w:proofErr w:type="spellEnd"/>
      <w:r w:rsidRPr="00CD0DB3">
        <w:rPr>
          <w:color w:val="000000" w:themeColor="text1"/>
        </w:rPr>
        <w:t xml:space="preserve"> (β = −0.005, p = 0.030), </w:t>
      </w:r>
      <w:proofErr w:type="spellStart"/>
      <w:r w:rsidRPr="00CD0DB3">
        <w:rPr>
          <w:color w:val="000000" w:themeColor="text1"/>
        </w:rPr>
        <w:t>suggesting</w:t>
      </w:r>
      <w:proofErr w:type="spellEnd"/>
      <w:r w:rsidRPr="00CD0DB3">
        <w:rPr>
          <w:color w:val="000000" w:themeColor="text1"/>
        </w:rPr>
        <w:t xml:space="preserve"> progressive </w:t>
      </w:r>
      <w:proofErr w:type="spellStart"/>
      <w:r w:rsidRPr="00CD0DB3">
        <w:rPr>
          <w:color w:val="000000" w:themeColor="text1"/>
        </w:rPr>
        <w:t>resolution</w:t>
      </w:r>
      <w:proofErr w:type="spellEnd"/>
      <w:r w:rsidRPr="00CD0DB3">
        <w:rPr>
          <w:color w:val="000000" w:themeColor="text1"/>
        </w:rPr>
        <w:t xml:space="preserve"> </w:t>
      </w:r>
      <w:proofErr w:type="spellStart"/>
      <w:r w:rsidRPr="00CD0DB3">
        <w:rPr>
          <w:color w:val="000000" w:themeColor="text1"/>
        </w:rPr>
        <w:t>rather</w:t>
      </w:r>
      <w:proofErr w:type="spellEnd"/>
      <w:r w:rsidRPr="00CD0DB3">
        <w:rPr>
          <w:color w:val="000000" w:themeColor="text1"/>
        </w:rPr>
        <w:t xml:space="preserve"> </w:t>
      </w:r>
      <w:proofErr w:type="spellStart"/>
      <w:r w:rsidRPr="00CD0DB3">
        <w:rPr>
          <w:color w:val="000000" w:themeColor="text1"/>
        </w:rPr>
        <w:t>than</w:t>
      </w:r>
      <w:proofErr w:type="spellEnd"/>
      <w:r w:rsidRPr="00CD0DB3">
        <w:rPr>
          <w:color w:val="000000" w:themeColor="text1"/>
        </w:rPr>
        <w:t xml:space="preserve"> </w:t>
      </w:r>
      <w:proofErr w:type="spellStart"/>
      <w:r w:rsidRPr="00CD0DB3">
        <w:rPr>
          <w:color w:val="000000" w:themeColor="text1"/>
        </w:rPr>
        <w:t>persistence</w:t>
      </w:r>
      <w:proofErr w:type="spellEnd"/>
      <w:r w:rsidRPr="00CD0DB3">
        <w:rPr>
          <w:color w:val="000000" w:themeColor="text1"/>
        </w:rPr>
        <w:t xml:space="preserve"> of dose-</w:t>
      </w:r>
      <w:proofErr w:type="spellStart"/>
      <w:r w:rsidRPr="00CD0DB3">
        <w:rPr>
          <w:color w:val="000000" w:themeColor="text1"/>
        </w:rPr>
        <w:t>related</w:t>
      </w:r>
      <w:proofErr w:type="spellEnd"/>
      <w:r w:rsidRPr="00CD0DB3">
        <w:rPr>
          <w:color w:val="000000" w:themeColor="text1"/>
        </w:rPr>
        <w:t xml:space="preserve"> adverse </w:t>
      </w:r>
      <w:proofErr w:type="spellStart"/>
      <w:r w:rsidRPr="00CD0DB3">
        <w:rPr>
          <w:color w:val="000000" w:themeColor="text1"/>
        </w:rPr>
        <w:t>effects</w:t>
      </w:r>
      <w:proofErr w:type="spellEnd"/>
      <w:r w:rsidRPr="00CD0DB3">
        <w:rPr>
          <w:color w:val="000000" w:themeColor="text1"/>
        </w:rPr>
        <w:t>.</w:t>
      </w:r>
    </w:p>
    <w:p w14:paraId="564E5EF5" w14:textId="77777777" w:rsidR="00CD0DB3" w:rsidRPr="00CD0DB3" w:rsidRDefault="00CD0DB3" w:rsidP="00FC19AC">
      <w:pPr>
        <w:spacing w:line="360" w:lineRule="auto"/>
        <w:rPr>
          <w:color w:val="FF0000"/>
        </w:rPr>
      </w:pPr>
    </w:p>
    <w:p w14:paraId="179DBBCA" w14:textId="77777777" w:rsidR="00CD0DB3" w:rsidRDefault="00CD0DB3" w:rsidP="00FC19AC">
      <w:pPr>
        <w:spacing w:line="360" w:lineRule="auto"/>
        <w:rPr>
          <w:color w:val="000000" w:themeColor="text1"/>
        </w:rPr>
      </w:pPr>
      <w:r w:rsidRPr="00CD0DB3">
        <w:rPr>
          <w:color w:val="000000" w:themeColor="text1"/>
        </w:rPr>
        <w:t xml:space="preserve">In </w:t>
      </w:r>
      <w:proofErr w:type="spellStart"/>
      <w:r w:rsidRPr="00CD0DB3">
        <w:rPr>
          <w:color w:val="000000" w:themeColor="text1"/>
        </w:rPr>
        <w:t>contrast</w:t>
      </w:r>
      <w:proofErr w:type="spellEnd"/>
      <w:r w:rsidRPr="00CD0DB3">
        <w:rPr>
          <w:color w:val="000000" w:themeColor="text1"/>
        </w:rPr>
        <w:t xml:space="preserve">, no </w:t>
      </w:r>
      <w:proofErr w:type="spellStart"/>
      <w:r w:rsidRPr="00CD0DB3">
        <w:rPr>
          <w:color w:val="000000" w:themeColor="text1"/>
        </w:rPr>
        <w:t>significant</w:t>
      </w:r>
      <w:proofErr w:type="spellEnd"/>
      <w:r w:rsidRPr="00CD0DB3">
        <w:rPr>
          <w:color w:val="000000" w:themeColor="text1"/>
        </w:rPr>
        <w:t xml:space="preserve"> dose–</w:t>
      </w:r>
      <w:proofErr w:type="spellStart"/>
      <w:r w:rsidRPr="00CD0DB3">
        <w:rPr>
          <w:color w:val="000000" w:themeColor="text1"/>
        </w:rPr>
        <w:t>response</w:t>
      </w:r>
      <w:proofErr w:type="spellEnd"/>
      <w:r w:rsidRPr="00CD0DB3">
        <w:rPr>
          <w:color w:val="000000" w:themeColor="text1"/>
        </w:rPr>
        <w:t xml:space="preserve"> </w:t>
      </w:r>
      <w:proofErr w:type="spellStart"/>
      <w:r w:rsidRPr="00CD0DB3">
        <w:rPr>
          <w:color w:val="000000" w:themeColor="text1"/>
        </w:rPr>
        <w:t>relationship</w:t>
      </w:r>
      <w:proofErr w:type="spellEnd"/>
      <w:r w:rsidRPr="00CD0DB3">
        <w:rPr>
          <w:color w:val="000000" w:themeColor="text1"/>
        </w:rPr>
        <w:t xml:space="preserve"> </w:t>
      </w:r>
      <w:proofErr w:type="spellStart"/>
      <w:r w:rsidRPr="00CD0DB3">
        <w:rPr>
          <w:color w:val="000000" w:themeColor="text1"/>
        </w:rPr>
        <w:t>was</w:t>
      </w:r>
      <w:proofErr w:type="spellEnd"/>
      <w:r w:rsidRPr="00CD0DB3">
        <w:rPr>
          <w:color w:val="000000" w:themeColor="text1"/>
        </w:rPr>
        <w:t xml:space="preserve"> </w:t>
      </w:r>
      <w:proofErr w:type="spellStart"/>
      <w:r w:rsidRPr="00CD0DB3">
        <w:rPr>
          <w:color w:val="000000" w:themeColor="text1"/>
        </w:rPr>
        <w:t>observed</w:t>
      </w:r>
      <w:proofErr w:type="spellEnd"/>
      <w:r w:rsidRPr="00CD0DB3">
        <w:rPr>
          <w:color w:val="000000" w:themeColor="text1"/>
        </w:rPr>
        <w:t xml:space="preserve"> for MDMA at follow-up (QM = 1.11, p = 0.29), </w:t>
      </w:r>
      <w:proofErr w:type="spellStart"/>
      <w:r w:rsidRPr="00CD0DB3">
        <w:rPr>
          <w:color w:val="000000" w:themeColor="text1"/>
        </w:rPr>
        <w:t>indicating</w:t>
      </w:r>
      <w:proofErr w:type="spellEnd"/>
      <w:r w:rsidRPr="00CD0DB3">
        <w:rPr>
          <w:color w:val="000000" w:themeColor="text1"/>
        </w:rPr>
        <w:t xml:space="preserve"> </w:t>
      </w:r>
      <w:proofErr w:type="spellStart"/>
      <w:r w:rsidRPr="00CD0DB3">
        <w:rPr>
          <w:color w:val="000000" w:themeColor="text1"/>
        </w:rPr>
        <w:t>that</w:t>
      </w:r>
      <w:proofErr w:type="spellEnd"/>
      <w:r w:rsidRPr="00CD0DB3">
        <w:rPr>
          <w:color w:val="000000" w:themeColor="text1"/>
        </w:rPr>
        <w:t xml:space="preserve"> dose-</w:t>
      </w:r>
      <w:proofErr w:type="spellStart"/>
      <w:r w:rsidRPr="00CD0DB3">
        <w:rPr>
          <w:color w:val="000000" w:themeColor="text1"/>
        </w:rPr>
        <w:t>dependent</w:t>
      </w:r>
      <w:proofErr w:type="spellEnd"/>
      <w:r w:rsidRPr="00CD0DB3">
        <w:rPr>
          <w:color w:val="000000" w:themeColor="text1"/>
        </w:rPr>
        <w:t xml:space="preserve"> adverse </w:t>
      </w:r>
      <w:proofErr w:type="spellStart"/>
      <w:r w:rsidRPr="00CD0DB3">
        <w:rPr>
          <w:color w:val="000000" w:themeColor="text1"/>
        </w:rPr>
        <w:t>events</w:t>
      </w:r>
      <w:proofErr w:type="spellEnd"/>
      <w:r w:rsidRPr="00CD0DB3">
        <w:rPr>
          <w:color w:val="000000" w:themeColor="text1"/>
        </w:rPr>
        <w:t xml:space="preserve"> </w:t>
      </w:r>
      <w:proofErr w:type="spellStart"/>
      <w:r w:rsidRPr="00CD0DB3">
        <w:rPr>
          <w:color w:val="000000" w:themeColor="text1"/>
        </w:rPr>
        <w:t>were</w:t>
      </w:r>
      <w:proofErr w:type="spellEnd"/>
      <w:r w:rsidRPr="00CD0DB3">
        <w:rPr>
          <w:color w:val="000000" w:themeColor="text1"/>
        </w:rPr>
        <w:t xml:space="preserve"> </w:t>
      </w:r>
      <w:proofErr w:type="spellStart"/>
      <w:r w:rsidRPr="00CD0DB3">
        <w:rPr>
          <w:color w:val="000000" w:themeColor="text1"/>
        </w:rPr>
        <w:t>confined</w:t>
      </w:r>
      <w:proofErr w:type="spellEnd"/>
      <w:r w:rsidRPr="00CD0DB3">
        <w:rPr>
          <w:color w:val="000000" w:themeColor="text1"/>
        </w:rPr>
        <w:t xml:space="preserve"> to the acute </w:t>
      </w:r>
      <w:proofErr w:type="spellStart"/>
      <w:r w:rsidRPr="00CD0DB3">
        <w:rPr>
          <w:color w:val="000000" w:themeColor="text1"/>
        </w:rPr>
        <w:t>dosing</w:t>
      </w:r>
      <w:proofErr w:type="spellEnd"/>
      <w:r w:rsidRPr="00CD0DB3">
        <w:rPr>
          <w:color w:val="000000" w:themeColor="text1"/>
        </w:rPr>
        <w:t xml:space="preserve"> session.</w:t>
      </w:r>
    </w:p>
    <w:p w14:paraId="47887832" w14:textId="77777777" w:rsidR="00682EED" w:rsidRPr="00DD280F" w:rsidRDefault="00682EED" w:rsidP="00682EED">
      <w:pPr>
        <w:rPr>
          <w:lang w:val="en-US"/>
        </w:rPr>
      </w:pPr>
      <w:bookmarkStart w:id="20" w:name="_y7ccgdgrfo2r" w:colFirst="0" w:colLast="0"/>
      <w:bookmarkEnd w:id="20"/>
    </w:p>
    <w:p w14:paraId="5FE1F69D" w14:textId="6EA17E62" w:rsidR="00682EED" w:rsidRPr="00DD280F" w:rsidRDefault="00682EED" w:rsidP="00CD0DB3">
      <w:pPr>
        <w:spacing w:line="480" w:lineRule="auto"/>
        <w:rPr>
          <w:b/>
          <w:bCs/>
          <w:lang w:val="en-US"/>
        </w:rPr>
      </w:pPr>
      <w:r w:rsidRPr="00DD280F">
        <w:rPr>
          <w:b/>
          <w:bCs/>
          <w:lang w:val="en-US"/>
        </w:rPr>
        <w:t xml:space="preserve">3.3 </w:t>
      </w:r>
      <w:r w:rsidR="005C4C5C">
        <w:rPr>
          <w:b/>
          <w:bCs/>
          <w:lang w:val="en-US"/>
        </w:rPr>
        <w:t>D</w:t>
      </w:r>
      <w:r w:rsidRPr="00DD280F">
        <w:rPr>
          <w:b/>
          <w:bCs/>
          <w:lang w:val="en-US"/>
        </w:rPr>
        <w:t xml:space="preserve">ose–response </w:t>
      </w:r>
      <w:r w:rsidR="005C4C5C">
        <w:rPr>
          <w:b/>
          <w:bCs/>
          <w:lang w:val="en-US"/>
        </w:rPr>
        <w:t xml:space="preserve">association for </w:t>
      </w:r>
      <w:proofErr w:type="gramStart"/>
      <w:r w:rsidR="00A458D0">
        <w:rPr>
          <w:b/>
          <w:bCs/>
          <w:lang w:val="en-US"/>
        </w:rPr>
        <w:t xml:space="preserve">individual </w:t>
      </w:r>
      <w:r w:rsidRPr="00DD280F">
        <w:rPr>
          <w:b/>
          <w:bCs/>
          <w:lang w:val="en-US"/>
        </w:rPr>
        <w:t xml:space="preserve"> adverse</w:t>
      </w:r>
      <w:proofErr w:type="gramEnd"/>
      <w:r w:rsidRPr="00DD280F">
        <w:rPr>
          <w:b/>
          <w:bCs/>
          <w:lang w:val="en-US"/>
        </w:rPr>
        <w:t xml:space="preserve"> event</w:t>
      </w:r>
    </w:p>
    <w:p w14:paraId="59FAB682" w14:textId="51A7469E" w:rsidR="00682EED" w:rsidRPr="00DD280F" w:rsidRDefault="00682EED" w:rsidP="00CD0DB3">
      <w:pPr>
        <w:pStyle w:val="p1"/>
        <w:spacing w:before="0" w:beforeAutospacing="0" w:after="0" w:afterAutospacing="0" w:line="480" w:lineRule="auto"/>
        <w:rPr>
          <w:lang w:val="en-US"/>
        </w:rPr>
      </w:pPr>
      <w:r w:rsidRPr="00DD280F">
        <w:rPr>
          <w:lang w:val="en-US"/>
        </w:rPr>
        <w:t>Session-specific linear meta-regressions were conducted for individual AEs to assess dose-dependent gradients during the dosing session (Fig</w:t>
      </w:r>
      <w:r w:rsidR="000830F2">
        <w:rPr>
          <w:lang w:val="en-US"/>
        </w:rPr>
        <w:t>ure</w:t>
      </w:r>
      <w:r w:rsidRPr="00DD280F">
        <w:rPr>
          <w:lang w:val="en-US"/>
        </w:rPr>
        <w:t xml:space="preserve"> </w:t>
      </w:r>
      <w:proofErr w:type="gramStart"/>
      <w:r w:rsidRPr="00DD280F">
        <w:rPr>
          <w:lang w:val="en-US"/>
        </w:rPr>
        <w:t>2</w:t>
      </w:r>
      <w:r w:rsidR="00B83814">
        <w:rPr>
          <w:lang w:val="en-US"/>
        </w:rPr>
        <w:t xml:space="preserve"> ;</w:t>
      </w:r>
      <w:proofErr w:type="gramEnd"/>
      <w:r w:rsidR="00B83814">
        <w:rPr>
          <w:lang w:val="en-US"/>
        </w:rPr>
        <w:t xml:space="preserve"> Table 3</w:t>
      </w:r>
      <w:r w:rsidRPr="00DD280F">
        <w:rPr>
          <w:lang w:val="en-US"/>
        </w:rPr>
        <w:t xml:space="preserve">). </w:t>
      </w:r>
      <w:r w:rsidR="00FC75D4">
        <w:rPr>
          <w:lang w:val="en-US"/>
        </w:rPr>
        <w:t xml:space="preserve">Different </w:t>
      </w:r>
      <w:r w:rsidRPr="00DD280F">
        <w:rPr>
          <w:lang w:val="en-US"/>
        </w:rPr>
        <w:t>AE-specific slopes reached nominal significance (p &lt; 0.05); however,</w:t>
      </w:r>
      <w:r w:rsidRPr="00FC75D4">
        <w:rPr>
          <w:lang w:val="en-US"/>
        </w:rPr>
        <w:t xml:space="preserve"> </w:t>
      </w:r>
      <w:r w:rsidRPr="00CD0DB3">
        <w:rPr>
          <w:rStyle w:val="s1"/>
          <w:lang w:val="en-US"/>
        </w:rPr>
        <w:t>none remained significant after 5% false discovery rate correction</w:t>
      </w:r>
      <w:r w:rsidRPr="00FC75D4">
        <w:rPr>
          <w:lang w:val="en-US"/>
        </w:rPr>
        <w:t>,</w:t>
      </w:r>
      <w:r w:rsidRPr="00DD280F">
        <w:rPr>
          <w:lang w:val="en-US"/>
        </w:rPr>
        <w:t xml:space="preserve"> indicating that AE-level dose–response signals were weak and did not withstand multiplicity control.</w:t>
      </w:r>
    </w:p>
    <w:p w14:paraId="74A2A6DF" w14:textId="73347697" w:rsidR="00682EED" w:rsidRPr="00DD280F" w:rsidRDefault="00682EED" w:rsidP="00CD0DB3">
      <w:pPr>
        <w:pStyle w:val="p1"/>
        <w:spacing w:before="0" w:beforeAutospacing="0" w:after="0" w:afterAutospacing="0" w:line="480" w:lineRule="auto"/>
        <w:rPr>
          <w:lang w:val="en-US"/>
        </w:rPr>
      </w:pPr>
      <w:r w:rsidRPr="00DD280F">
        <w:rPr>
          <w:lang w:val="en-US"/>
        </w:rPr>
        <w:lastRenderedPageBreak/>
        <w:t xml:space="preserve">For </w:t>
      </w:r>
      <w:r w:rsidRPr="00DD280F">
        <w:rPr>
          <w:rStyle w:val="s1"/>
          <w:lang w:val="en-US"/>
        </w:rPr>
        <w:t>LSD</w:t>
      </w:r>
      <w:r w:rsidRPr="00DD280F">
        <w:rPr>
          <w:lang w:val="en-US"/>
        </w:rPr>
        <w:t>, nominal positive dose–response associations were observed for nausea, headache, and visual illusions (p &lt; 0.05, uncorrected), with increasing odds across the 50–200 µg range. These effects did not survive correction. No cognitive or affective AEs showed reliable dose gradients.</w:t>
      </w:r>
    </w:p>
    <w:p w14:paraId="5CFD13DB" w14:textId="04F53249" w:rsidR="00682EED" w:rsidRPr="00CD0DB3" w:rsidRDefault="00682EED" w:rsidP="00CD0DB3">
      <w:pPr>
        <w:pStyle w:val="p1"/>
        <w:spacing w:before="0" w:beforeAutospacing="0" w:after="0" w:afterAutospacing="0" w:line="480" w:lineRule="auto"/>
        <w:rPr>
          <w:lang w:val="en-US"/>
        </w:rPr>
      </w:pPr>
      <w:r w:rsidRPr="00DD280F">
        <w:rPr>
          <w:lang w:val="en-US"/>
        </w:rPr>
        <w:t xml:space="preserve">For </w:t>
      </w:r>
      <w:r w:rsidRPr="00DD280F">
        <w:rPr>
          <w:rStyle w:val="s1"/>
          <w:lang w:val="en-US"/>
        </w:rPr>
        <w:t>MDMA</w:t>
      </w:r>
      <w:r w:rsidRPr="00DD280F">
        <w:rPr>
          <w:lang w:val="en-US"/>
        </w:rPr>
        <w:t xml:space="preserve">, headache and dizziness exhibited nominally significant positive dose–response relationships (p &lt; 0.05, uncorrected) across the 50–125 mg range, consistent with known sympathomimetic and vestibular effects. </w:t>
      </w:r>
      <w:r w:rsidRPr="00CD0DB3">
        <w:rPr>
          <w:lang w:val="en-US"/>
        </w:rPr>
        <w:t>No MDMA-related AE remained significant after correction.</w:t>
      </w:r>
    </w:p>
    <w:p w14:paraId="49F277AA" w14:textId="0897E098" w:rsidR="00682EED" w:rsidRPr="00CD0DB3" w:rsidRDefault="00682EED" w:rsidP="00CD0DB3">
      <w:pPr>
        <w:pStyle w:val="p1"/>
        <w:spacing w:before="0" w:beforeAutospacing="0" w:after="0" w:afterAutospacing="0" w:line="480" w:lineRule="auto"/>
        <w:rPr>
          <w:lang w:val="en-US"/>
        </w:rPr>
      </w:pPr>
      <w:r w:rsidRPr="00CD0DB3">
        <w:rPr>
          <w:lang w:val="en-US"/>
        </w:rPr>
        <w:t xml:space="preserve">For </w:t>
      </w:r>
      <w:r w:rsidRPr="00CD0DB3">
        <w:rPr>
          <w:rStyle w:val="s1"/>
          <w:lang w:val="en-US"/>
        </w:rPr>
        <w:t>psilocybin</w:t>
      </w:r>
      <w:r w:rsidRPr="00CD0DB3">
        <w:rPr>
          <w:lang w:val="en-US"/>
        </w:rPr>
        <w:t>, fatigue (p &lt; 0.001, uncorrected) and hypertension or blood pressure elevation (p &lt; 0.05, uncorrected) showed nominal dose–response associations; however, neither survived correction.</w:t>
      </w:r>
    </w:p>
    <w:p w14:paraId="66B8C88F" w14:textId="0D3D5DCF" w:rsidR="00FC19AC" w:rsidRPr="00FC19AC" w:rsidRDefault="00682EED" w:rsidP="003037B4">
      <w:pPr>
        <w:pStyle w:val="p1"/>
        <w:spacing w:before="0" w:beforeAutospacing="0" w:after="0" w:afterAutospacing="0" w:line="480" w:lineRule="auto"/>
        <w:rPr>
          <w:lang w:val="en-US" w:eastAsia="en-US"/>
        </w:rPr>
      </w:pPr>
      <w:r w:rsidRPr="00CD0DB3">
        <w:rPr>
          <w:lang w:val="en-US"/>
        </w:rPr>
        <w:t xml:space="preserve">AE-level dose–response analyses were not </w:t>
      </w:r>
      <w:r w:rsidR="00EA4683">
        <w:rPr>
          <w:lang w:val="en-US"/>
        </w:rPr>
        <w:t xml:space="preserve">possible </w:t>
      </w:r>
      <w:r w:rsidRPr="00CD0DB3">
        <w:rPr>
          <w:lang w:val="en-US"/>
        </w:rPr>
        <w:t xml:space="preserve">for </w:t>
      </w:r>
      <w:r w:rsidRPr="00EA4683">
        <w:rPr>
          <w:rStyle w:val="s1"/>
          <w:lang w:val="en-US"/>
        </w:rPr>
        <w:t>ayahuasca</w:t>
      </w:r>
      <w:r w:rsidRPr="00EA4683">
        <w:rPr>
          <w:lang w:val="en-US"/>
        </w:rPr>
        <w:t xml:space="preserve"> due to insufficient dose variability.</w:t>
      </w:r>
    </w:p>
    <w:p w14:paraId="463E2C28" w14:textId="77777777" w:rsidR="006E710C" w:rsidRPr="005D2EA3" w:rsidRDefault="006E710C" w:rsidP="00CD0DB3">
      <w:pPr>
        <w:rPr>
          <w:lang w:val="en-US"/>
        </w:rPr>
      </w:pPr>
      <w:bookmarkStart w:id="21" w:name="_7g85dwqubkng" w:colFirst="0" w:colLast="0"/>
      <w:bookmarkStart w:id="22" w:name="_yvo3snxf01do" w:colFirst="0" w:colLast="0"/>
      <w:bookmarkEnd w:id="21"/>
      <w:bookmarkEnd w:id="22"/>
    </w:p>
    <w:p w14:paraId="1DE17021" w14:textId="13A3BA4D" w:rsidR="000829E4" w:rsidRPr="007A17FC" w:rsidRDefault="00FC19AC" w:rsidP="00FC19AC">
      <w:pPr>
        <w:spacing w:line="360" w:lineRule="auto"/>
        <w:rPr>
          <w:b/>
          <w:bCs/>
          <w:lang w:val="en-US"/>
        </w:rPr>
      </w:pPr>
      <w:r>
        <w:rPr>
          <w:b/>
          <w:bCs/>
          <w:lang w:val="en-US"/>
        </w:rPr>
        <w:t xml:space="preserve">3.5 </w:t>
      </w:r>
      <w:r w:rsidR="00542108" w:rsidRPr="007A17FC">
        <w:rPr>
          <w:b/>
          <w:bCs/>
          <w:lang w:val="en-US"/>
        </w:rPr>
        <w:t>Sensitivity analyses</w:t>
      </w:r>
    </w:p>
    <w:p w14:paraId="1C491952" w14:textId="06447D55" w:rsidR="00FC19AC" w:rsidRPr="00C43C8F" w:rsidRDefault="00542108" w:rsidP="00FC19AC">
      <w:pPr>
        <w:spacing w:line="360" w:lineRule="auto"/>
        <w:rPr>
          <w:lang w:val="en-US"/>
        </w:rPr>
      </w:pPr>
      <w:r w:rsidRPr="007A17FC">
        <w:rPr>
          <w:lang w:val="en-US"/>
        </w:rPr>
        <w:t xml:space="preserve">Global </w:t>
      </w:r>
      <w:r w:rsidR="00F403F8">
        <w:rPr>
          <w:lang w:val="en-US"/>
        </w:rPr>
        <w:t>substance</w:t>
      </w:r>
      <w:r w:rsidRPr="007A17FC">
        <w:rPr>
          <w:lang w:val="en-US"/>
        </w:rPr>
        <w:t>-level dose–response findings were robust to model specification, with concordant linear and spline results during the acute session and at follow-up</w:t>
      </w:r>
      <w:r w:rsidR="003037B4">
        <w:rPr>
          <w:lang w:val="en-US"/>
        </w:rPr>
        <w:t xml:space="preserve"> only for LSD</w:t>
      </w:r>
      <w:r w:rsidRPr="007A17FC">
        <w:rPr>
          <w:lang w:val="en-US"/>
        </w:rPr>
        <w:t xml:space="preserve"> (Supplementary Table </w:t>
      </w:r>
      <w:r w:rsidR="00FC19AC">
        <w:rPr>
          <w:lang w:val="en-US"/>
        </w:rPr>
        <w:t>S1</w:t>
      </w:r>
      <w:r w:rsidRPr="007A17FC">
        <w:rPr>
          <w:lang w:val="en-US"/>
        </w:rPr>
        <w:t xml:space="preserve">). At the adverse-event level, dose–response signals were sparse and largely confined to the session window, with no AE-specific signals detected at follow-up. Where present, AE-level effects were generally consistent across specifications or detectable only under linear or spline models, consistent with acute and, in some cases, non-linear dose escalation (Supplementary Table </w:t>
      </w:r>
      <w:r w:rsidR="00FC19AC">
        <w:rPr>
          <w:lang w:val="en-US"/>
        </w:rPr>
        <w:t>S2</w:t>
      </w:r>
      <w:r w:rsidRPr="007A17FC">
        <w:rPr>
          <w:lang w:val="en-US"/>
        </w:rPr>
        <w:t>).</w:t>
      </w:r>
      <w:r w:rsidRPr="007A17FC">
        <w:rPr>
          <w:lang w:val="en-US"/>
        </w:rPr>
        <w:br w:type="page"/>
      </w:r>
      <w:r w:rsidR="00682EED" w:rsidRPr="00FC19AC">
        <w:rPr>
          <w:b/>
          <w:bCs/>
          <w:sz w:val="32"/>
          <w:szCs w:val="32"/>
          <w:lang w:val="en-US"/>
        </w:rPr>
        <w:lastRenderedPageBreak/>
        <w:t>4. Discussion</w:t>
      </w:r>
    </w:p>
    <w:p w14:paraId="49291AB3" w14:textId="3DE20EA0" w:rsidR="00C43C8F" w:rsidRPr="00C43C8F" w:rsidRDefault="00C43C8F" w:rsidP="00FC19AC">
      <w:pPr>
        <w:pStyle w:val="Titre3"/>
        <w:rPr>
          <w:lang w:val="en-US"/>
        </w:rPr>
      </w:pPr>
      <w:r w:rsidRPr="00C43C8F">
        <w:rPr>
          <w:lang w:val="en-US"/>
        </w:rPr>
        <w:t>4.1 Principal findings</w:t>
      </w:r>
    </w:p>
    <w:p w14:paraId="44783904" w14:textId="77777777" w:rsidR="004E317C" w:rsidRDefault="00C43C8F" w:rsidP="00FC19AC">
      <w:pPr>
        <w:pStyle w:val="p3"/>
        <w:spacing w:before="0" w:beforeAutospacing="0" w:after="0" w:afterAutospacing="0" w:line="360" w:lineRule="auto"/>
        <w:rPr>
          <w:lang w:val="en-US"/>
        </w:rPr>
      </w:pPr>
      <w:r w:rsidRPr="00C43C8F">
        <w:rPr>
          <w:lang w:val="en-US"/>
        </w:rPr>
        <w:t xml:space="preserve">To our knowledge, this study provides the first cross-substance dose–response meta-analysis of adverse events (AEs) in psychedelic-assisted therapy, synthesizing data from 28 randomized controlled trials (1,480 participants). </w:t>
      </w:r>
    </w:p>
    <w:p w14:paraId="6D29D7D9" w14:textId="018970BC" w:rsidR="00FC19AC" w:rsidRPr="00FC19AC" w:rsidRDefault="00FC19AC" w:rsidP="00FC19AC">
      <w:pPr>
        <w:pStyle w:val="p3"/>
        <w:spacing w:line="360" w:lineRule="auto"/>
        <w:rPr>
          <w:lang w:val="en-US"/>
        </w:rPr>
      </w:pPr>
      <w:r w:rsidRPr="00FC19AC">
        <w:rPr>
          <w:lang w:val="en-US"/>
        </w:rPr>
        <w:t xml:space="preserve">Three principal findings emerge. First, </w:t>
      </w:r>
      <w:proofErr w:type="gramStart"/>
      <w:r w:rsidRPr="00FC19AC">
        <w:rPr>
          <w:lang w:val="en-US"/>
        </w:rPr>
        <w:t>overall</w:t>
      </w:r>
      <w:proofErr w:type="gramEnd"/>
      <w:r w:rsidRPr="00FC19AC">
        <w:rPr>
          <w:lang w:val="en-US"/>
        </w:rPr>
        <w:t xml:space="preserve"> AE incidence during dosing sessions shows a significant dose–response relationship for LSD, MDMA, and psilocybin at the global level. Second, the qualitative profiles of adverse events differ markedly between molecules and are primarily defined by pooled drug–control contrasts rather than by dose scaling. Third, dose-related AE risk is largely confined to the acute dosing session</w:t>
      </w:r>
    </w:p>
    <w:p w14:paraId="0CFF9427" w14:textId="77777777" w:rsidR="003037B4" w:rsidRPr="003037B4" w:rsidRDefault="003037B4" w:rsidP="003037B4">
      <w:pPr>
        <w:pStyle w:val="p3"/>
        <w:spacing w:line="360" w:lineRule="auto"/>
        <w:rPr>
          <w:lang w:val="en-US"/>
        </w:rPr>
      </w:pPr>
      <w:r w:rsidRPr="003037B4">
        <w:rPr>
          <w:lang w:val="en-US"/>
        </w:rPr>
        <w:t>Global dose–response models were estimated separately for each molecule (LSD, MDMA, and psilocybin), rather than pooling substances into a single cross-molecule effect. Within a given molecule, a significant global dose–response signal reflects an aggregate increase in adverse-event burden when information is integrated across a broad range of heterogeneous events. Importantly, such a global association may be observed even when no individual adverse event remains statistically significant after correction for multiple testing in AE-specific analyses. This pattern suggests that dose-related risk is distributed across multiple adverse-event domains, rather than being driven by a single dominant or highly dose-sensitive outcome.</w:t>
      </w:r>
    </w:p>
    <w:p w14:paraId="41F3658D" w14:textId="15615AED" w:rsidR="00C43C8F" w:rsidRPr="00CD0DB3" w:rsidRDefault="003037B4" w:rsidP="00FC19AC">
      <w:pPr>
        <w:pStyle w:val="p3"/>
        <w:spacing w:before="0" w:beforeAutospacing="0" w:after="0" w:afterAutospacing="0" w:line="360" w:lineRule="auto"/>
        <w:rPr>
          <w:lang w:val="en-US"/>
        </w:rPr>
      </w:pPr>
      <w:r>
        <w:rPr>
          <w:lang w:val="en-US"/>
        </w:rPr>
        <w:t>Spline</w:t>
      </w:r>
      <w:r w:rsidR="00C43C8F" w:rsidRPr="00CD0DB3">
        <w:rPr>
          <w:lang w:val="en-US"/>
        </w:rPr>
        <w:t>-based models revealed substance-specific non-linear patterns not fully captured by linear specifications. For LSD, the dose–AE relationship was monotonic, with a progressive increase in AE burden across the studied dose range, consistent with cumulative serotonergic and perceptual effects. For MDMA, AE incidence increased steeply at moderate doses and then plateaued or fluctuated at higher doses, a pattern that should be interpreted cautiously given sparser data at the upper dose range and potential extrapolation effects.</w:t>
      </w:r>
    </w:p>
    <w:p w14:paraId="53D3B053" w14:textId="440B7FAD" w:rsidR="00C43C8F" w:rsidRDefault="00C43C8F" w:rsidP="00FC19AC">
      <w:pPr>
        <w:pStyle w:val="p3"/>
        <w:spacing w:before="0" w:beforeAutospacing="0" w:after="0" w:afterAutospacing="0" w:line="360" w:lineRule="auto"/>
        <w:rPr>
          <w:lang w:val="en-US"/>
        </w:rPr>
      </w:pPr>
      <w:r w:rsidRPr="00CD0DB3">
        <w:rPr>
          <w:lang w:val="en-US"/>
        </w:rPr>
        <w:t xml:space="preserve">In contrast, psilocybin exhibited a distinct inverted U-shaped dose–response profile, with AE incidence peaking at intermediate doses (approximately 20–30 mg) and declining at higher doses. This pattern emerged within a dose range well represented in the underlying trials, reducing the likelihood that it reflects artefactual spline </w:t>
      </w:r>
      <w:proofErr w:type="spellStart"/>
      <w:r w:rsidRPr="00CD0DB3">
        <w:rPr>
          <w:lang w:val="en-US"/>
        </w:rPr>
        <w:t>behaviour</w:t>
      </w:r>
      <w:proofErr w:type="spellEnd"/>
      <w:r w:rsidRPr="00CD0DB3">
        <w:rPr>
          <w:lang w:val="en-US"/>
        </w:rPr>
        <w:t>.</w:t>
      </w:r>
    </w:p>
    <w:p w14:paraId="09121A60" w14:textId="77777777" w:rsidR="006E710C" w:rsidRDefault="00FC19AC" w:rsidP="006E710C">
      <w:pPr>
        <w:pStyle w:val="Titre4"/>
        <w:keepNext w:val="0"/>
        <w:keepLines w:val="0"/>
        <w:spacing w:before="240" w:after="40"/>
        <w:rPr>
          <w:b/>
          <w:bCs/>
          <w:noProof/>
          <w:color w:val="000000" w:themeColor="text1"/>
          <w:sz w:val="22"/>
          <w:szCs w:val="22"/>
          <w:lang w:val="en-US"/>
        </w:rPr>
      </w:pPr>
      <w:r w:rsidRPr="006E710C">
        <w:rPr>
          <w:color w:val="000000" w:themeColor="text1"/>
          <w:lang w:val="en-US"/>
        </w:rPr>
        <w:lastRenderedPageBreak/>
        <w:t xml:space="preserve">Importantly, global dose–response models capture changes in overall AE burden with increasing dose but do not specify which adverse events define the qualitative safety profile of each compound. </w:t>
      </w:r>
      <w:r w:rsidR="006E710C" w:rsidRPr="00FC19AC">
        <w:rPr>
          <w:color w:val="000000" w:themeColor="text1"/>
          <w:shd w:val="clear" w:color="auto" w:fill="FFFFFF" w:themeFill="background1"/>
          <w:lang w:val="en-US"/>
        </w:rPr>
        <w:t xml:space="preserve">Overall, AE-specific dose–response effects were not statistically robust after correction for multiple testing, suggesting that </w:t>
      </w:r>
      <w:r w:rsidR="006E710C" w:rsidRPr="00FC19AC">
        <w:rPr>
          <w:rStyle w:val="s1"/>
          <w:color w:val="000000" w:themeColor="text1"/>
          <w:shd w:val="clear" w:color="auto" w:fill="FFFFFF" w:themeFill="background1"/>
          <w:lang w:val="en-US"/>
        </w:rPr>
        <w:t>dose-dependent risk is more reliably detected at the global AE level than for individual adverse events</w:t>
      </w:r>
      <w:r w:rsidR="006E710C" w:rsidRPr="00FC19AC">
        <w:rPr>
          <w:color w:val="000000" w:themeColor="text1"/>
          <w:shd w:val="clear" w:color="auto" w:fill="FFFFFF" w:themeFill="background1"/>
          <w:lang w:val="en-US"/>
        </w:rPr>
        <w:t>, and that most AEs behave as threshold-dependent rather than strictly dose-proportional phenomena.</w:t>
      </w:r>
      <w:r w:rsidR="006E710C" w:rsidRPr="00FC19AC">
        <w:rPr>
          <w:b/>
          <w:bCs/>
          <w:noProof/>
          <w:color w:val="000000" w:themeColor="text1"/>
          <w:sz w:val="22"/>
          <w:szCs w:val="22"/>
          <w:lang w:val="en-US"/>
        </w:rPr>
        <w:t xml:space="preserve"> </w:t>
      </w:r>
    </w:p>
    <w:p w14:paraId="64737638" w14:textId="77777777" w:rsidR="00FC19AC" w:rsidRPr="00CD0DB3" w:rsidRDefault="00FC19AC" w:rsidP="00FC19AC">
      <w:pPr>
        <w:pStyle w:val="p3"/>
        <w:spacing w:before="0" w:beforeAutospacing="0" w:after="0" w:afterAutospacing="0" w:line="360" w:lineRule="auto"/>
        <w:rPr>
          <w:lang w:val="en-US"/>
        </w:rPr>
      </w:pPr>
    </w:p>
    <w:p w14:paraId="57AC75EB" w14:textId="68B45C01" w:rsidR="00FC19AC" w:rsidRDefault="00C43C8F" w:rsidP="00FC19AC">
      <w:pPr>
        <w:pStyle w:val="p3"/>
        <w:spacing w:before="0" w:beforeAutospacing="0" w:after="0" w:afterAutospacing="0" w:line="360" w:lineRule="auto"/>
        <w:rPr>
          <w:lang w:val="en-US"/>
        </w:rPr>
      </w:pPr>
      <w:r w:rsidRPr="00CD0DB3">
        <w:rPr>
          <w:lang w:val="en-US"/>
        </w:rPr>
        <w:t xml:space="preserve">When analyses were disaggregated at the AE-specific level, only a small subset of events showed nominal dose gradients, and none remained significant after correction for multiple testing. For LSD, nausea, headache, and visual illusions exhibited positive dose slopes, consistent with serotonergic gastrointestinal and perceptual mechanisms. MDMA showed dose-dependent increases in headache and dizziness, in line with its sympathomimetic profile. For psilocybin, fatigue and blood-pressure elevation demonstrated dose sensitivity, reflecting increasing physiological load. </w:t>
      </w:r>
      <w:r w:rsidR="00FC19AC" w:rsidRPr="00575EE5">
        <w:rPr>
          <w:lang w:val="en-US"/>
        </w:rPr>
        <w:t xml:space="preserve">In contrast, most psychological, affective, and perceptual AEs identified in pooled analyses did not scale reliably with dose. </w:t>
      </w:r>
      <w:r w:rsidR="00FC19AC" w:rsidRPr="00FC19AC">
        <w:t xml:space="preserve">This dissociation supports a </w:t>
      </w:r>
      <w:proofErr w:type="spellStart"/>
      <w:r w:rsidR="00FC19AC" w:rsidRPr="00FC19AC">
        <w:t>threshold</w:t>
      </w:r>
      <w:proofErr w:type="spellEnd"/>
      <w:r w:rsidR="00FC19AC" w:rsidRPr="00FC19AC">
        <w:t xml:space="preserve">-type model in </w:t>
      </w:r>
      <w:proofErr w:type="spellStart"/>
      <w:r w:rsidR="00FC19AC" w:rsidRPr="00FC19AC">
        <w:t>which</w:t>
      </w:r>
      <w:proofErr w:type="spellEnd"/>
      <w:r w:rsidR="00FC19AC" w:rsidRPr="00FC19AC">
        <w:t xml:space="preserve"> </w:t>
      </w:r>
      <w:proofErr w:type="spellStart"/>
      <w:r w:rsidR="00FC19AC" w:rsidRPr="00FC19AC">
        <w:t>many</w:t>
      </w:r>
      <w:proofErr w:type="spellEnd"/>
      <w:r w:rsidR="00FC19AC" w:rsidRPr="00FC19AC">
        <w:t xml:space="preserve"> subjective adverse </w:t>
      </w:r>
      <w:proofErr w:type="spellStart"/>
      <w:r w:rsidR="00FC19AC" w:rsidRPr="00FC19AC">
        <w:t>experiences</w:t>
      </w:r>
      <w:proofErr w:type="spellEnd"/>
      <w:r w:rsidR="00FC19AC" w:rsidRPr="00FC19AC">
        <w:t xml:space="preserve"> </w:t>
      </w:r>
      <w:proofErr w:type="spellStart"/>
      <w:r w:rsidR="00FC19AC" w:rsidRPr="00FC19AC">
        <w:t>emerge</w:t>
      </w:r>
      <w:proofErr w:type="spellEnd"/>
      <w:r w:rsidR="00FC19AC" w:rsidRPr="00FC19AC">
        <w:t xml:space="preserve"> once psychoactive </w:t>
      </w:r>
      <w:proofErr w:type="spellStart"/>
      <w:r w:rsidR="00FC19AC" w:rsidRPr="00FC19AC">
        <w:t>exposure</w:t>
      </w:r>
      <w:proofErr w:type="spellEnd"/>
      <w:r w:rsidR="00FC19AC" w:rsidRPr="00FC19AC">
        <w:t xml:space="preserve"> </w:t>
      </w:r>
      <w:proofErr w:type="spellStart"/>
      <w:r w:rsidR="00FC19AC" w:rsidRPr="00FC19AC">
        <w:t>is</w:t>
      </w:r>
      <w:proofErr w:type="spellEnd"/>
      <w:r w:rsidR="00FC19AC" w:rsidRPr="00FC19AC">
        <w:t xml:space="preserve"> </w:t>
      </w:r>
      <w:proofErr w:type="spellStart"/>
      <w:r w:rsidR="00FC19AC" w:rsidRPr="00FC19AC">
        <w:t>reached</w:t>
      </w:r>
      <w:proofErr w:type="spellEnd"/>
      <w:r w:rsidR="00FC19AC" w:rsidRPr="00FC19AC">
        <w:t xml:space="preserve"> but do not </w:t>
      </w:r>
      <w:proofErr w:type="spellStart"/>
      <w:r w:rsidR="00FC19AC" w:rsidRPr="00FC19AC">
        <w:t>increase</w:t>
      </w:r>
      <w:proofErr w:type="spellEnd"/>
      <w:r w:rsidR="00FC19AC" w:rsidRPr="00FC19AC">
        <w:t xml:space="preserve"> </w:t>
      </w:r>
      <w:proofErr w:type="spellStart"/>
      <w:r w:rsidR="00FC19AC" w:rsidRPr="00FC19AC">
        <w:t>proportionally</w:t>
      </w:r>
      <w:proofErr w:type="spellEnd"/>
      <w:r w:rsidR="00FC19AC" w:rsidRPr="00FC19AC">
        <w:t xml:space="preserve"> </w:t>
      </w:r>
      <w:proofErr w:type="spellStart"/>
      <w:r w:rsidR="00FC19AC" w:rsidRPr="00FC19AC">
        <w:t>with</w:t>
      </w:r>
      <w:proofErr w:type="spellEnd"/>
      <w:r w:rsidR="00FC19AC" w:rsidRPr="00FC19AC">
        <w:t xml:space="preserve"> </w:t>
      </w:r>
      <w:proofErr w:type="spellStart"/>
      <w:r w:rsidR="00FC19AC" w:rsidRPr="00FC19AC">
        <w:t>further</w:t>
      </w:r>
      <w:proofErr w:type="spellEnd"/>
      <w:r w:rsidR="00FC19AC" w:rsidRPr="00FC19AC">
        <w:t xml:space="preserve"> dose </w:t>
      </w:r>
      <w:proofErr w:type="spellStart"/>
      <w:r w:rsidR="00FC19AC" w:rsidRPr="00FC19AC">
        <w:t>escalation</w:t>
      </w:r>
      <w:proofErr w:type="spellEnd"/>
      <w:r w:rsidR="00FC19AC" w:rsidRPr="00FC19AC">
        <w:t>.</w:t>
      </w:r>
    </w:p>
    <w:p w14:paraId="73396FA9" w14:textId="77777777" w:rsidR="00FC19AC" w:rsidRPr="00CD0DB3" w:rsidRDefault="00FC19AC" w:rsidP="00FC19AC">
      <w:pPr>
        <w:pStyle w:val="p3"/>
        <w:spacing w:before="0" w:beforeAutospacing="0" w:after="0" w:afterAutospacing="0" w:line="360" w:lineRule="auto"/>
        <w:rPr>
          <w:lang w:val="en-US"/>
        </w:rPr>
      </w:pPr>
    </w:p>
    <w:p w14:paraId="097A9C8E" w14:textId="77777777" w:rsidR="00C43C8F" w:rsidRDefault="00C43C8F" w:rsidP="00FC19AC">
      <w:pPr>
        <w:pStyle w:val="p3"/>
        <w:spacing w:before="0" w:beforeAutospacing="0" w:after="0" w:afterAutospacing="0" w:line="360" w:lineRule="auto"/>
        <w:rPr>
          <w:lang w:val="en-US"/>
        </w:rPr>
      </w:pPr>
      <w:r w:rsidRPr="00CD0DB3">
        <w:rPr>
          <w:lang w:val="en-US"/>
        </w:rPr>
        <w:t>Temporal analyses further indicated a biphasic safety profile for LSD and MDMA, the only compounds with available follow-up data. Dose–response relationships were evident during the dosing session but were not maintained at follow-up. For LSD, a modest negative follow-up slope was observed, likely reflecting resolution of acute effects rather than a protective effect of higher doses, while MDMA showed no residual dose dependence. Together, these findings indicate that dose-dependent AE burden is predominantly an acute phenomenon, providing reassurance regarding the absence of cumulative or delayed dose-related toxicity within the observation windows studied.</w:t>
      </w:r>
    </w:p>
    <w:p w14:paraId="418B8AAC" w14:textId="77777777" w:rsidR="00FC19AC" w:rsidRPr="00CD0DB3" w:rsidRDefault="00FC19AC" w:rsidP="00FC19AC">
      <w:pPr>
        <w:pStyle w:val="p3"/>
        <w:spacing w:before="0" w:beforeAutospacing="0" w:after="0" w:afterAutospacing="0" w:line="360" w:lineRule="auto"/>
        <w:rPr>
          <w:lang w:val="en-US"/>
        </w:rPr>
      </w:pPr>
    </w:p>
    <w:p w14:paraId="3D22E912" w14:textId="0E2B888E" w:rsidR="00C43C8F" w:rsidRPr="00CD0DB3" w:rsidRDefault="00C43C8F" w:rsidP="00FC19AC">
      <w:pPr>
        <w:pStyle w:val="Titre3"/>
        <w:spacing w:before="0" w:after="0"/>
        <w:rPr>
          <w:lang w:val="en-US"/>
        </w:rPr>
      </w:pPr>
      <w:r w:rsidRPr="00CD0DB3">
        <w:rPr>
          <w:lang w:val="en-US"/>
        </w:rPr>
        <w:t>4.2 Comparison with prior literature</w:t>
      </w:r>
    </w:p>
    <w:p w14:paraId="0C68624B" w14:textId="77777777" w:rsidR="00FC19AC" w:rsidRPr="003D39F1" w:rsidRDefault="00FC19AC" w:rsidP="003D39F1">
      <w:pPr>
        <w:spacing w:line="360" w:lineRule="auto"/>
        <w:rPr>
          <w:color w:val="0E0E0E"/>
          <w:lang w:val="en-US"/>
        </w:rPr>
      </w:pPr>
      <w:r w:rsidRPr="003D39F1">
        <w:rPr>
          <w:color w:val="0E0E0E"/>
          <w:lang w:val="en-US"/>
        </w:rPr>
        <w:t xml:space="preserve">Our results therefore reconcile two previously under-integrated dimensions of psychedelic safety: the qualitative adverse event profile associated with each compound, and the quantitative modulation of overall AE burden by dose. Prior literature has largely focused on the former, </w:t>
      </w:r>
      <w:r w:rsidRPr="003D39F1">
        <w:rPr>
          <w:color w:val="0E0E0E"/>
          <w:lang w:val="en-US"/>
        </w:rPr>
        <w:lastRenderedPageBreak/>
        <w:t>whereas our findings indicate that the latter operates primarily at a global rather than AE-specific level.</w:t>
      </w:r>
    </w:p>
    <w:p w14:paraId="4396B6CC" w14:textId="77777777" w:rsidR="00FC19AC" w:rsidRPr="003D39F1" w:rsidRDefault="00FC19AC" w:rsidP="003D39F1">
      <w:pPr>
        <w:pStyle w:val="p3"/>
        <w:spacing w:before="0" w:beforeAutospacing="0" w:after="0" w:afterAutospacing="0" w:line="360" w:lineRule="auto"/>
        <w:rPr>
          <w:lang w:val="en-US"/>
        </w:rPr>
      </w:pPr>
    </w:p>
    <w:p w14:paraId="5A19FD60" w14:textId="74E9ACCA" w:rsidR="00C43C8F" w:rsidRDefault="00C43C8F" w:rsidP="00FC19AC">
      <w:pPr>
        <w:pStyle w:val="p3"/>
        <w:spacing w:before="0" w:beforeAutospacing="0" w:after="0" w:afterAutospacing="0" w:line="360" w:lineRule="auto"/>
        <w:rPr>
          <w:lang w:val="en-US"/>
        </w:rPr>
      </w:pPr>
      <w:r w:rsidRPr="00CD0DB3">
        <w:rPr>
          <w:lang w:val="en-US"/>
        </w:rPr>
        <w:t>Previous reviews have described AE incidence in psychedelic trials but did not formally address dose–response relationships. Our findings extend this literature by demonstrating that only selected somatic AEs scale with dose, whereas many autonomic and psychological effects appear largely categorical. This distinction has practical implications for dose optimization, as some AEs may be mitigated by dose adjustment, while others are primarily determined by exposure versus non-exposure. The relative absence of psychological AEs with robust dose gradients further supports the view that experiential intensity is shaped more by set, setting, and individual vulnerability than by incremental dose escalation beyond a psychoactive threshold.</w:t>
      </w:r>
    </w:p>
    <w:p w14:paraId="55E5372C" w14:textId="648FB2D3" w:rsidR="00BD1039" w:rsidRDefault="007F6656" w:rsidP="00FC19AC">
      <w:pPr>
        <w:pStyle w:val="p3"/>
        <w:spacing w:before="0" w:beforeAutospacing="0" w:after="0" w:afterAutospacing="0" w:line="360" w:lineRule="auto"/>
        <w:rPr>
          <w:lang w:val="en-US"/>
        </w:rPr>
      </w:pPr>
      <w:r>
        <w:rPr>
          <w:lang w:val="en-US"/>
        </w:rPr>
        <w:t>Furthermore, we note th</w:t>
      </w:r>
      <w:r w:rsidR="00F6090C">
        <w:rPr>
          <w:lang w:val="en-US"/>
        </w:rPr>
        <w:t>at biphasic curves were distinct for psilocybin, compared to LSD and MDMA</w:t>
      </w:r>
      <w:r w:rsidR="00D71995">
        <w:rPr>
          <w:lang w:val="en-US"/>
        </w:rPr>
        <w:t xml:space="preserve"> during the acute session</w:t>
      </w:r>
      <w:r w:rsidR="00F6090C">
        <w:rPr>
          <w:lang w:val="en-US"/>
        </w:rPr>
        <w:t xml:space="preserve">. </w:t>
      </w:r>
      <w:r w:rsidR="00F6090C" w:rsidRPr="00F6090C">
        <w:rPr>
          <w:lang w:val="en-US"/>
        </w:rPr>
        <w:t>Specifically, lower to moderate doses were associated with higher rates of anxiety-related and distress-related</w:t>
      </w:r>
      <w:r w:rsidR="00D71995">
        <w:rPr>
          <w:lang w:val="en-US"/>
        </w:rPr>
        <w:t xml:space="preserve"> AE</w:t>
      </w:r>
      <w:r w:rsidR="00F6090C" w:rsidRPr="00F6090C">
        <w:rPr>
          <w:lang w:val="en-US"/>
        </w:rPr>
        <w:t>, whereas the highest dose examined was associated with a marked reduction in reported</w:t>
      </w:r>
      <w:r w:rsidR="00D71995">
        <w:rPr>
          <w:lang w:val="en-US"/>
        </w:rPr>
        <w:t xml:space="preserve"> AE</w:t>
      </w:r>
      <w:r w:rsidR="00F6090C" w:rsidRPr="00F6090C">
        <w:rPr>
          <w:lang w:val="en-US"/>
        </w:rPr>
        <w:t>. This pattern is consistent with prior clinical and naturalistic studies suggesting that psychological distress during psychedelic experiences does not increase monotonically with dose, but may peak at intermediate dose ranges</w:t>
      </w:r>
      <w:r w:rsidR="003D39F1">
        <w:rPr>
          <w:lang w:val="en-US"/>
        </w:rPr>
        <w:t xml:space="preserve"> </w:t>
      </w:r>
      <w:r w:rsidR="003D39F1">
        <w:rPr>
          <w:lang w:val="en-US"/>
        </w:rPr>
        <w:fldChar w:fldCharType="begin"/>
      </w:r>
      <w:r w:rsidR="003D39F1">
        <w:rPr>
          <w:lang w:val="en-US"/>
        </w:rPr>
        <w:instrText xml:space="preserve"> ADDIN ZOTERO_ITEM CSL_CITATION {"citationID":"aLnkQfKJ","properties":{"formattedCitation":"(Haijen et al., 2018; Studerus et al., 2011)","plainCitation":"(Haijen et al., 2018; Studerus et al., 2011)","noteIndex":0},"citationItems":[{"id":3171,"uris":["http://zotero.org/users/4564126/items/R7ENFFMP"],"itemData":{"id":3171,"type":"article-journal","container-title":"Frontiers in Pharmacology","DOI":"10.3389/fphar.2018.00897","ISSN":"1663-9812","journalAbbreviation":"Front. Pharmacol.","page":"897","source":"DOI.org (Crossref)","title":"Predicting Responses to Psychedelics: A Prospective Study","title-short":"Predicting Responses to Psychedelics","volume":"9","author":[{"family":"Haijen","given":"Eline C. H. M."},{"family":"Kaelen","given":"Mendel"},{"family":"Roseman","given":"Leor"},{"family":"Timmermann","given":"Christopher"},{"family":"Kettner","given":"Hannes"},{"family":"Russ","given":"Suzanne"},{"family":"Nutt","given":"David"},{"family":"Daws","given":"Richard E."},{"family":"Hampshire","given":"Adam D. G."},{"family":"Lorenz","given":"Romy"},{"family":"Carhart-Harris","given":"Robin L."}],"issued":{"date-parts":[["2018",11,2]]}}},{"id":1055,"uris":["http://zotero.org/users/4564126/items/VPENX5FL"],"itemData":{"id":1055,"type":"article-journal","abstract":"Psilocybin and related hallucinogenic compounds are increasingly used in human research. However, due to limited information about potential subjective side  effects, the controlled medical use of these compounds has remained  controversial. We therefore analysed acute, short- and long-term subjective  effects of psilocybin in healthy humans by pooling raw data from eight  double-blind placebo-controlled experimental studies conducted between 1999 and  2008. The analysis included 110 healthy subjects who had received 1-4 oral doses  of psilocybin (45-315 µg/kg body weight). Although psilocybin dose-dependently  induced profound changes in mood, perception, thought and self-experience, most  subjects described the experience as pleasurable, enriching and non-threatening.  Acute adverse drug reactions, characterized by strong dysphoria and/or  anxiety/panic, occurred only in the two highest dose conditions in a relatively  small proportion of subjects. All acute adverse drug reactions were successfully  managed by providing interpersonal support and did not need psychopharmacological  intervention. Follow-up questionnaires indicated no subsequent drug abuse,  persisting perception disorders, prolonged psychosis or other long-term  impairment of functioning in any of our subjects. The results suggest that the  administration of moderate doses of psilocybin to healthy, high-functioning and  well-prepared subjects in the context of a carefully monitored research  environment is associated with an acceptable level of risk.","container-title":"Journal of psychopharmacology (Oxford, England)","DOI":"10.1177/0269881110382466","ISSN":"1461-7285 0269-8811","issue":"11","journalAbbreviation":"J Psychopharmacol","language":"eng","note":"publisher-place: United States","page":"1434-1452","PMID":"20855349","title":"Acute, subacute and long-term subjective effects of psilocybin in healthy humans: a pooled analysis of experimental studies.","volume":"25","author":[{"family":"Studerus","given":"Erich"},{"family":"Kometer","given":"Michael"},{"family":"Hasler","given":"Felix"},{"family":"Vollenweider","given":"Franz X."}],"issued":{"date-parts":[["2011",11]]}}}],"schema":"https://github.com/citation-style-language/schema/raw/master/csl-citation.json"} </w:instrText>
      </w:r>
      <w:r w:rsidR="003D39F1">
        <w:rPr>
          <w:lang w:val="en-US"/>
        </w:rPr>
        <w:fldChar w:fldCharType="separate"/>
      </w:r>
      <w:r w:rsidR="003D39F1">
        <w:rPr>
          <w:noProof/>
          <w:lang w:val="en-US"/>
        </w:rPr>
        <w:t>(Haijen et al., 2018; Studerus et al., 2011)</w:t>
      </w:r>
      <w:r w:rsidR="003D39F1">
        <w:rPr>
          <w:lang w:val="en-US"/>
        </w:rPr>
        <w:fldChar w:fldCharType="end"/>
      </w:r>
      <w:r w:rsidR="003D39F1">
        <w:rPr>
          <w:lang w:val="en-US"/>
        </w:rPr>
        <w:t xml:space="preserve">. </w:t>
      </w:r>
      <w:r w:rsidR="00F6090C" w:rsidRPr="00F6090C">
        <w:rPr>
          <w:lang w:val="en-US"/>
        </w:rPr>
        <w:t>Importantly, dose has repeatedly been shown to correlate positively with mystical-type or unitive experiences and emotional breakthrough, which in turn are associated with improved tolerability and therapeutic outcomes</w:t>
      </w:r>
      <w:r w:rsidR="003D39F1">
        <w:rPr>
          <w:lang w:val="en-US"/>
        </w:rPr>
        <w:t xml:space="preserve"> </w:t>
      </w:r>
      <w:r w:rsidR="003D39F1">
        <w:rPr>
          <w:lang w:val="en-US"/>
        </w:rPr>
        <w:fldChar w:fldCharType="begin"/>
      </w:r>
      <w:r w:rsidR="003D39F1">
        <w:rPr>
          <w:lang w:val="en-US"/>
        </w:rPr>
        <w:instrText xml:space="preserve"> ADDIN ZOTERO_ITEM CSL_CITATION {"citationID":"RcOY2nN1","properties":{"formattedCitation":"(Griffiths et al., 2016; Roseman et al., 2018)","plainCitation":"(Griffiths et al., 2016; Roseman et al., 2018)","noteIndex":0},"citationItems":[{"id":10,"uris":["http://zotero.org/users/4564126/items/5KIRSWUF"],"itemData":{"id":10,"type":"article-journal","abstract":"Cancer patients often develop chronic, clinically significant symptoms of depression and anxiety. Previous studies suggest that psilocybin may decrease  depression and anxiety in cancer patients. The effects of psilocybin were studied  in 51 cancer patients with life-threatening diagnoses and symptoms of depression  and/or anxiety. This randomized, double-blind, cross-over trial investigated the  effects of a very low (placebo-like) dose (1 or 3 mg/70 kg) vs. a high dose (22  or 30 mg/70 kg) of psilocybin administered in counterbalanced sequence with 5  weeks between sessions and a 6-month follow-up. Instructions to participants and  staff minimized expectancy effects. Participants, staff, and community observers  rated participant moods, attitudes, and behaviors throughout the study. High-dose  psilocybin produced large decreases in clinician- and self-rated measures of  depressed mood and anxiety, along with increases in quality of life, life  meaning, and optimism, and decreases in death anxiety. At 6-month follow-up,  these changes were sustained, with about 80% of participants continuing to show  clinically significant decreases in depressed mood and anxiety. Participants  attributed improvements in attitudes about life/self, mood, relationships, and  spirituality to the high-dose experience, with &gt;80% endorsing moderately or  greater increased well-being/life satisfaction. Community observer ratings showed  corresponding changes. Mystical-type psilocybin experience on session day  mediated the effect of psilocybin dose on therapeutic outcomes. TRIAL  REGISTRATION: ClinicalTrials.gov identifier: NCT00465595.","container-title":"Journal of psychopharmacology (Oxford, England)","DOI":"10.1177/0269881116675513","ISSN":"1461-7285 0269-8811","issue":"12","journalAbbreviation":"J Psychopharmacol","language":"eng","license":"© The Author(s) 2016.","note":"publisher-place: United States","page":"1181-1197","PMID":"27909165","PMCID":"PMC5367557","title":"Psilocybin produces substantial and sustained decreases in depression and anxiety in patients with life-threatening cancer: A randomized double-blind trial.","volume":"30","author":[{"family":"Griffiths","given":"Roland R."},{"family":"Johnson","given":"Matthew W."},{"family":"Carducci","given":"Michael A."},{"family":"Umbricht","given":"Annie"},{"family":"Richards","given":"William A."},{"family":"Richards","given":"Brian D."},{"family":"Cosimano","given":"Mary P."},{"family":"Klinedinst","given":"Margaret A."}],"issued":{"date-parts":[["2016",12]]}}},{"id":706,"uris":["http://zotero.org/users/4564126/items/F7M8MMYY"],"itemData":{"id":706,"type":"article-journal","abstract":"Recent evidence indicates that psilocybin with psychological support may be effective for treating depression. Some studies have found that patients with  depression show heightened amygdala responses to fearful faces and there is  reliable evidence that treatment with SSRIs attenuates amygdala responses (Ma,  2015). We hypothesised that amygdala responses to emotional faces would be  altered post-treatment with psilocybin. In this open-label study, 20 individuals  diagnosed with moderate to severe, treatment-resistant depression, underwent two  separate dosing sessions with psilocybin. Psychological support was provided  before, during and after these sessions and 19 completed fMRI scans one week  prior to the first session and one day after the second and last. Neutral,  fearful and happy faces were presented in the scanner and analyses focused on the  amygdala. Group results revealed rapid and enduring improvements in depressive  symptoms post psilocybin. Increased responses to fearful and happy faces were  observed in the right amygdala post-treatment, and right amygdala increases to  fearful versus neutral faces were predictive of clinical improvements at 1-week.  Psilocybin with psychological support was associated with increased amygdala  responses to emotional stimuli, an opposite effect to previous findings with  SSRIs. This suggests fundamental differences in these treatments' therapeutic  actions, with SSRIs mitigating negative emotions and psilocybin allowing patients  to confront and work through them. Based on the present results, we propose that  psilocybin with psychological support is a treatment approach that potentially  revives emotional responsiveness in depression, enabling patients to reconnect  with their emotions. TRIAL REGISTRATION: ISRCTN, number ISRCTN14426797. This  article is part of the Special Issue entitled 'Psychedelics: New Doors, Altered  Perceptions'.","container-title":"Neuropharmacology","DOI":"10.1016/j.neuropharm.2017.12.041","ISSN":"1873-7064 0028-3908","journalAbbreviation":"Neuropharmacology","language":"eng","license":"Copyright © 2018 The Authors. Published by Elsevier Ltd.. All rights reserved.","note":"publisher-place: England","page":"263-269","PMID":"29288686","title":"Increased amygdala responses to emotional faces after psilocybin for treatment-resistant depression.","volume":"142","author":[{"family":"Roseman","given":"Leor"},{"family":"Demetriou","given":"Lysia"},{"family":"Wall","given":"Matthew B."},{"family":"Nutt","given":"David J."},{"family":"Carhart-Harris","given":"Robin L."}],"issued":{"date-parts":[["2018",11]]}}}],"schema":"https://github.com/citation-style-language/schema/raw/master/csl-citation.json"} </w:instrText>
      </w:r>
      <w:r w:rsidR="003D39F1">
        <w:rPr>
          <w:lang w:val="en-US"/>
        </w:rPr>
        <w:fldChar w:fldCharType="separate"/>
      </w:r>
      <w:r w:rsidR="003D39F1">
        <w:rPr>
          <w:noProof/>
          <w:lang w:val="en-US"/>
        </w:rPr>
        <w:t>(Griffiths et al., 2016; Roseman et al., 2018)</w:t>
      </w:r>
      <w:r w:rsidR="003D39F1">
        <w:rPr>
          <w:lang w:val="en-US"/>
        </w:rPr>
        <w:fldChar w:fldCharType="end"/>
      </w:r>
      <w:r w:rsidR="00F6090C" w:rsidRPr="00F6090C">
        <w:rPr>
          <w:lang w:val="en-US"/>
        </w:rPr>
        <w:t xml:space="preserve">. Together, these findings </w:t>
      </w:r>
      <w:r w:rsidR="00A00B7E">
        <w:rPr>
          <w:lang w:val="en-US"/>
        </w:rPr>
        <w:t xml:space="preserve">could </w:t>
      </w:r>
      <w:r w:rsidR="00F6090C" w:rsidRPr="00F6090C">
        <w:rPr>
          <w:lang w:val="en-US"/>
        </w:rPr>
        <w:t>suggest that adverse experiences during psilocybin administration may be driven less by pharmacological toxicity per se than by dose-dependent psychological dynamics, including resistance, cognitive control, and the degree of ego-dissolution achieved during the acute psychedelic state</w:t>
      </w:r>
      <w:r w:rsidR="003D39F1">
        <w:rPr>
          <w:lang w:val="en-US"/>
        </w:rPr>
        <w:t xml:space="preserve"> </w:t>
      </w:r>
      <w:r w:rsidR="003D39F1">
        <w:rPr>
          <w:lang w:val="en-US"/>
        </w:rPr>
        <w:fldChar w:fldCharType="begin"/>
      </w:r>
      <w:r w:rsidR="003D39F1">
        <w:rPr>
          <w:lang w:val="en-US"/>
        </w:rPr>
        <w:instrText xml:space="preserve"> ADDIN ZOTERO_ITEM CSL_CITATION {"citationID":"zxrQgP0y","properties":{"formattedCitation":"(Lebedev et al., 2015)","plainCitation":"(Lebedev et al., 2015)","noteIndex":0},"citationItems":[{"id":3165,"uris":["http://zotero.org/users/4564126/items/NMEHUAUR"],"itemData":{"id":3165,"type":"article-journal","container-title":"Human Brain Mapping","DOI":"10.1002/hbm.22833","issue":"8","page":"3137–3153","title":"Finding the self by losing the self: Neural correlates of ego-dissolution under psilocybin","volume":"36","author":[{"family":"Lebedev","given":"Alexey V."},{"family":"Lövdén","given":"Martin"},{"family":"Rosenthal","given":"Gadi"},{"family":"Feilding","given":"Amanda"},{"family":"Nutt","given":"David J."},{"family":"Carhart-Harris","given":"Robin L."}],"issued":{"date-parts":[["2015"]]}}}],"schema":"https://github.com/citation-style-language/schema/raw/master/csl-citation.json"} </w:instrText>
      </w:r>
      <w:r w:rsidR="003D39F1">
        <w:rPr>
          <w:lang w:val="en-US"/>
        </w:rPr>
        <w:fldChar w:fldCharType="separate"/>
      </w:r>
      <w:r w:rsidR="003D39F1">
        <w:rPr>
          <w:noProof/>
          <w:lang w:val="en-US"/>
        </w:rPr>
        <w:t>(Lebedev et al., 2015)</w:t>
      </w:r>
      <w:r w:rsidR="003D39F1">
        <w:rPr>
          <w:lang w:val="en-US"/>
        </w:rPr>
        <w:fldChar w:fldCharType="end"/>
      </w:r>
      <w:r w:rsidR="003D39F1">
        <w:rPr>
          <w:lang w:val="en-US"/>
        </w:rPr>
        <w:t>.</w:t>
      </w:r>
    </w:p>
    <w:p w14:paraId="44766ACF" w14:textId="3FF57933" w:rsidR="006E710C" w:rsidRDefault="0026302F" w:rsidP="00FC19AC">
      <w:pPr>
        <w:pStyle w:val="p3"/>
        <w:spacing w:before="0" w:beforeAutospacing="0" w:after="0" w:afterAutospacing="0" w:line="360" w:lineRule="auto"/>
        <w:rPr>
          <w:lang w:val="en-US"/>
        </w:rPr>
      </w:pPr>
      <w:r w:rsidRPr="0026302F">
        <w:rPr>
          <w:lang w:val="en-US"/>
        </w:rPr>
        <w:t>From a mechanistic perspective, this biphasic pattern aligns with contemporary models of psychedelic action. At lower to moderate doses, psilocybin induces perceptual and emotional destabilization while preserving ego integrity and top-down cognitive control, a state that may amplify psychological conflict and anxiety-related adverse experiences. By contrast, higher doses appear to surpass a critical threshold for hierarchical belief relaxation, leading to more pronounced ego dissolution and reduced defensive control, consistent with the REBUS framework</w:t>
      </w:r>
      <w:r w:rsidR="003D39F1">
        <w:rPr>
          <w:lang w:val="en-US"/>
        </w:rPr>
        <w:t xml:space="preserve"> </w:t>
      </w:r>
      <w:r w:rsidR="003D39F1">
        <w:rPr>
          <w:lang w:val="en-US"/>
        </w:rPr>
        <w:fldChar w:fldCharType="begin"/>
      </w:r>
      <w:r w:rsidR="003D39F1">
        <w:rPr>
          <w:lang w:val="en-US"/>
        </w:rPr>
        <w:instrText xml:space="preserve"> ADDIN ZOTERO_ITEM CSL_CITATION {"citationID":"Y32hns3A","properties":{"formattedCitation":"(R. L. Carhart-Harris &amp; Friston, 2019)","plainCitation":"(R. L. Carhart-Harris &amp; Friston, 2019)","noteIndex":0},"citationItems":[{"id":2027,"uris":["http://zotero.org/users/4564126/items/SAUQJPH7"],"itemData":{"id":2027,"type":"article-journal","abstract":"This paper formulates the action of psychedelics by integrating the free-energy principle and entropic brain hypothesis. We call this formulation relaxed beliefs  under psychedelics (REBUS) and the anarchic brain, founded on the principle  that-via their entropic effect on spontaneous cortical activity-psychedelics work  to relax the precision of high-level priors or beliefs, thereby liberating  bottom-up information flow, particularly via intrinsic sources such as the limbic  system. We assemble evidence for this model and show how it can explain a broad  range of phenomena associated with the psychedelic experience. With regard to  their potential therapeutic use, we propose that psychedelics work to relax the  precision weighting of pathologically overweighted priors underpinning various  expressions of mental illness. We propose that this process entails an increased  sensitization of high-level priors to bottom-up signaling (stemming from  intrinsic sources), and that this heightened sensitivity enables the potential  revision and deweighting of overweighted priors. We end by discussing further  implications of the model, such as that psychedelics can bring about the revision  of other heavily weighted high-level priors, not directly related to mental  health, such as those underlying partisan and/or overly-confident political,  religious, and/or philosophical perspectives. SIGNIFICANCE STATEMENT:  Psychedelics are capturing interest, with efforts underway to bring psilocybin  therapy to marketing authorisation and legal access within a decade, spearheaded  by the findings of a series of phase 2 trials. In this climate, a compelling  unified model of how psychedelics alter brain function to alter consciousness  would have appeal. Towards this end, we have sought to integrate a leading model  of global brain function, hierarchical predictive coding, with an often-cited  model of the acute action of psychedelics, the entropic brain hypothesis. The  resulting synthesis states that psychedelics work to relax high-level priors,  sensitising them to liberated bottom-up information flow, which, with the right  intention, care provision and context, can help guide and cultivate the revision  of entrenched pathological priors.","container-title":"Pharmacological reviews","DOI":"10.1124/pr.118.017160","ISSN":"1521-0081 0031-6997","issue":"3","journalAbbreviation":"Pharmacol Rev","language":"eng","license":"Copyright © 2019 The Author(s).","note":"publisher-place: Netherlands","page":"316-344","PMID":"31221820","PMCID":"PMC6588209","title":"REBUS and the Anarchic Brain: Toward a Unified Model of the Brain Action of Psychedelics.","volume":"71","author":[{"family":"Carhart-Harris","given":"R. L."},{"family":"Friston","given":"K. J."}],"issued":{"date-parts":[["2019",7]]}}}],"schema":"https://github.com/citation-style-language/schema/raw/master/csl-citation.json"} </w:instrText>
      </w:r>
      <w:r w:rsidR="003D39F1">
        <w:rPr>
          <w:lang w:val="en-US"/>
        </w:rPr>
        <w:fldChar w:fldCharType="separate"/>
      </w:r>
      <w:r w:rsidR="003D39F1">
        <w:rPr>
          <w:noProof/>
          <w:lang w:val="en-US"/>
        </w:rPr>
        <w:t>(R. L. Carhart-Harris &amp; Friston, 2019)</w:t>
      </w:r>
      <w:r w:rsidR="003D39F1">
        <w:rPr>
          <w:lang w:val="en-US"/>
        </w:rPr>
        <w:fldChar w:fldCharType="end"/>
      </w:r>
      <w:r w:rsidRPr="0026302F">
        <w:rPr>
          <w:lang w:val="en-US"/>
        </w:rPr>
        <w:t xml:space="preserve">. Neuroimaging findings support this </w:t>
      </w:r>
      <w:r w:rsidRPr="0026302F">
        <w:rPr>
          <w:lang w:val="en-US"/>
        </w:rPr>
        <w:lastRenderedPageBreak/>
        <w:t>interpretation, showing dose-dependent reductions in default mode network integrity and increased neural entropy, which are associated with acceptance, unity, and emotional release</w:t>
      </w:r>
      <w:r w:rsidR="003D39F1">
        <w:rPr>
          <w:lang w:val="en-US"/>
        </w:rPr>
        <w:t xml:space="preserve"> </w:t>
      </w:r>
      <w:r w:rsidR="003D39F1">
        <w:rPr>
          <w:lang w:val="en-US"/>
        </w:rPr>
        <w:fldChar w:fldCharType="begin"/>
      </w:r>
      <w:r w:rsidR="003D39F1">
        <w:rPr>
          <w:lang w:val="en-US"/>
        </w:rPr>
        <w:instrText xml:space="preserve"> ADDIN ZOTERO_ITEM CSL_CITATION {"citationID":"AyAZ9y3N","properties":{"formattedCitation":"(Lebedev et al., 2015; Madsen et al., 2019)","plainCitation":"(Lebedev et al., 2015; Madsen et al., 2019)","noteIndex":0},"citationItems":[{"id":3165,"uris":["http://zotero.org/users/4564126/items/NMEHUAUR"],"itemData":{"id":3165,"type":"article-journal","container-title":"Human Brain Mapping","DOI":"10.1002/hbm.22833","issue":"8","page":"3137–3153","title":"Finding the self by losing the self: Neural correlates of ego-dissolution under psilocybin","volume":"36","author":[{"family":"Lebedev","given":"Alexey V."},{"family":"Lövdén","given":"Martin"},{"family":"Rosenthal","given":"Gadi"},{"family":"Feilding","given":"Amanda"},{"family":"Nutt","given":"David J."},{"family":"Carhart-Harris","given":"Robin L."}],"issued":{"date-parts":[["2015"]]}}},{"id":3166,"uris":["http://zotero.org/users/4564126/items/KYB46P8W"],"itemData":{"id":3166,"type":"article-journal","container-title":"Neuropsychopharmacology","DOI":"10.1038/s41386-019-0360-5","issue":"7","page":"1336–1337","title":"Correction: Psychedelic effects of psilocybin correlate with serotonin 2A receptor occupancy and plasma psilocin levels","volume":"44","author":[{"family":"Madsen","given":"Martin K."},{"family":"Fisher","given":"Patrick M."},{"family":"Burmester","given":"Daniel"},{"family":"Dyssegaard","given":"Anne"},{"family":"Stenbæk","given":"Dea S."},{"family":"Kristiansen","given":"Simon"},{"family":"Johansen","given":"Sys"},{"family":"Lehel","given":"Szabolcs"},{"family":"Linnet","given":"Kristian"},{"family":"Svarer","given":"Claus"},{"family":"Erritzoe","given":"David"},{"family":"Ozenne","given":"Brice"},{"family":"Knudsen","given":"Gitte M."}],"issued":{"date-parts":[["2019"]]}}}],"schema":"https://github.com/citation-style-language/schema/raw/master/csl-citation.json"} </w:instrText>
      </w:r>
      <w:r w:rsidR="003D39F1">
        <w:rPr>
          <w:lang w:val="en-US"/>
        </w:rPr>
        <w:fldChar w:fldCharType="separate"/>
      </w:r>
      <w:r w:rsidR="003D39F1">
        <w:rPr>
          <w:noProof/>
          <w:lang w:val="en-US"/>
        </w:rPr>
        <w:t>(Lebedev et al., 2015; Madsen et al., 2019)</w:t>
      </w:r>
      <w:r w:rsidR="003D39F1">
        <w:rPr>
          <w:lang w:val="en-US"/>
        </w:rPr>
        <w:fldChar w:fldCharType="end"/>
      </w:r>
      <w:r w:rsidRPr="0026302F">
        <w:rPr>
          <w:lang w:val="en-US"/>
        </w:rPr>
        <w:t>. Consequently, experiences perceived as adverse at lower doses may be appraised as tolerable or beneficial at higher doses, resulting in fewer reported adverse effects despite greater experiential intensity.</w:t>
      </w:r>
    </w:p>
    <w:p w14:paraId="03AFF330" w14:textId="77777777" w:rsidR="00FC19AC" w:rsidRPr="00CD0DB3" w:rsidRDefault="00FC19AC" w:rsidP="00FC19AC">
      <w:pPr>
        <w:pStyle w:val="p3"/>
        <w:spacing w:before="0" w:beforeAutospacing="0" w:after="0" w:afterAutospacing="0" w:line="360" w:lineRule="auto"/>
        <w:rPr>
          <w:lang w:val="en-US"/>
        </w:rPr>
      </w:pPr>
    </w:p>
    <w:p w14:paraId="546B0820" w14:textId="3E633DEA" w:rsidR="00C43C8F" w:rsidRPr="00CD0DB3" w:rsidRDefault="00C43C8F" w:rsidP="00FC19AC">
      <w:pPr>
        <w:pStyle w:val="Titre3"/>
        <w:spacing w:before="0" w:after="0"/>
        <w:rPr>
          <w:lang w:val="en-US"/>
        </w:rPr>
      </w:pPr>
      <w:r w:rsidRPr="00CD0DB3">
        <w:rPr>
          <w:lang w:val="en-US"/>
        </w:rPr>
        <w:t>4.4 Clinical implications</w:t>
      </w:r>
    </w:p>
    <w:p w14:paraId="78144626" w14:textId="5DFED1A8" w:rsidR="00FC19AC" w:rsidRPr="00FC19AC" w:rsidRDefault="00FC19AC" w:rsidP="00FC19AC">
      <w:pPr>
        <w:spacing w:line="360" w:lineRule="auto"/>
        <w:rPr>
          <w:lang w:val="en-US" w:eastAsia="en-US"/>
        </w:rPr>
      </w:pPr>
      <w:r w:rsidRPr="00FC19AC">
        <w:rPr>
          <w:lang w:val="en-US" w:eastAsia="en-US"/>
        </w:rPr>
        <w:t>These findings support a personalized approach to psychedelic-assisted therapy that explicitly distinguishes between molecule selection and dose optimization. Molecule choice</w:t>
      </w:r>
      <w:r w:rsidR="009F20C0">
        <w:rPr>
          <w:lang w:val="en-US" w:eastAsia="en-US"/>
        </w:rPr>
        <w:t>, in addition to the evidence behind their differential efficacy across different disorders,</w:t>
      </w:r>
      <w:r w:rsidRPr="00FC19AC">
        <w:rPr>
          <w:lang w:val="en-US" w:eastAsia="en-US"/>
        </w:rPr>
        <w:t xml:space="preserve"> should primarily be guided by the characteristic adverse event profiles identified in pooled analyses, including perceptual, affective, autonomic, and somatic risks that differ markedly between LSD, MDMA, and psilocybin. Dose optimization, by contrast, should focus on managing the intensity of global AE burden during the acute session, particularly for somatic and autonomic effects, rather than attempting to modulate specific psychological adverse events. Taken together, these results suggest that aligning molecule selection with patient-specific vulnerabilities and comorbidities, while adjusting dose to balance therapeutic engagement against acute physiological burden, may offer a rational framework for optimizing both safety and tolerability.</w:t>
      </w:r>
    </w:p>
    <w:p w14:paraId="539584BA" w14:textId="77777777" w:rsidR="00FC19AC" w:rsidRDefault="00FC19AC" w:rsidP="00FC19AC">
      <w:pPr>
        <w:pStyle w:val="Titre2"/>
        <w:spacing w:before="0" w:after="0"/>
        <w:rPr>
          <w:b w:val="0"/>
          <w:bCs w:val="0"/>
          <w:lang w:val="en-US"/>
        </w:rPr>
      </w:pPr>
    </w:p>
    <w:p w14:paraId="77EC365C" w14:textId="3DAA9150" w:rsidR="00FC19AC" w:rsidRDefault="00C43C8F" w:rsidP="00FC19AC">
      <w:pPr>
        <w:pStyle w:val="Titre2"/>
        <w:spacing w:before="0" w:after="0"/>
        <w:rPr>
          <w:b w:val="0"/>
          <w:bCs w:val="0"/>
          <w:lang w:val="en-US"/>
        </w:rPr>
      </w:pPr>
      <w:r w:rsidRPr="00CD0DB3">
        <w:rPr>
          <w:b w:val="0"/>
          <w:bCs w:val="0"/>
          <w:lang w:val="en-US"/>
        </w:rPr>
        <w:t>4.5 Strengths and limitations</w:t>
      </w:r>
    </w:p>
    <w:p w14:paraId="185FCF9F" w14:textId="2FC8758D" w:rsidR="006E710C" w:rsidRPr="00FC19AC" w:rsidRDefault="000E1D82" w:rsidP="00FC19AC">
      <w:pPr>
        <w:spacing w:line="360" w:lineRule="auto"/>
        <w:rPr>
          <w:lang w:val="en-US"/>
        </w:rPr>
      </w:pPr>
      <w:r w:rsidRPr="00FC19AC">
        <w:rPr>
          <w:lang w:val="en-US"/>
        </w:rPr>
        <w:t>Strengths of this study include its cross-substance design, the use of harmonized adverse event (AE) terminology, and the explicit modeling of both dose–response relationships and temporal dynamics. However, several limitations should be acknowledged. Additional limitations include limited dose variability for certain compounds, sparse AE-specific contrasts, heterogeneity in AE reporting, and restricted follow-up duration</w:t>
      </w:r>
      <w:r w:rsidR="00E42CCF">
        <w:rPr>
          <w:lang w:val="en-US"/>
        </w:rPr>
        <w:t xml:space="preserve">, </w:t>
      </w:r>
      <w:r w:rsidRPr="00FC19AC">
        <w:rPr>
          <w:lang w:val="en-US"/>
        </w:rPr>
        <w:t>particularly for psilocybin. Finally, because included trials enrolled highly screened participants, real-world AE incidence may be underestimated, highlighting the need for longer-term and post-trial surveillance to better characterize rare or delayed adverse outcomes.</w:t>
      </w:r>
      <w:bookmarkStart w:id="23" w:name="_yzbantab6026" w:colFirst="0" w:colLast="0"/>
      <w:bookmarkEnd w:id="23"/>
    </w:p>
    <w:p w14:paraId="0D17F80E" w14:textId="77777777" w:rsidR="00D67C28" w:rsidRDefault="00D67C28" w:rsidP="006E710C">
      <w:pPr>
        <w:spacing w:line="360" w:lineRule="auto"/>
        <w:rPr>
          <w:lang w:val="en-US"/>
        </w:rPr>
      </w:pPr>
    </w:p>
    <w:p w14:paraId="6451DA39" w14:textId="3C00FDDE" w:rsidR="000829E4" w:rsidRPr="007A17FC" w:rsidRDefault="00542108" w:rsidP="00CD0DB3">
      <w:pPr>
        <w:pStyle w:val="Titre2"/>
        <w:spacing w:before="0" w:after="0" w:line="480" w:lineRule="auto"/>
        <w:rPr>
          <w:lang w:val="en-US"/>
        </w:rPr>
      </w:pPr>
      <w:r w:rsidRPr="007A17FC">
        <w:rPr>
          <w:lang w:val="en-US"/>
        </w:rPr>
        <w:lastRenderedPageBreak/>
        <w:t>5. Declarations</w:t>
      </w:r>
    </w:p>
    <w:p w14:paraId="332D9E7D" w14:textId="77777777" w:rsidR="000829E4" w:rsidRPr="007A17FC" w:rsidRDefault="00542108" w:rsidP="00CD0DB3">
      <w:pPr>
        <w:pStyle w:val="Titre3"/>
        <w:spacing w:before="0" w:after="0" w:line="480" w:lineRule="auto"/>
        <w:rPr>
          <w:lang w:val="en-US"/>
        </w:rPr>
      </w:pPr>
      <w:bookmarkStart w:id="24" w:name="_gq70ek6qqr1e" w:colFirst="0" w:colLast="0"/>
      <w:bookmarkEnd w:id="24"/>
      <w:r w:rsidRPr="007A17FC">
        <w:rPr>
          <w:lang w:val="en-US"/>
        </w:rPr>
        <w:t>5.1. Funding</w:t>
      </w:r>
    </w:p>
    <w:p w14:paraId="7825FCD2" w14:textId="77777777" w:rsidR="000829E4" w:rsidRDefault="00542108" w:rsidP="00CD0DB3">
      <w:pPr>
        <w:spacing w:line="480" w:lineRule="auto"/>
        <w:rPr>
          <w:lang w:val="en-US"/>
        </w:rPr>
      </w:pPr>
      <w:r w:rsidRPr="007A17FC">
        <w:rPr>
          <w:lang w:val="en-US"/>
        </w:rPr>
        <w:t>M.E. is supported by a fellowship from Fireside Project.</w:t>
      </w:r>
    </w:p>
    <w:p w14:paraId="146B6D1E" w14:textId="6380C81D" w:rsidR="003037B4" w:rsidRPr="007A17FC" w:rsidRDefault="003037B4" w:rsidP="00CD0DB3">
      <w:pPr>
        <w:spacing w:line="480" w:lineRule="auto"/>
        <w:rPr>
          <w:lang w:val="en-US"/>
        </w:rPr>
      </w:pPr>
      <w:r w:rsidRPr="003037B4">
        <w:rPr>
          <w:lang w:val="en-US"/>
        </w:rPr>
        <w:t>MS is supported by Clinical Research Chair in Evidence-Based Mental Health, from the Faculty of Medicine, University of Ottawa, Canada</w:t>
      </w:r>
      <w:r>
        <w:rPr>
          <w:lang w:val="en-US"/>
        </w:rPr>
        <w:t xml:space="preserve">. </w:t>
      </w:r>
    </w:p>
    <w:p w14:paraId="07BC2E8F" w14:textId="77777777" w:rsidR="003037B4" w:rsidRPr="003037B4" w:rsidRDefault="003037B4" w:rsidP="003037B4">
      <w:pPr>
        <w:rPr>
          <w:lang w:val="en-US"/>
        </w:rPr>
      </w:pPr>
    </w:p>
    <w:p w14:paraId="2B7C8B37" w14:textId="77777777" w:rsidR="003037B4" w:rsidRPr="003037B4" w:rsidRDefault="003037B4" w:rsidP="003037B4">
      <w:pPr>
        <w:rPr>
          <w:lang w:val="en-US"/>
        </w:rPr>
      </w:pPr>
    </w:p>
    <w:p w14:paraId="76ABC1E6" w14:textId="77777777" w:rsidR="000829E4" w:rsidRPr="007A17FC" w:rsidRDefault="00542108" w:rsidP="00CD0DB3">
      <w:pPr>
        <w:pStyle w:val="Titre3"/>
        <w:spacing w:before="0" w:after="0" w:line="480" w:lineRule="auto"/>
        <w:rPr>
          <w:lang w:val="en-US"/>
        </w:rPr>
      </w:pPr>
      <w:bookmarkStart w:id="25" w:name="_6vym7nb4mv53" w:colFirst="0" w:colLast="0"/>
      <w:bookmarkEnd w:id="25"/>
      <w:r w:rsidRPr="007A17FC">
        <w:rPr>
          <w:lang w:val="en-US"/>
        </w:rPr>
        <w:t>5.2. Conflicts of Interest / Declaration of Competing Interests</w:t>
      </w:r>
    </w:p>
    <w:p w14:paraId="363A97FB" w14:textId="4C08286E" w:rsidR="000829E4" w:rsidRDefault="00542108" w:rsidP="00CD0DB3">
      <w:pPr>
        <w:spacing w:line="480" w:lineRule="auto"/>
        <w:rPr>
          <w:lang w:val="en-US"/>
        </w:rPr>
      </w:pPr>
      <w:r w:rsidRPr="007A17FC">
        <w:rPr>
          <w:lang w:val="en-US"/>
        </w:rPr>
        <w:t xml:space="preserve">F.S. is co-founder of </w:t>
      </w:r>
      <w:proofErr w:type="spellStart"/>
      <w:r w:rsidRPr="007A17FC">
        <w:rPr>
          <w:lang w:val="en-US"/>
        </w:rPr>
        <w:t>BeSound</w:t>
      </w:r>
      <w:proofErr w:type="spellEnd"/>
      <w:r w:rsidRPr="007A17FC">
        <w:rPr>
          <w:lang w:val="en-US"/>
        </w:rPr>
        <w:t xml:space="preserve"> SAS, Nested Minds LTD, and </w:t>
      </w:r>
      <w:proofErr w:type="spellStart"/>
      <w:r w:rsidRPr="007A17FC">
        <w:rPr>
          <w:lang w:val="en-US"/>
        </w:rPr>
        <w:t>ReWire</w:t>
      </w:r>
      <w:proofErr w:type="spellEnd"/>
      <w:r w:rsidRPr="007A17FC">
        <w:rPr>
          <w:lang w:val="en-US"/>
        </w:rPr>
        <w:t xml:space="preserve"> </w:t>
      </w:r>
      <w:proofErr w:type="spellStart"/>
      <w:r w:rsidRPr="007A17FC">
        <w:rPr>
          <w:lang w:val="en-US"/>
        </w:rPr>
        <w:t>Neurotechnologies</w:t>
      </w:r>
      <w:proofErr w:type="spellEnd"/>
      <w:r w:rsidRPr="007A17FC">
        <w:rPr>
          <w:lang w:val="en-US"/>
        </w:rPr>
        <w:t xml:space="preserve"> Inc., holds ownership shares, and has received compensation from these companies. In the past years, his work has been funded by the European Commission, Joy Ventures, Tiny Blue Dot Foundation, Mordechai Walder Foundation, and the French Ministry of Armed Forces (AID). </w:t>
      </w:r>
    </w:p>
    <w:p w14:paraId="0E0F568B" w14:textId="778CBF05" w:rsidR="003037B4" w:rsidRPr="007A17FC" w:rsidRDefault="003037B4" w:rsidP="00CD0DB3">
      <w:pPr>
        <w:spacing w:line="480" w:lineRule="auto"/>
        <w:rPr>
          <w:lang w:val="en-US"/>
        </w:rPr>
      </w:pPr>
      <w:r w:rsidRPr="003037B4">
        <w:rPr>
          <w:lang w:val="en-US"/>
        </w:rPr>
        <w:t xml:space="preserve">Marco Solmi has received honoraria/has been a consultant for AbbVie, Angelini, Bausch Health, Boehringer Ingelheim, </w:t>
      </w:r>
      <w:proofErr w:type="spellStart"/>
      <w:r w:rsidRPr="003037B4">
        <w:rPr>
          <w:lang w:val="en-US"/>
        </w:rPr>
        <w:t>Pharmascience</w:t>
      </w:r>
      <w:proofErr w:type="spellEnd"/>
      <w:r w:rsidRPr="003037B4">
        <w:rPr>
          <w:lang w:val="en-US"/>
        </w:rPr>
        <w:t xml:space="preserve">, Lundbeck, Otsuka, Teva. </w:t>
      </w:r>
      <w:r w:rsidRPr="003037B4">
        <w:rPr>
          <w:lang w:val="fr-FR"/>
        </w:rPr>
        <w:t xml:space="preserve">Marco </w:t>
      </w:r>
      <w:proofErr w:type="spellStart"/>
      <w:r w:rsidRPr="003037B4">
        <w:rPr>
          <w:lang w:val="fr-FR"/>
        </w:rPr>
        <w:t>Solmi</w:t>
      </w:r>
      <w:proofErr w:type="spellEnd"/>
      <w:r w:rsidRPr="003037B4">
        <w:rPr>
          <w:lang w:val="fr-FR"/>
        </w:rPr>
        <w:t xml:space="preserve"> </w:t>
      </w:r>
      <w:proofErr w:type="spellStart"/>
      <w:r w:rsidRPr="003037B4">
        <w:rPr>
          <w:lang w:val="fr-FR"/>
        </w:rPr>
        <w:t>holds</w:t>
      </w:r>
      <w:proofErr w:type="spellEnd"/>
      <w:r w:rsidRPr="003037B4">
        <w:rPr>
          <w:lang w:val="fr-FR"/>
        </w:rPr>
        <w:t xml:space="preserve"> </w:t>
      </w:r>
      <w:proofErr w:type="spellStart"/>
      <w:r w:rsidRPr="003037B4">
        <w:rPr>
          <w:lang w:val="fr-FR"/>
        </w:rPr>
        <w:t>shares</w:t>
      </w:r>
      <w:proofErr w:type="spellEnd"/>
      <w:r w:rsidRPr="003037B4">
        <w:rPr>
          <w:lang w:val="fr-FR"/>
        </w:rPr>
        <w:t xml:space="preserve"> of MESAS, S2M.</w:t>
      </w:r>
    </w:p>
    <w:p w14:paraId="71A1CB6B" w14:textId="77777777" w:rsidR="003037B4" w:rsidRPr="003037B4" w:rsidRDefault="003037B4" w:rsidP="003037B4">
      <w:pPr>
        <w:rPr>
          <w:lang w:val="en-US" w:eastAsia="en-US"/>
        </w:rPr>
      </w:pPr>
    </w:p>
    <w:p w14:paraId="763E1C3B" w14:textId="77777777" w:rsidR="000829E4" w:rsidRPr="007A17FC" w:rsidRDefault="00542108" w:rsidP="00CD0DB3">
      <w:pPr>
        <w:pStyle w:val="Titre3"/>
        <w:spacing w:before="0" w:after="0" w:line="480" w:lineRule="auto"/>
        <w:rPr>
          <w:lang w:val="en-US"/>
        </w:rPr>
      </w:pPr>
      <w:bookmarkStart w:id="26" w:name="_sku5ssk2njjb" w:colFirst="0" w:colLast="0"/>
      <w:bookmarkEnd w:id="26"/>
      <w:r w:rsidRPr="007A17FC">
        <w:rPr>
          <w:lang w:val="en-US"/>
        </w:rPr>
        <w:t>5.3. Ethics Approval</w:t>
      </w:r>
    </w:p>
    <w:p w14:paraId="47CDFFE4" w14:textId="77777777" w:rsidR="000829E4" w:rsidRPr="007A17FC" w:rsidRDefault="00542108" w:rsidP="00CD0DB3">
      <w:pPr>
        <w:spacing w:line="480" w:lineRule="auto"/>
        <w:rPr>
          <w:lang w:val="en-US"/>
        </w:rPr>
      </w:pPr>
      <w:r w:rsidRPr="007A17FC">
        <w:rPr>
          <w:lang w:val="en-US"/>
        </w:rPr>
        <w:t>Not applicable for this meta-analysis?</w:t>
      </w:r>
    </w:p>
    <w:p w14:paraId="44DEA7F8" w14:textId="77777777" w:rsidR="000829E4" w:rsidRPr="007A17FC" w:rsidRDefault="00542108" w:rsidP="00CD0DB3">
      <w:pPr>
        <w:pStyle w:val="Titre3"/>
        <w:spacing w:before="0" w:after="0" w:line="480" w:lineRule="auto"/>
        <w:rPr>
          <w:lang w:val="en-US"/>
        </w:rPr>
      </w:pPr>
      <w:bookmarkStart w:id="27" w:name="_hq444kjn02n1" w:colFirst="0" w:colLast="0"/>
      <w:bookmarkEnd w:id="27"/>
      <w:r w:rsidRPr="007A17FC">
        <w:rPr>
          <w:lang w:val="en-US"/>
        </w:rPr>
        <w:t>5.4. Data Availability Statement</w:t>
      </w:r>
    </w:p>
    <w:p w14:paraId="2CDE9C47" w14:textId="77777777" w:rsidR="000829E4" w:rsidRPr="007A17FC" w:rsidRDefault="00542108" w:rsidP="00CD0DB3">
      <w:pPr>
        <w:spacing w:line="480" w:lineRule="auto"/>
        <w:rPr>
          <w:lang w:val="en-US"/>
        </w:rPr>
      </w:pPr>
      <w:r w:rsidRPr="007A17FC">
        <w:rPr>
          <w:lang w:val="en-US"/>
        </w:rPr>
        <w:t xml:space="preserve">All analysis code, data extraction templates, and figure-generation scripts used in this study are openly available at the project’s GitHub repository: \url{https://github.com/mickaeleskinazi/metaanalysis-psychedelics}. The repository includes harmonized datasets, preprocessing pipelines, statistical models (meta-analysis, dose–response modeling), and LaTeX export utilities. Raw trial-level data were derived from publicly available </w:t>
      </w:r>
      <w:r w:rsidRPr="007A17FC">
        <w:rPr>
          <w:lang w:val="en-US"/>
        </w:rPr>
        <w:lastRenderedPageBreak/>
        <w:t xml:space="preserve">clinical publications and supplementary </w:t>
      </w:r>
      <w:proofErr w:type="gramStart"/>
      <w:r w:rsidRPr="007A17FC">
        <w:rPr>
          <w:lang w:val="en-US"/>
        </w:rPr>
        <w:t>materials, and</w:t>
      </w:r>
      <w:proofErr w:type="gramEnd"/>
      <w:r w:rsidRPr="007A17FC">
        <w:rPr>
          <w:lang w:val="en-US"/>
        </w:rPr>
        <w:t xml:space="preserve"> are available in structured format (CSV/XLSX) in the repository's \</w:t>
      </w:r>
      <w:proofErr w:type="spellStart"/>
      <w:r w:rsidRPr="007A17FC">
        <w:rPr>
          <w:lang w:val="en-US"/>
        </w:rPr>
        <w:t>texttt</w:t>
      </w:r>
      <w:proofErr w:type="spellEnd"/>
      <w:r w:rsidRPr="007A17FC">
        <w:rPr>
          <w:lang w:val="en-US"/>
        </w:rPr>
        <w:t>{data/} directory.</w:t>
      </w:r>
    </w:p>
    <w:p w14:paraId="731E18B2" w14:textId="77777777" w:rsidR="000829E4" w:rsidRPr="007A17FC" w:rsidRDefault="00542108" w:rsidP="00CD0DB3">
      <w:pPr>
        <w:spacing w:line="480" w:lineRule="auto"/>
        <w:rPr>
          <w:lang w:val="en-US"/>
        </w:rPr>
      </w:pPr>
      <w:r w:rsidRPr="007A17FC">
        <w:rPr>
          <w:lang w:val="en-US"/>
        </w:rPr>
        <w:t>Researchers and clinicians are encouraged to consult or reuse the codebase to replicate, extend, or adapt the methodology for related applications. All scripts are written in R (v4.3+) and use standard open-source packages. For transparency and reproducibility, each figure and table in the manuscript can be traced to a corresponding R script in the \</w:t>
      </w:r>
      <w:proofErr w:type="spellStart"/>
      <w:r w:rsidRPr="007A17FC">
        <w:rPr>
          <w:lang w:val="en-US"/>
        </w:rPr>
        <w:t>texttt</w:t>
      </w:r>
      <w:proofErr w:type="spellEnd"/>
      <w:r w:rsidRPr="007A17FC">
        <w:rPr>
          <w:lang w:val="en-US"/>
        </w:rPr>
        <w:t>{scripts/} or \</w:t>
      </w:r>
      <w:proofErr w:type="spellStart"/>
      <w:r w:rsidRPr="007A17FC">
        <w:rPr>
          <w:lang w:val="en-US"/>
        </w:rPr>
        <w:t>texttt</w:t>
      </w:r>
      <w:proofErr w:type="spellEnd"/>
      <w:r w:rsidRPr="007A17FC">
        <w:rPr>
          <w:lang w:val="en-US"/>
        </w:rPr>
        <w:t>{results/} directories.</w:t>
      </w:r>
    </w:p>
    <w:p w14:paraId="64A65AC0" w14:textId="77777777" w:rsidR="000829E4" w:rsidRPr="007A17FC" w:rsidRDefault="00542108">
      <w:pPr>
        <w:rPr>
          <w:lang w:val="en-US"/>
        </w:rPr>
      </w:pPr>
      <w:r w:rsidRPr="007A17FC">
        <w:rPr>
          <w:lang w:val="en-US"/>
        </w:rPr>
        <w:t>The repository is maintained under a CC-BY 4.0 license.</w:t>
      </w:r>
    </w:p>
    <w:p w14:paraId="5CF45BC7" w14:textId="77777777" w:rsidR="000829E4" w:rsidRPr="007A17FC" w:rsidRDefault="00542108">
      <w:pPr>
        <w:pStyle w:val="Titre3"/>
        <w:rPr>
          <w:lang w:val="en-US"/>
        </w:rPr>
      </w:pPr>
      <w:bookmarkStart w:id="28" w:name="_g6sby5s8m278" w:colFirst="0" w:colLast="0"/>
      <w:bookmarkEnd w:id="28"/>
      <w:r w:rsidRPr="007A17FC">
        <w:rPr>
          <w:lang w:val="en-US"/>
        </w:rPr>
        <w:t>5.5. Author Contributions</w:t>
      </w:r>
    </w:p>
    <w:p w14:paraId="2571CDF1" w14:textId="77777777" w:rsidR="000829E4" w:rsidRPr="007A17FC" w:rsidRDefault="00542108">
      <w:pPr>
        <w:rPr>
          <w:lang w:val="en-US"/>
        </w:rPr>
      </w:pPr>
      <w:r w:rsidRPr="007A17FC">
        <w:rPr>
          <w:lang w:val="en-US"/>
        </w:rPr>
        <w:t xml:space="preserve">M.E. and </w:t>
      </w:r>
      <w:proofErr w:type="gramStart"/>
      <w:r w:rsidRPr="007A17FC">
        <w:rPr>
          <w:lang w:val="en-US"/>
        </w:rPr>
        <w:t>M.S :</w:t>
      </w:r>
      <w:proofErr w:type="gramEnd"/>
      <w:r w:rsidRPr="007A17FC">
        <w:rPr>
          <w:lang w:val="en-US"/>
        </w:rPr>
        <w:t xml:space="preserve"> Conceptualization, Methodology, Formal Analysis, Data Curation, Writing – Original Draft, Visualization. F.S.: Writing – Review &amp; Editing. </w:t>
      </w:r>
    </w:p>
    <w:p w14:paraId="1AB06721" w14:textId="77777777" w:rsidR="000829E4" w:rsidRPr="007A17FC" w:rsidRDefault="00542108">
      <w:pPr>
        <w:pStyle w:val="Titre3"/>
        <w:rPr>
          <w:lang w:val="en-US"/>
        </w:rPr>
      </w:pPr>
      <w:bookmarkStart w:id="29" w:name="_y8ivilllshji" w:colFirst="0" w:colLast="0"/>
      <w:bookmarkEnd w:id="29"/>
      <w:r w:rsidRPr="007A17FC">
        <w:rPr>
          <w:lang w:val="en-US"/>
        </w:rPr>
        <w:t>5.6. Acknowledgments</w:t>
      </w:r>
    </w:p>
    <w:p w14:paraId="37BB6BFB" w14:textId="06500CDF" w:rsidR="00E42CCF" w:rsidRPr="00E42CCF" w:rsidRDefault="00E42CCF" w:rsidP="00E42CCF">
      <w:pPr>
        <w:rPr>
          <w:b/>
          <w:bCs/>
          <w:lang w:val="en-US"/>
        </w:rPr>
      </w:pPr>
      <w:bookmarkStart w:id="30" w:name="_ywj8guxxhdx6" w:colFirst="0" w:colLast="0"/>
      <w:bookmarkEnd w:id="30"/>
      <w:r w:rsidRPr="00E42CCF">
        <w:rPr>
          <w:b/>
          <w:bCs/>
          <w:lang w:val="en-US"/>
        </w:rPr>
        <w:t>5.7. References</w:t>
      </w:r>
    </w:p>
    <w:p w14:paraId="7F86AE39" w14:textId="77777777" w:rsidR="007A2814" w:rsidRPr="007A2814" w:rsidRDefault="00E42CCF" w:rsidP="007A2814">
      <w:pPr>
        <w:pStyle w:val="Bibliographie"/>
        <w:rPr>
          <w:lang w:val="en-US" w:eastAsia="en-US"/>
          <w:rPrChange w:id="31" w:author="ESKINAZI Mickael" w:date="2026-02-08T19:38:00Z" w16du:dateUtc="2026-02-08T18:38:00Z">
            <w:rPr>
              <w:lang w:val="fr-FR" w:eastAsia="en-US"/>
            </w:rPr>
          </w:rPrChange>
        </w:rPr>
      </w:pPr>
      <w:r>
        <w:rPr>
          <w:b/>
          <w:bCs/>
          <w:sz w:val="28"/>
          <w:szCs w:val="28"/>
          <w:lang w:val="en-US"/>
        </w:rPr>
        <w:fldChar w:fldCharType="begin"/>
      </w:r>
      <w:r w:rsidR="007A2814">
        <w:rPr>
          <w:b/>
          <w:bCs/>
          <w:sz w:val="28"/>
          <w:szCs w:val="28"/>
          <w:lang w:val="en-US"/>
        </w:rPr>
        <w:instrText xml:space="preserve"> ADDIN ZOTERO_BIBL {"uncited":[],"omitted":[],"custom":[]} CSL_BIBLIOGRAPHY </w:instrText>
      </w:r>
      <w:r>
        <w:rPr>
          <w:b/>
          <w:bCs/>
          <w:sz w:val="28"/>
          <w:szCs w:val="28"/>
          <w:lang w:val="en-US"/>
        </w:rPr>
        <w:fldChar w:fldCharType="separate"/>
      </w:r>
      <w:r w:rsidR="007A2814" w:rsidRPr="007A2814">
        <w:rPr>
          <w:lang w:val="en-US" w:eastAsia="en-US"/>
          <w:rPrChange w:id="32" w:author="ESKINAZI Mickael" w:date="2026-02-08T19:38:00Z" w16du:dateUtc="2026-02-08T18:38:00Z">
            <w:rPr>
              <w:lang w:val="fr-FR" w:eastAsia="en-US"/>
            </w:rPr>
          </w:rPrChange>
        </w:rPr>
        <w:t xml:space="preserve">Back, A. L., Freeman-Young, T. K., Morgan, L., Sethi, T., Baker, K. K., Myers, S., McGregor, B. A., Harvey, K., Tai, M., </w:t>
      </w:r>
      <w:proofErr w:type="spellStart"/>
      <w:r w:rsidR="007A2814" w:rsidRPr="007A2814">
        <w:rPr>
          <w:lang w:val="en-US" w:eastAsia="en-US"/>
          <w:rPrChange w:id="33" w:author="ESKINAZI Mickael" w:date="2026-02-08T19:38:00Z" w16du:dateUtc="2026-02-08T18:38:00Z">
            <w:rPr>
              <w:lang w:val="fr-FR" w:eastAsia="en-US"/>
            </w:rPr>
          </w:rPrChange>
        </w:rPr>
        <w:t>Kollefrath</w:t>
      </w:r>
      <w:proofErr w:type="spellEnd"/>
      <w:r w:rsidR="007A2814" w:rsidRPr="007A2814">
        <w:rPr>
          <w:lang w:val="en-US" w:eastAsia="en-US"/>
          <w:rPrChange w:id="34" w:author="ESKINAZI Mickael" w:date="2026-02-08T19:38:00Z" w16du:dateUtc="2026-02-08T18:38:00Z">
            <w:rPr>
              <w:lang w:val="fr-FR" w:eastAsia="en-US"/>
            </w:rPr>
          </w:rPrChange>
        </w:rPr>
        <w:t xml:space="preserve">, A., Thomas, B. J., Sorta, D., Kaelen, M., Kelmendi, B., &amp; Gooley, T. A. (2024). Psilocybin Therapy for Clinicians </w:t>
      </w:r>
      <w:proofErr w:type="gramStart"/>
      <w:r w:rsidR="007A2814" w:rsidRPr="007A2814">
        <w:rPr>
          <w:lang w:val="en-US" w:eastAsia="en-US"/>
          <w:rPrChange w:id="35" w:author="ESKINAZI Mickael" w:date="2026-02-08T19:38:00Z" w16du:dateUtc="2026-02-08T18:38:00Z">
            <w:rPr>
              <w:lang w:val="fr-FR" w:eastAsia="en-US"/>
            </w:rPr>
          </w:rPrChange>
        </w:rPr>
        <w:t>With</w:t>
      </w:r>
      <w:proofErr w:type="gramEnd"/>
      <w:r w:rsidR="007A2814" w:rsidRPr="007A2814">
        <w:rPr>
          <w:lang w:val="en-US" w:eastAsia="en-US"/>
          <w:rPrChange w:id="36" w:author="ESKINAZI Mickael" w:date="2026-02-08T19:38:00Z" w16du:dateUtc="2026-02-08T18:38:00Z">
            <w:rPr>
              <w:lang w:val="fr-FR" w:eastAsia="en-US"/>
            </w:rPr>
          </w:rPrChange>
        </w:rPr>
        <w:t xml:space="preserve"> Symptoms of Depression </w:t>
      </w:r>
      <w:proofErr w:type="gramStart"/>
      <w:r w:rsidR="007A2814" w:rsidRPr="007A2814">
        <w:rPr>
          <w:lang w:val="en-US" w:eastAsia="en-US"/>
          <w:rPrChange w:id="37" w:author="ESKINAZI Mickael" w:date="2026-02-08T19:38:00Z" w16du:dateUtc="2026-02-08T18:38:00Z">
            <w:rPr>
              <w:lang w:val="fr-FR" w:eastAsia="en-US"/>
            </w:rPr>
          </w:rPrChange>
        </w:rPr>
        <w:t>From</w:t>
      </w:r>
      <w:proofErr w:type="gramEnd"/>
      <w:r w:rsidR="007A2814" w:rsidRPr="007A2814">
        <w:rPr>
          <w:lang w:val="en-US" w:eastAsia="en-US"/>
          <w:rPrChange w:id="38" w:author="ESKINAZI Mickael" w:date="2026-02-08T19:38:00Z" w16du:dateUtc="2026-02-08T18:38:00Z">
            <w:rPr>
              <w:lang w:val="fr-FR" w:eastAsia="en-US"/>
            </w:rPr>
          </w:rPrChange>
        </w:rPr>
        <w:t xml:space="preserve"> Frontline Care During the COVID-19 </w:t>
      </w:r>
      <w:proofErr w:type="gramStart"/>
      <w:r w:rsidR="007A2814" w:rsidRPr="007A2814">
        <w:rPr>
          <w:lang w:val="en-US" w:eastAsia="en-US"/>
          <w:rPrChange w:id="39" w:author="ESKINAZI Mickael" w:date="2026-02-08T19:38:00Z" w16du:dateUtc="2026-02-08T18:38:00Z">
            <w:rPr>
              <w:lang w:val="fr-FR" w:eastAsia="en-US"/>
            </w:rPr>
          </w:rPrChange>
        </w:rPr>
        <w:t>Pandemic :</w:t>
      </w:r>
      <w:proofErr w:type="gramEnd"/>
      <w:r w:rsidR="007A2814" w:rsidRPr="007A2814">
        <w:rPr>
          <w:lang w:val="en-US" w:eastAsia="en-US"/>
          <w:rPrChange w:id="40" w:author="ESKINAZI Mickael" w:date="2026-02-08T19:38:00Z" w16du:dateUtc="2026-02-08T18:38:00Z">
            <w:rPr>
              <w:lang w:val="fr-FR" w:eastAsia="en-US"/>
            </w:rPr>
          </w:rPrChange>
        </w:rPr>
        <w:t xml:space="preserve"> A Randomized Clinical Trial. </w:t>
      </w:r>
      <w:r w:rsidR="007A2814" w:rsidRPr="007A2814">
        <w:rPr>
          <w:i/>
          <w:iCs/>
          <w:lang w:val="en-US" w:eastAsia="en-US"/>
          <w:rPrChange w:id="41" w:author="ESKINAZI Mickael" w:date="2026-02-08T19:38:00Z" w16du:dateUtc="2026-02-08T18:38:00Z">
            <w:rPr>
              <w:i/>
              <w:iCs/>
              <w:lang w:val="fr-FR" w:eastAsia="en-US"/>
            </w:rPr>
          </w:rPrChange>
        </w:rPr>
        <w:t>JAMA Network Open</w:t>
      </w:r>
      <w:r w:rsidR="007A2814" w:rsidRPr="007A2814">
        <w:rPr>
          <w:lang w:val="en-US" w:eastAsia="en-US"/>
          <w:rPrChange w:id="42" w:author="ESKINAZI Mickael" w:date="2026-02-08T19:38:00Z" w16du:dateUtc="2026-02-08T18:38:00Z">
            <w:rPr>
              <w:lang w:val="fr-FR" w:eastAsia="en-US"/>
            </w:rPr>
          </w:rPrChange>
        </w:rPr>
        <w:t xml:space="preserve">, </w:t>
      </w:r>
      <w:r w:rsidR="007A2814" w:rsidRPr="007A2814">
        <w:rPr>
          <w:i/>
          <w:iCs/>
          <w:lang w:val="en-US" w:eastAsia="en-US"/>
          <w:rPrChange w:id="43" w:author="ESKINAZI Mickael" w:date="2026-02-08T19:38:00Z" w16du:dateUtc="2026-02-08T18:38:00Z">
            <w:rPr>
              <w:i/>
              <w:iCs/>
              <w:lang w:val="fr-FR" w:eastAsia="en-US"/>
            </w:rPr>
          </w:rPrChange>
        </w:rPr>
        <w:t>7</w:t>
      </w:r>
      <w:r w:rsidR="007A2814" w:rsidRPr="007A2814">
        <w:rPr>
          <w:lang w:val="en-US" w:eastAsia="en-US"/>
          <w:rPrChange w:id="44" w:author="ESKINAZI Mickael" w:date="2026-02-08T19:38:00Z" w16du:dateUtc="2026-02-08T18:38:00Z">
            <w:rPr>
              <w:lang w:val="fr-FR" w:eastAsia="en-US"/>
            </w:rPr>
          </w:rPrChange>
        </w:rPr>
        <w:t>(12), e2449026. https://doi.org/10.1001/jamanetworkopen.2024.49026</w:t>
      </w:r>
    </w:p>
    <w:p w14:paraId="6CD6C5B4" w14:textId="77777777" w:rsidR="007A2814" w:rsidRPr="007A2814" w:rsidRDefault="007A2814" w:rsidP="007A2814">
      <w:pPr>
        <w:pStyle w:val="Bibliographie"/>
        <w:rPr>
          <w:lang w:val="en-US" w:eastAsia="en-US"/>
          <w:rPrChange w:id="45" w:author="ESKINAZI Mickael" w:date="2026-02-08T19:38:00Z" w16du:dateUtc="2026-02-08T18:38:00Z">
            <w:rPr>
              <w:lang w:val="fr-FR" w:eastAsia="en-US"/>
            </w:rPr>
          </w:rPrChange>
        </w:rPr>
      </w:pPr>
      <w:r w:rsidRPr="007A2814">
        <w:rPr>
          <w:lang w:val="en-US" w:eastAsia="en-US"/>
          <w:rPrChange w:id="46" w:author="ESKINAZI Mickael" w:date="2026-02-08T19:38:00Z" w16du:dateUtc="2026-02-08T18:38:00Z">
            <w:rPr>
              <w:lang w:val="fr-FR" w:eastAsia="en-US"/>
            </w:rPr>
          </w:rPrChange>
        </w:rPr>
        <w:t xml:space="preserve">Bogenschutz, M. P., Ross, S., Bhatt, S., Baron, T., </w:t>
      </w:r>
      <w:proofErr w:type="spellStart"/>
      <w:r w:rsidRPr="007A2814">
        <w:rPr>
          <w:lang w:val="en-US" w:eastAsia="en-US"/>
          <w:rPrChange w:id="47" w:author="ESKINAZI Mickael" w:date="2026-02-08T19:38:00Z" w16du:dateUtc="2026-02-08T18:38:00Z">
            <w:rPr>
              <w:lang w:val="fr-FR" w:eastAsia="en-US"/>
            </w:rPr>
          </w:rPrChange>
        </w:rPr>
        <w:t>Forcehimes</w:t>
      </w:r>
      <w:proofErr w:type="spellEnd"/>
      <w:r w:rsidRPr="007A2814">
        <w:rPr>
          <w:lang w:val="en-US" w:eastAsia="en-US"/>
          <w:rPrChange w:id="48" w:author="ESKINAZI Mickael" w:date="2026-02-08T19:38:00Z" w16du:dateUtc="2026-02-08T18:38:00Z">
            <w:rPr>
              <w:lang w:val="fr-FR" w:eastAsia="en-US"/>
            </w:rPr>
          </w:rPrChange>
        </w:rPr>
        <w:t xml:space="preserve">, A. A., Laska, E., Mennenga, S. E., O’Donnell, K., Owens, L. T., Podrebarac, S., </w:t>
      </w:r>
      <w:proofErr w:type="spellStart"/>
      <w:r w:rsidRPr="007A2814">
        <w:rPr>
          <w:lang w:val="en-US" w:eastAsia="en-US"/>
          <w:rPrChange w:id="49" w:author="ESKINAZI Mickael" w:date="2026-02-08T19:38:00Z" w16du:dateUtc="2026-02-08T18:38:00Z">
            <w:rPr>
              <w:lang w:val="fr-FR" w:eastAsia="en-US"/>
            </w:rPr>
          </w:rPrChange>
        </w:rPr>
        <w:t>Rotrosen</w:t>
      </w:r>
      <w:proofErr w:type="spellEnd"/>
      <w:r w:rsidRPr="007A2814">
        <w:rPr>
          <w:lang w:val="en-US" w:eastAsia="en-US"/>
          <w:rPrChange w:id="50" w:author="ESKINAZI Mickael" w:date="2026-02-08T19:38:00Z" w16du:dateUtc="2026-02-08T18:38:00Z">
            <w:rPr>
              <w:lang w:val="fr-FR" w:eastAsia="en-US"/>
            </w:rPr>
          </w:rPrChange>
        </w:rPr>
        <w:t xml:space="preserve">, J., </w:t>
      </w:r>
      <w:proofErr w:type="spellStart"/>
      <w:r w:rsidRPr="007A2814">
        <w:rPr>
          <w:lang w:val="en-US" w:eastAsia="en-US"/>
          <w:rPrChange w:id="51" w:author="ESKINAZI Mickael" w:date="2026-02-08T19:38:00Z" w16du:dateUtc="2026-02-08T18:38:00Z">
            <w:rPr>
              <w:lang w:val="fr-FR" w:eastAsia="en-US"/>
            </w:rPr>
          </w:rPrChange>
        </w:rPr>
        <w:t>Tonigan</w:t>
      </w:r>
      <w:proofErr w:type="spellEnd"/>
      <w:r w:rsidRPr="007A2814">
        <w:rPr>
          <w:lang w:val="en-US" w:eastAsia="en-US"/>
          <w:rPrChange w:id="52" w:author="ESKINAZI Mickael" w:date="2026-02-08T19:38:00Z" w16du:dateUtc="2026-02-08T18:38:00Z">
            <w:rPr>
              <w:lang w:val="fr-FR" w:eastAsia="en-US"/>
            </w:rPr>
          </w:rPrChange>
        </w:rPr>
        <w:t xml:space="preserve">, J. S., &amp; Worth, L. (2022). Percentage of Heavy Drinking Days Following Psilocybin-Assisted Psychotherapy vs Placebo in the Treatment of Adult Patients </w:t>
      </w:r>
      <w:proofErr w:type="gramStart"/>
      <w:r w:rsidRPr="007A2814">
        <w:rPr>
          <w:lang w:val="en-US" w:eastAsia="en-US"/>
          <w:rPrChange w:id="53" w:author="ESKINAZI Mickael" w:date="2026-02-08T19:38:00Z" w16du:dateUtc="2026-02-08T18:38:00Z">
            <w:rPr>
              <w:lang w:val="fr-FR" w:eastAsia="en-US"/>
            </w:rPr>
          </w:rPrChange>
        </w:rPr>
        <w:t>With</w:t>
      </w:r>
      <w:proofErr w:type="gramEnd"/>
      <w:r w:rsidRPr="007A2814">
        <w:rPr>
          <w:lang w:val="en-US" w:eastAsia="en-US"/>
          <w:rPrChange w:id="54" w:author="ESKINAZI Mickael" w:date="2026-02-08T19:38:00Z" w16du:dateUtc="2026-02-08T18:38:00Z">
            <w:rPr>
              <w:lang w:val="fr-FR" w:eastAsia="en-US"/>
            </w:rPr>
          </w:rPrChange>
        </w:rPr>
        <w:t xml:space="preserve"> Alcohol Use </w:t>
      </w:r>
      <w:proofErr w:type="gramStart"/>
      <w:r w:rsidRPr="007A2814">
        <w:rPr>
          <w:lang w:val="en-US" w:eastAsia="en-US"/>
          <w:rPrChange w:id="55" w:author="ESKINAZI Mickael" w:date="2026-02-08T19:38:00Z" w16du:dateUtc="2026-02-08T18:38:00Z">
            <w:rPr>
              <w:lang w:val="fr-FR" w:eastAsia="en-US"/>
            </w:rPr>
          </w:rPrChange>
        </w:rPr>
        <w:lastRenderedPageBreak/>
        <w:t>Disorder :</w:t>
      </w:r>
      <w:proofErr w:type="gramEnd"/>
      <w:r w:rsidRPr="007A2814">
        <w:rPr>
          <w:lang w:val="en-US" w:eastAsia="en-US"/>
          <w:rPrChange w:id="56" w:author="ESKINAZI Mickael" w:date="2026-02-08T19:38:00Z" w16du:dateUtc="2026-02-08T18:38:00Z">
            <w:rPr>
              <w:lang w:val="fr-FR" w:eastAsia="en-US"/>
            </w:rPr>
          </w:rPrChange>
        </w:rPr>
        <w:t xml:space="preserve"> A Randomized Clinical Trial. </w:t>
      </w:r>
      <w:r w:rsidRPr="007A2814">
        <w:rPr>
          <w:i/>
          <w:iCs/>
          <w:lang w:val="en-US" w:eastAsia="en-US"/>
          <w:rPrChange w:id="57" w:author="ESKINAZI Mickael" w:date="2026-02-08T19:38:00Z" w16du:dateUtc="2026-02-08T18:38:00Z">
            <w:rPr>
              <w:i/>
              <w:iCs/>
              <w:lang w:val="fr-FR" w:eastAsia="en-US"/>
            </w:rPr>
          </w:rPrChange>
        </w:rPr>
        <w:t>JAMA Psychiatry</w:t>
      </w:r>
      <w:r w:rsidRPr="007A2814">
        <w:rPr>
          <w:lang w:val="en-US" w:eastAsia="en-US"/>
          <w:rPrChange w:id="58" w:author="ESKINAZI Mickael" w:date="2026-02-08T19:38:00Z" w16du:dateUtc="2026-02-08T18:38:00Z">
            <w:rPr>
              <w:lang w:val="fr-FR" w:eastAsia="en-US"/>
            </w:rPr>
          </w:rPrChange>
        </w:rPr>
        <w:t xml:space="preserve">, </w:t>
      </w:r>
      <w:r w:rsidRPr="007A2814">
        <w:rPr>
          <w:i/>
          <w:iCs/>
          <w:lang w:val="en-US" w:eastAsia="en-US"/>
          <w:rPrChange w:id="59" w:author="ESKINAZI Mickael" w:date="2026-02-08T19:38:00Z" w16du:dateUtc="2026-02-08T18:38:00Z">
            <w:rPr>
              <w:i/>
              <w:iCs/>
              <w:lang w:val="fr-FR" w:eastAsia="en-US"/>
            </w:rPr>
          </w:rPrChange>
        </w:rPr>
        <w:t>79</w:t>
      </w:r>
      <w:r w:rsidRPr="007A2814">
        <w:rPr>
          <w:lang w:val="en-US" w:eastAsia="en-US"/>
          <w:rPrChange w:id="60" w:author="ESKINAZI Mickael" w:date="2026-02-08T19:38:00Z" w16du:dateUtc="2026-02-08T18:38:00Z">
            <w:rPr>
              <w:lang w:val="fr-FR" w:eastAsia="en-US"/>
            </w:rPr>
          </w:rPrChange>
        </w:rPr>
        <w:t>(10), 953. https://doi.org/10.1001/jamapsychiatry.2022.2096</w:t>
      </w:r>
    </w:p>
    <w:p w14:paraId="066B741E" w14:textId="77777777" w:rsidR="007A2814" w:rsidRPr="007A2814" w:rsidRDefault="007A2814" w:rsidP="007A2814">
      <w:pPr>
        <w:pStyle w:val="Bibliographie"/>
        <w:rPr>
          <w:lang w:val="de-CH" w:eastAsia="en-US"/>
          <w:rPrChange w:id="61" w:author="ESKINAZI Mickael" w:date="2026-02-08T19:38:00Z" w16du:dateUtc="2026-02-08T18:38:00Z">
            <w:rPr>
              <w:lang w:val="fr-FR" w:eastAsia="en-US"/>
            </w:rPr>
          </w:rPrChange>
        </w:rPr>
      </w:pPr>
      <w:r w:rsidRPr="007A2814">
        <w:rPr>
          <w:lang w:val="en-US" w:eastAsia="en-US"/>
          <w:rPrChange w:id="62" w:author="ESKINAZI Mickael" w:date="2026-02-08T19:38:00Z" w16du:dateUtc="2026-02-08T18:38:00Z">
            <w:rPr>
              <w:lang w:val="fr-FR" w:eastAsia="en-US"/>
            </w:rPr>
          </w:rPrChange>
        </w:rPr>
        <w:t xml:space="preserve">Bouso, J. C., Doblin, R., </w:t>
      </w:r>
      <w:proofErr w:type="spellStart"/>
      <w:r w:rsidRPr="007A2814">
        <w:rPr>
          <w:lang w:val="en-US" w:eastAsia="en-US"/>
          <w:rPrChange w:id="63" w:author="ESKINAZI Mickael" w:date="2026-02-08T19:38:00Z" w16du:dateUtc="2026-02-08T18:38:00Z">
            <w:rPr>
              <w:lang w:val="fr-FR" w:eastAsia="en-US"/>
            </w:rPr>
          </w:rPrChange>
        </w:rPr>
        <w:t>Farré</w:t>
      </w:r>
      <w:proofErr w:type="spellEnd"/>
      <w:r w:rsidRPr="007A2814">
        <w:rPr>
          <w:lang w:val="en-US" w:eastAsia="en-US"/>
          <w:rPrChange w:id="64" w:author="ESKINAZI Mickael" w:date="2026-02-08T19:38:00Z" w16du:dateUtc="2026-02-08T18:38:00Z">
            <w:rPr>
              <w:lang w:val="fr-FR" w:eastAsia="en-US"/>
            </w:rPr>
          </w:rPrChange>
        </w:rPr>
        <w:t xml:space="preserve">, M., </w:t>
      </w:r>
      <w:proofErr w:type="spellStart"/>
      <w:r w:rsidRPr="007A2814">
        <w:rPr>
          <w:lang w:val="en-US" w:eastAsia="en-US"/>
          <w:rPrChange w:id="65" w:author="ESKINAZI Mickael" w:date="2026-02-08T19:38:00Z" w16du:dateUtc="2026-02-08T18:38:00Z">
            <w:rPr>
              <w:lang w:val="fr-FR" w:eastAsia="en-US"/>
            </w:rPr>
          </w:rPrChange>
        </w:rPr>
        <w:t>Alcázar</w:t>
      </w:r>
      <w:proofErr w:type="spellEnd"/>
      <w:r w:rsidRPr="007A2814">
        <w:rPr>
          <w:lang w:val="en-US" w:eastAsia="en-US"/>
          <w:rPrChange w:id="66" w:author="ESKINAZI Mickael" w:date="2026-02-08T19:38:00Z" w16du:dateUtc="2026-02-08T18:38:00Z">
            <w:rPr>
              <w:lang w:val="fr-FR" w:eastAsia="en-US"/>
            </w:rPr>
          </w:rPrChange>
        </w:rPr>
        <w:t>, M. Á., &amp; Gómez-</w:t>
      </w:r>
      <w:proofErr w:type="spellStart"/>
      <w:r w:rsidRPr="007A2814">
        <w:rPr>
          <w:lang w:val="en-US" w:eastAsia="en-US"/>
          <w:rPrChange w:id="67" w:author="ESKINAZI Mickael" w:date="2026-02-08T19:38:00Z" w16du:dateUtc="2026-02-08T18:38:00Z">
            <w:rPr>
              <w:lang w:val="fr-FR" w:eastAsia="en-US"/>
            </w:rPr>
          </w:rPrChange>
        </w:rPr>
        <w:t>Jarabo</w:t>
      </w:r>
      <w:proofErr w:type="spellEnd"/>
      <w:r w:rsidRPr="007A2814">
        <w:rPr>
          <w:lang w:val="en-US" w:eastAsia="en-US"/>
          <w:rPrChange w:id="68" w:author="ESKINAZI Mickael" w:date="2026-02-08T19:38:00Z" w16du:dateUtc="2026-02-08T18:38:00Z">
            <w:rPr>
              <w:lang w:val="fr-FR" w:eastAsia="en-US"/>
            </w:rPr>
          </w:rPrChange>
        </w:rPr>
        <w:t xml:space="preserve">, G. (2008). MDMA-Assisted Psychotherapy Using Low Doses in a Small Sample of Women with Chronic Posttraumatic Stress Disorder. </w:t>
      </w:r>
      <w:r w:rsidRPr="007A2814">
        <w:rPr>
          <w:i/>
          <w:iCs/>
          <w:lang w:val="de-CH" w:eastAsia="en-US"/>
          <w:rPrChange w:id="69" w:author="ESKINAZI Mickael" w:date="2026-02-08T19:38:00Z" w16du:dateUtc="2026-02-08T18:38:00Z">
            <w:rPr>
              <w:i/>
              <w:iCs/>
              <w:lang w:val="fr-FR" w:eastAsia="en-US"/>
            </w:rPr>
          </w:rPrChange>
        </w:rPr>
        <w:t xml:space="preserve">Journal </w:t>
      </w:r>
      <w:proofErr w:type="spellStart"/>
      <w:r w:rsidRPr="007A2814">
        <w:rPr>
          <w:i/>
          <w:iCs/>
          <w:lang w:val="de-CH" w:eastAsia="en-US"/>
          <w:rPrChange w:id="70" w:author="ESKINAZI Mickael" w:date="2026-02-08T19:38:00Z" w16du:dateUtc="2026-02-08T18:38:00Z">
            <w:rPr>
              <w:i/>
              <w:iCs/>
              <w:lang w:val="fr-FR" w:eastAsia="en-US"/>
            </w:rPr>
          </w:rPrChange>
        </w:rPr>
        <w:t>of</w:t>
      </w:r>
      <w:proofErr w:type="spellEnd"/>
      <w:r w:rsidRPr="007A2814">
        <w:rPr>
          <w:i/>
          <w:iCs/>
          <w:lang w:val="de-CH" w:eastAsia="en-US"/>
          <w:rPrChange w:id="71" w:author="ESKINAZI Mickael" w:date="2026-02-08T19:38:00Z" w16du:dateUtc="2026-02-08T18:38:00Z">
            <w:rPr>
              <w:i/>
              <w:iCs/>
              <w:lang w:val="fr-FR" w:eastAsia="en-US"/>
            </w:rPr>
          </w:rPrChange>
        </w:rPr>
        <w:t xml:space="preserve"> </w:t>
      </w:r>
      <w:proofErr w:type="spellStart"/>
      <w:r w:rsidRPr="007A2814">
        <w:rPr>
          <w:i/>
          <w:iCs/>
          <w:lang w:val="de-CH" w:eastAsia="en-US"/>
          <w:rPrChange w:id="72" w:author="ESKINAZI Mickael" w:date="2026-02-08T19:38:00Z" w16du:dateUtc="2026-02-08T18:38:00Z">
            <w:rPr>
              <w:i/>
              <w:iCs/>
              <w:lang w:val="fr-FR" w:eastAsia="en-US"/>
            </w:rPr>
          </w:rPrChange>
        </w:rPr>
        <w:t>Psychoactive</w:t>
      </w:r>
      <w:proofErr w:type="spellEnd"/>
      <w:r w:rsidRPr="007A2814">
        <w:rPr>
          <w:i/>
          <w:iCs/>
          <w:lang w:val="de-CH" w:eastAsia="en-US"/>
          <w:rPrChange w:id="73" w:author="ESKINAZI Mickael" w:date="2026-02-08T19:38:00Z" w16du:dateUtc="2026-02-08T18:38:00Z">
            <w:rPr>
              <w:i/>
              <w:iCs/>
              <w:lang w:val="fr-FR" w:eastAsia="en-US"/>
            </w:rPr>
          </w:rPrChange>
        </w:rPr>
        <w:t xml:space="preserve"> Drugs</w:t>
      </w:r>
      <w:r w:rsidRPr="007A2814">
        <w:rPr>
          <w:lang w:val="de-CH" w:eastAsia="en-US"/>
          <w:rPrChange w:id="74" w:author="ESKINAZI Mickael" w:date="2026-02-08T19:38:00Z" w16du:dateUtc="2026-02-08T18:38:00Z">
            <w:rPr>
              <w:lang w:val="fr-FR" w:eastAsia="en-US"/>
            </w:rPr>
          </w:rPrChange>
        </w:rPr>
        <w:t xml:space="preserve">, </w:t>
      </w:r>
      <w:r w:rsidRPr="007A2814">
        <w:rPr>
          <w:i/>
          <w:iCs/>
          <w:lang w:val="de-CH" w:eastAsia="en-US"/>
          <w:rPrChange w:id="75" w:author="ESKINAZI Mickael" w:date="2026-02-08T19:38:00Z" w16du:dateUtc="2026-02-08T18:38:00Z">
            <w:rPr>
              <w:i/>
              <w:iCs/>
              <w:lang w:val="fr-FR" w:eastAsia="en-US"/>
            </w:rPr>
          </w:rPrChange>
        </w:rPr>
        <w:t>40</w:t>
      </w:r>
      <w:r w:rsidRPr="007A2814">
        <w:rPr>
          <w:lang w:val="de-CH" w:eastAsia="en-US"/>
          <w:rPrChange w:id="76" w:author="ESKINAZI Mickael" w:date="2026-02-08T19:38:00Z" w16du:dateUtc="2026-02-08T18:38:00Z">
            <w:rPr>
              <w:lang w:val="fr-FR" w:eastAsia="en-US"/>
            </w:rPr>
          </w:rPrChange>
        </w:rPr>
        <w:t>(3), 225‑236. https://doi.org/10.1080/02791072.2008.10400637</w:t>
      </w:r>
    </w:p>
    <w:p w14:paraId="635261C3" w14:textId="77777777" w:rsidR="007A2814" w:rsidRPr="007A2814" w:rsidRDefault="007A2814" w:rsidP="007A2814">
      <w:pPr>
        <w:pStyle w:val="Bibliographie"/>
        <w:rPr>
          <w:lang w:val="de-CH" w:eastAsia="en-US"/>
          <w:rPrChange w:id="77" w:author="ESKINAZI Mickael" w:date="2026-02-08T19:38:00Z" w16du:dateUtc="2026-02-08T18:38:00Z">
            <w:rPr>
              <w:lang w:val="fr-FR" w:eastAsia="en-US"/>
            </w:rPr>
          </w:rPrChange>
        </w:rPr>
      </w:pPr>
      <w:proofErr w:type="spellStart"/>
      <w:r w:rsidRPr="007A2814">
        <w:rPr>
          <w:lang w:val="de-CH" w:eastAsia="en-US"/>
          <w:rPrChange w:id="78" w:author="ESKINAZI Mickael" w:date="2026-02-08T19:38:00Z" w16du:dateUtc="2026-02-08T18:38:00Z">
            <w:rPr>
              <w:lang w:val="fr-FR" w:eastAsia="en-US"/>
            </w:rPr>
          </w:rPrChange>
        </w:rPr>
        <w:t>Breeksema</w:t>
      </w:r>
      <w:proofErr w:type="spellEnd"/>
      <w:r w:rsidRPr="007A2814">
        <w:rPr>
          <w:lang w:val="de-CH" w:eastAsia="en-US"/>
          <w:rPrChange w:id="79" w:author="ESKINAZI Mickael" w:date="2026-02-08T19:38:00Z" w16du:dateUtc="2026-02-08T18:38:00Z">
            <w:rPr>
              <w:lang w:val="fr-FR" w:eastAsia="en-US"/>
            </w:rPr>
          </w:rPrChange>
        </w:rPr>
        <w:t xml:space="preserve">, J. J., </w:t>
      </w:r>
      <w:proofErr w:type="spellStart"/>
      <w:r w:rsidRPr="007A2814">
        <w:rPr>
          <w:lang w:val="de-CH" w:eastAsia="en-US"/>
          <w:rPrChange w:id="80" w:author="ESKINAZI Mickael" w:date="2026-02-08T19:38:00Z" w16du:dateUtc="2026-02-08T18:38:00Z">
            <w:rPr>
              <w:lang w:val="fr-FR" w:eastAsia="en-US"/>
            </w:rPr>
          </w:rPrChange>
        </w:rPr>
        <w:t>Kuin</w:t>
      </w:r>
      <w:proofErr w:type="spellEnd"/>
      <w:r w:rsidRPr="007A2814">
        <w:rPr>
          <w:lang w:val="de-CH" w:eastAsia="en-US"/>
          <w:rPrChange w:id="81" w:author="ESKINAZI Mickael" w:date="2026-02-08T19:38:00Z" w16du:dateUtc="2026-02-08T18:38:00Z">
            <w:rPr>
              <w:lang w:val="fr-FR" w:eastAsia="en-US"/>
            </w:rPr>
          </w:rPrChange>
        </w:rPr>
        <w:t xml:space="preserve">, B. W., Kamphuis, J., van den Brink, W., </w:t>
      </w:r>
      <w:proofErr w:type="spellStart"/>
      <w:r w:rsidRPr="007A2814">
        <w:rPr>
          <w:lang w:val="de-CH" w:eastAsia="en-US"/>
          <w:rPrChange w:id="82" w:author="ESKINAZI Mickael" w:date="2026-02-08T19:38:00Z" w16du:dateUtc="2026-02-08T18:38:00Z">
            <w:rPr>
              <w:lang w:val="fr-FR" w:eastAsia="en-US"/>
            </w:rPr>
          </w:rPrChange>
        </w:rPr>
        <w:t>Vermetten</w:t>
      </w:r>
      <w:proofErr w:type="spellEnd"/>
      <w:r w:rsidRPr="007A2814">
        <w:rPr>
          <w:lang w:val="de-CH" w:eastAsia="en-US"/>
          <w:rPrChange w:id="83" w:author="ESKINAZI Mickael" w:date="2026-02-08T19:38:00Z" w16du:dateUtc="2026-02-08T18:38:00Z">
            <w:rPr>
              <w:lang w:val="fr-FR" w:eastAsia="en-US"/>
            </w:rPr>
          </w:rPrChange>
        </w:rPr>
        <w:t xml:space="preserve">, E., &amp; </w:t>
      </w:r>
      <w:proofErr w:type="spellStart"/>
      <w:r w:rsidRPr="007A2814">
        <w:rPr>
          <w:lang w:val="de-CH" w:eastAsia="en-US"/>
          <w:rPrChange w:id="84" w:author="ESKINAZI Mickael" w:date="2026-02-08T19:38:00Z" w16du:dateUtc="2026-02-08T18:38:00Z">
            <w:rPr>
              <w:lang w:val="fr-FR" w:eastAsia="en-US"/>
            </w:rPr>
          </w:rPrChange>
        </w:rPr>
        <w:t>Schoevers</w:t>
      </w:r>
      <w:proofErr w:type="spellEnd"/>
      <w:r w:rsidRPr="007A2814">
        <w:rPr>
          <w:lang w:val="de-CH" w:eastAsia="en-US"/>
          <w:rPrChange w:id="85" w:author="ESKINAZI Mickael" w:date="2026-02-08T19:38:00Z" w16du:dateUtc="2026-02-08T18:38:00Z">
            <w:rPr>
              <w:lang w:val="fr-FR" w:eastAsia="en-US"/>
            </w:rPr>
          </w:rPrChange>
        </w:rPr>
        <w:t xml:space="preserve">, R. A. (2022). Adverse </w:t>
      </w:r>
      <w:proofErr w:type="spellStart"/>
      <w:r w:rsidRPr="007A2814">
        <w:rPr>
          <w:lang w:val="de-CH" w:eastAsia="en-US"/>
          <w:rPrChange w:id="86" w:author="ESKINAZI Mickael" w:date="2026-02-08T19:38:00Z" w16du:dateUtc="2026-02-08T18:38:00Z">
            <w:rPr>
              <w:lang w:val="fr-FR" w:eastAsia="en-US"/>
            </w:rPr>
          </w:rPrChange>
        </w:rPr>
        <w:t>events</w:t>
      </w:r>
      <w:proofErr w:type="spellEnd"/>
      <w:r w:rsidRPr="007A2814">
        <w:rPr>
          <w:lang w:val="de-CH" w:eastAsia="en-US"/>
          <w:rPrChange w:id="87" w:author="ESKINAZI Mickael" w:date="2026-02-08T19:38:00Z" w16du:dateUtc="2026-02-08T18:38:00Z">
            <w:rPr>
              <w:lang w:val="fr-FR" w:eastAsia="en-US"/>
            </w:rPr>
          </w:rPrChange>
        </w:rPr>
        <w:t xml:space="preserve"> in </w:t>
      </w:r>
      <w:proofErr w:type="spellStart"/>
      <w:r w:rsidRPr="007A2814">
        <w:rPr>
          <w:lang w:val="de-CH" w:eastAsia="en-US"/>
          <w:rPrChange w:id="88" w:author="ESKINAZI Mickael" w:date="2026-02-08T19:38:00Z" w16du:dateUtc="2026-02-08T18:38:00Z">
            <w:rPr>
              <w:lang w:val="fr-FR" w:eastAsia="en-US"/>
            </w:rPr>
          </w:rPrChange>
        </w:rPr>
        <w:t>clinical</w:t>
      </w:r>
      <w:proofErr w:type="spellEnd"/>
      <w:r w:rsidRPr="007A2814">
        <w:rPr>
          <w:lang w:val="de-CH" w:eastAsia="en-US"/>
          <w:rPrChange w:id="89" w:author="ESKINAZI Mickael" w:date="2026-02-08T19:38:00Z" w16du:dateUtc="2026-02-08T18:38:00Z">
            <w:rPr>
              <w:lang w:val="fr-FR" w:eastAsia="en-US"/>
            </w:rPr>
          </w:rPrChange>
        </w:rPr>
        <w:t xml:space="preserve"> </w:t>
      </w:r>
      <w:proofErr w:type="spellStart"/>
      <w:r w:rsidRPr="007A2814">
        <w:rPr>
          <w:lang w:val="de-CH" w:eastAsia="en-US"/>
          <w:rPrChange w:id="90" w:author="ESKINAZI Mickael" w:date="2026-02-08T19:38:00Z" w16du:dateUtc="2026-02-08T18:38:00Z">
            <w:rPr>
              <w:lang w:val="fr-FR" w:eastAsia="en-US"/>
            </w:rPr>
          </w:rPrChange>
        </w:rPr>
        <w:t>treatments</w:t>
      </w:r>
      <w:proofErr w:type="spellEnd"/>
      <w:r w:rsidRPr="007A2814">
        <w:rPr>
          <w:lang w:val="de-CH" w:eastAsia="en-US"/>
          <w:rPrChange w:id="91" w:author="ESKINAZI Mickael" w:date="2026-02-08T19:38:00Z" w16du:dateUtc="2026-02-08T18:38:00Z">
            <w:rPr>
              <w:lang w:val="fr-FR" w:eastAsia="en-US"/>
            </w:rPr>
          </w:rPrChange>
        </w:rPr>
        <w:t xml:space="preserve"> </w:t>
      </w:r>
      <w:proofErr w:type="spellStart"/>
      <w:r w:rsidRPr="007A2814">
        <w:rPr>
          <w:lang w:val="de-CH" w:eastAsia="en-US"/>
          <w:rPrChange w:id="92" w:author="ESKINAZI Mickael" w:date="2026-02-08T19:38:00Z" w16du:dateUtc="2026-02-08T18:38:00Z">
            <w:rPr>
              <w:lang w:val="fr-FR" w:eastAsia="en-US"/>
            </w:rPr>
          </w:rPrChange>
        </w:rPr>
        <w:t>with</w:t>
      </w:r>
      <w:proofErr w:type="spellEnd"/>
      <w:r w:rsidRPr="007A2814">
        <w:rPr>
          <w:lang w:val="de-CH" w:eastAsia="en-US"/>
          <w:rPrChange w:id="93" w:author="ESKINAZI Mickael" w:date="2026-02-08T19:38:00Z" w16du:dateUtc="2026-02-08T18:38:00Z">
            <w:rPr>
              <w:lang w:val="fr-FR" w:eastAsia="en-US"/>
            </w:rPr>
          </w:rPrChange>
        </w:rPr>
        <w:t xml:space="preserve"> </w:t>
      </w:r>
      <w:proofErr w:type="spellStart"/>
      <w:r w:rsidRPr="007A2814">
        <w:rPr>
          <w:lang w:val="de-CH" w:eastAsia="en-US"/>
          <w:rPrChange w:id="94" w:author="ESKINAZI Mickael" w:date="2026-02-08T19:38:00Z" w16du:dateUtc="2026-02-08T18:38:00Z">
            <w:rPr>
              <w:lang w:val="fr-FR" w:eastAsia="en-US"/>
            </w:rPr>
          </w:rPrChange>
        </w:rPr>
        <w:t>serotonergic</w:t>
      </w:r>
      <w:proofErr w:type="spellEnd"/>
      <w:r w:rsidRPr="007A2814">
        <w:rPr>
          <w:lang w:val="de-CH" w:eastAsia="en-US"/>
          <w:rPrChange w:id="95" w:author="ESKINAZI Mickael" w:date="2026-02-08T19:38:00Z" w16du:dateUtc="2026-02-08T18:38:00Z">
            <w:rPr>
              <w:lang w:val="fr-FR" w:eastAsia="en-US"/>
            </w:rPr>
          </w:rPrChange>
        </w:rPr>
        <w:t xml:space="preserve"> </w:t>
      </w:r>
      <w:proofErr w:type="spellStart"/>
      <w:r w:rsidRPr="007A2814">
        <w:rPr>
          <w:lang w:val="de-CH" w:eastAsia="en-US"/>
          <w:rPrChange w:id="96" w:author="ESKINAZI Mickael" w:date="2026-02-08T19:38:00Z" w16du:dateUtc="2026-02-08T18:38:00Z">
            <w:rPr>
              <w:lang w:val="fr-FR" w:eastAsia="en-US"/>
            </w:rPr>
          </w:rPrChange>
        </w:rPr>
        <w:t>psychedelics</w:t>
      </w:r>
      <w:proofErr w:type="spellEnd"/>
      <w:r w:rsidRPr="007A2814">
        <w:rPr>
          <w:lang w:val="de-CH" w:eastAsia="en-US"/>
          <w:rPrChange w:id="97" w:author="ESKINAZI Mickael" w:date="2026-02-08T19:38:00Z" w16du:dateUtc="2026-02-08T18:38:00Z">
            <w:rPr>
              <w:lang w:val="fr-FR" w:eastAsia="en-US"/>
            </w:rPr>
          </w:rPrChange>
        </w:rPr>
        <w:t xml:space="preserve"> and MDMA: A </w:t>
      </w:r>
      <w:proofErr w:type="spellStart"/>
      <w:r w:rsidRPr="007A2814">
        <w:rPr>
          <w:lang w:val="de-CH" w:eastAsia="en-US"/>
          <w:rPrChange w:id="98" w:author="ESKINAZI Mickael" w:date="2026-02-08T19:38:00Z" w16du:dateUtc="2026-02-08T18:38:00Z">
            <w:rPr>
              <w:lang w:val="fr-FR" w:eastAsia="en-US"/>
            </w:rPr>
          </w:rPrChange>
        </w:rPr>
        <w:t>mixed-methods</w:t>
      </w:r>
      <w:proofErr w:type="spellEnd"/>
      <w:r w:rsidRPr="007A2814">
        <w:rPr>
          <w:lang w:val="de-CH" w:eastAsia="en-US"/>
          <w:rPrChange w:id="99" w:author="ESKINAZI Mickael" w:date="2026-02-08T19:38:00Z" w16du:dateUtc="2026-02-08T18:38:00Z">
            <w:rPr>
              <w:lang w:val="fr-FR" w:eastAsia="en-US"/>
            </w:rPr>
          </w:rPrChange>
        </w:rPr>
        <w:t xml:space="preserve"> </w:t>
      </w:r>
      <w:proofErr w:type="spellStart"/>
      <w:r w:rsidRPr="007A2814">
        <w:rPr>
          <w:lang w:val="de-CH" w:eastAsia="en-US"/>
          <w:rPrChange w:id="100" w:author="ESKINAZI Mickael" w:date="2026-02-08T19:38:00Z" w16du:dateUtc="2026-02-08T18:38:00Z">
            <w:rPr>
              <w:lang w:val="fr-FR" w:eastAsia="en-US"/>
            </w:rPr>
          </w:rPrChange>
        </w:rPr>
        <w:t>systematic</w:t>
      </w:r>
      <w:proofErr w:type="spellEnd"/>
      <w:r w:rsidRPr="007A2814">
        <w:rPr>
          <w:lang w:val="de-CH" w:eastAsia="en-US"/>
          <w:rPrChange w:id="101" w:author="ESKINAZI Mickael" w:date="2026-02-08T19:38:00Z" w16du:dateUtc="2026-02-08T18:38:00Z">
            <w:rPr>
              <w:lang w:val="fr-FR" w:eastAsia="en-US"/>
            </w:rPr>
          </w:rPrChange>
        </w:rPr>
        <w:t xml:space="preserve"> review. </w:t>
      </w:r>
      <w:r w:rsidRPr="007A2814">
        <w:rPr>
          <w:i/>
          <w:iCs/>
          <w:lang w:val="de-CH" w:eastAsia="en-US"/>
          <w:rPrChange w:id="102" w:author="ESKINAZI Mickael" w:date="2026-02-08T19:38:00Z" w16du:dateUtc="2026-02-08T18:38:00Z">
            <w:rPr>
              <w:i/>
              <w:iCs/>
              <w:lang w:val="fr-FR" w:eastAsia="en-US"/>
            </w:rPr>
          </w:rPrChange>
        </w:rPr>
        <w:t xml:space="preserve">Journal </w:t>
      </w:r>
      <w:proofErr w:type="spellStart"/>
      <w:r w:rsidRPr="007A2814">
        <w:rPr>
          <w:i/>
          <w:iCs/>
          <w:lang w:val="de-CH" w:eastAsia="en-US"/>
          <w:rPrChange w:id="103" w:author="ESKINAZI Mickael" w:date="2026-02-08T19:38:00Z" w16du:dateUtc="2026-02-08T18:38:00Z">
            <w:rPr>
              <w:i/>
              <w:iCs/>
              <w:lang w:val="fr-FR" w:eastAsia="en-US"/>
            </w:rPr>
          </w:rPrChange>
        </w:rPr>
        <w:t>of</w:t>
      </w:r>
      <w:proofErr w:type="spellEnd"/>
      <w:r w:rsidRPr="007A2814">
        <w:rPr>
          <w:i/>
          <w:iCs/>
          <w:lang w:val="de-CH" w:eastAsia="en-US"/>
          <w:rPrChange w:id="104" w:author="ESKINAZI Mickael" w:date="2026-02-08T19:38:00Z" w16du:dateUtc="2026-02-08T18:38:00Z">
            <w:rPr>
              <w:i/>
              <w:iCs/>
              <w:lang w:val="fr-FR" w:eastAsia="en-US"/>
            </w:rPr>
          </w:rPrChange>
        </w:rPr>
        <w:t xml:space="preserve"> </w:t>
      </w:r>
      <w:proofErr w:type="spellStart"/>
      <w:r w:rsidRPr="007A2814">
        <w:rPr>
          <w:i/>
          <w:iCs/>
          <w:lang w:val="de-CH" w:eastAsia="en-US"/>
          <w:rPrChange w:id="105" w:author="ESKINAZI Mickael" w:date="2026-02-08T19:38:00Z" w16du:dateUtc="2026-02-08T18:38:00Z">
            <w:rPr>
              <w:i/>
              <w:iCs/>
              <w:lang w:val="fr-FR" w:eastAsia="en-US"/>
            </w:rPr>
          </w:rPrChange>
        </w:rPr>
        <w:t>Psychopharmacology</w:t>
      </w:r>
      <w:proofErr w:type="spellEnd"/>
      <w:r w:rsidRPr="007A2814">
        <w:rPr>
          <w:i/>
          <w:iCs/>
          <w:lang w:val="de-CH" w:eastAsia="en-US"/>
          <w:rPrChange w:id="106" w:author="ESKINAZI Mickael" w:date="2026-02-08T19:38:00Z" w16du:dateUtc="2026-02-08T18:38:00Z">
            <w:rPr>
              <w:i/>
              <w:iCs/>
              <w:lang w:val="fr-FR" w:eastAsia="en-US"/>
            </w:rPr>
          </w:rPrChange>
        </w:rPr>
        <w:t xml:space="preserve"> (Oxford, England)</w:t>
      </w:r>
      <w:r w:rsidRPr="007A2814">
        <w:rPr>
          <w:lang w:val="de-CH" w:eastAsia="en-US"/>
          <w:rPrChange w:id="107" w:author="ESKINAZI Mickael" w:date="2026-02-08T19:38:00Z" w16du:dateUtc="2026-02-08T18:38:00Z">
            <w:rPr>
              <w:lang w:val="fr-FR" w:eastAsia="en-US"/>
            </w:rPr>
          </w:rPrChange>
        </w:rPr>
        <w:t xml:space="preserve">, </w:t>
      </w:r>
      <w:r w:rsidRPr="007A2814">
        <w:rPr>
          <w:i/>
          <w:iCs/>
          <w:lang w:val="de-CH" w:eastAsia="en-US"/>
          <w:rPrChange w:id="108" w:author="ESKINAZI Mickael" w:date="2026-02-08T19:38:00Z" w16du:dateUtc="2026-02-08T18:38:00Z">
            <w:rPr>
              <w:i/>
              <w:iCs/>
              <w:lang w:val="fr-FR" w:eastAsia="en-US"/>
            </w:rPr>
          </w:rPrChange>
        </w:rPr>
        <w:t>36</w:t>
      </w:r>
      <w:r w:rsidRPr="007A2814">
        <w:rPr>
          <w:lang w:val="de-CH" w:eastAsia="en-US"/>
          <w:rPrChange w:id="109" w:author="ESKINAZI Mickael" w:date="2026-02-08T19:38:00Z" w16du:dateUtc="2026-02-08T18:38:00Z">
            <w:rPr>
              <w:lang w:val="fr-FR" w:eastAsia="en-US"/>
            </w:rPr>
          </w:rPrChange>
        </w:rPr>
        <w:t>(10), 1100‑1117. https://doi.org/10.1177/02698811221116926</w:t>
      </w:r>
    </w:p>
    <w:p w14:paraId="6A7D5EE3" w14:textId="77777777" w:rsidR="007A2814" w:rsidRPr="007A2814" w:rsidRDefault="007A2814" w:rsidP="007A2814">
      <w:pPr>
        <w:pStyle w:val="Bibliographie"/>
        <w:rPr>
          <w:lang w:val="de-CH" w:eastAsia="en-US"/>
          <w:rPrChange w:id="110" w:author="ESKINAZI Mickael" w:date="2026-02-08T19:38:00Z" w16du:dateUtc="2026-02-08T18:38:00Z">
            <w:rPr>
              <w:lang w:val="fr-FR" w:eastAsia="en-US"/>
            </w:rPr>
          </w:rPrChange>
        </w:rPr>
      </w:pPr>
      <w:r w:rsidRPr="007A2814">
        <w:rPr>
          <w:lang w:val="de-CH" w:eastAsia="en-US"/>
          <w:rPrChange w:id="111" w:author="ESKINAZI Mickael" w:date="2026-02-08T19:38:00Z" w16du:dateUtc="2026-02-08T18:38:00Z">
            <w:rPr>
              <w:lang w:val="fr-FR" w:eastAsia="en-US"/>
            </w:rPr>
          </w:rPrChange>
        </w:rPr>
        <w:t xml:space="preserve">Carhart-Harris, R., </w:t>
      </w:r>
      <w:proofErr w:type="spellStart"/>
      <w:r w:rsidRPr="007A2814">
        <w:rPr>
          <w:lang w:val="de-CH" w:eastAsia="en-US"/>
          <w:rPrChange w:id="112" w:author="ESKINAZI Mickael" w:date="2026-02-08T19:38:00Z" w16du:dateUtc="2026-02-08T18:38:00Z">
            <w:rPr>
              <w:lang w:val="fr-FR" w:eastAsia="en-US"/>
            </w:rPr>
          </w:rPrChange>
        </w:rPr>
        <w:t>Giribaldi</w:t>
      </w:r>
      <w:proofErr w:type="spellEnd"/>
      <w:r w:rsidRPr="007A2814">
        <w:rPr>
          <w:lang w:val="de-CH" w:eastAsia="en-US"/>
          <w:rPrChange w:id="113" w:author="ESKINAZI Mickael" w:date="2026-02-08T19:38:00Z" w16du:dateUtc="2026-02-08T18:38:00Z">
            <w:rPr>
              <w:lang w:val="fr-FR" w:eastAsia="en-US"/>
            </w:rPr>
          </w:rPrChange>
        </w:rPr>
        <w:t xml:space="preserve">, B., Watts, R., Baker-Jones, M., Murphy-Beiner, A., Murphy, R., Martell, J., </w:t>
      </w:r>
      <w:proofErr w:type="spellStart"/>
      <w:r w:rsidRPr="007A2814">
        <w:rPr>
          <w:lang w:val="de-CH" w:eastAsia="en-US"/>
          <w:rPrChange w:id="114" w:author="ESKINAZI Mickael" w:date="2026-02-08T19:38:00Z" w16du:dateUtc="2026-02-08T18:38:00Z">
            <w:rPr>
              <w:lang w:val="fr-FR" w:eastAsia="en-US"/>
            </w:rPr>
          </w:rPrChange>
        </w:rPr>
        <w:t>Blemings</w:t>
      </w:r>
      <w:proofErr w:type="spellEnd"/>
      <w:r w:rsidRPr="007A2814">
        <w:rPr>
          <w:lang w:val="de-CH" w:eastAsia="en-US"/>
          <w:rPrChange w:id="115" w:author="ESKINAZI Mickael" w:date="2026-02-08T19:38:00Z" w16du:dateUtc="2026-02-08T18:38:00Z">
            <w:rPr>
              <w:lang w:val="fr-FR" w:eastAsia="en-US"/>
            </w:rPr>
          </w:rPrChange>
        </w:rPr>
        <w:t xml:space="preserve">, A., </w:t>
      </w:r>
      <w:proofErr w:type="spellStart"/>
      <w:r w:rsidRPr="007A2814">
        <w:rPr>
          <w:lang w:val="de-CH" w:eastAsia="en-US"/>
          <w:rPrChange w:id="116" w:author="ESKINAZI Mickael" w:date="2026-02-08T19:38:00Z" w16du:dateUtc="2026-02-08T18:38:00Z">
            <w:rPr>
              <w:lang w:val="fr-FR" w:eastAsia="en-US"/>
            </w:rPr>
          </w:rPrChange>
        </w:rPr>
        <w:t>Erritzoe</w:t>
      </w:r>
      <w:proofErr w:type="spellEnd"/>
      <w:r w:rsidRPr="007A2814">
        <w:rPr>
          <w:lang w:val="de-CH" w:eastAsia="en-US"/>
          <w:rPrChange w:id="117" w:author="ESKINAZI Mickael" w:date="2026-02-08T19:38:00Z" w16du:dateUtc="2026-02-08T18:38:00Z">
            <w:rPr>
              <w:lang w:val="fr-FR" w:eastAsia="en-US"/>
            </w:rPr>
          </w:rPrChange>
        </w:rPr>
        <w:t xml:space="preserve">, D., &amp; Nutt, D. J. (2021). Trial </w:t>
      </w:r>
      <w:proofErr w:type="spellStart"/>
      <w:r w:rsidRPr="007A2814">
        <w:rPr>
          <w:lang w:val="de-CH" w:eastAsia="en-US"/>
          <w:rPrChange w:id="118" w:author="ESKINAZI Mickael" w:date="2026-02-08T19:38:00Z" w16du:dateUtc="2026-02-08T18:38:00Z">
            <w:rPr>
              <w:lang w:val="fr-FR" w:eastAsia="en-US"/>
            </w:rPr>
          </w:rPrChange>
        </w:rPr>
        <w:t>of</w:t>
      </w:r>
      <w:proofErr w:type="spellEnd"/>
      <w:r w:rsidRPr="007A2814">
        <w:rPr>
          <w:lang w:val="de-CH" w:eastAsia="en-US"/>
          <w:rPrChange w:id="119" w:author="ESKINAZI Mickael" w:date="2026-02-08T19:38:00Z" w16du:dateUtc="2026-02-08T18:38:00Z">
            <w:rPr>
              <w:lang w:val="fr-FR" w:eastAsia="en-US"/>
            </w:rPr>
          </w:rPrChange>
        </w:rPr>
        <w:t xml:space="preserve"> Psilocybin versus Escitalopram </w:t>
      </w:r>
      <w:proofErr w:type="spellStart"/>
      <w:r w:rsidRPr="007A2814">
        <w:rPr>
          <w:lang w:val="de-CH" w:eastAsia="en-US"/>
          <w:rPrChange w:id="120" w:author="ESKINAZI Mickael" w:date="2026-02-08T19:38:00Z" w16du:dateUtc="2026-02-08T18:38:00Z">
            <w:rPr>
              <w:lang w:val="fr-FR" w:eastAsia="en-US"/>
            </w:rPr>
          </w:rPrChange>
        </w:rPr>
        <w:t>for</w:t>
      </w:r>
      <w:proofErr w:type="spellEnd"/>
      <w:r w:rsidRPr="007A2814">
        <w:rPr>
          <w:lang w:val="de-CH" w:eastAsia="en-US"/>
          <w:rPrChange w:id="121" w:author="ESKINAZI Mickael" w:date="2026-02-08T19:38:00Z" w16du:dateUtc="2026-02-08T18:38:00Z">
            <w:rPr>
              <w:lang w:val="fr-FR" w:eastAsia="en-US"/>
            </w:rPr>
          </w:rPrChange>
        </w:rPr>
        <w:t xml:space="preserve"> Depression. </w:t>
      </w:r>
      <w:r w:rsidRPr="007A2814">
        <w:rPr>
          <w:i/>
          <w:iCs/>
          <w:lang w:val="de-CH" w:eastAsia="en-US"/>
          <w:rPrChange w:id="122" w:author="ESKINAZI Mickael" w:date="2026-02-08T19:38:00Z" w16du:dateUtc="2026-02-08T18:38:00Z">
            <w:rPr>
              <w:i/>
              <w:iCs/>
              <w:lang w:val="fr-FR" w:eastAsia="en-US"/>
            </w:rPr>
          </w:rPrChange>
        </w:rPr>
        <w:t xml:space="preserve">The New England Journal </w:t>
      </w:r>
      <w:proofErr w:type="spellStart"/>
      <w:r w:rsidRPr="007A2814">
        <w:rPr>
          <w:i/>
          <w:iCs/>
          <w:lang w:val="de-CH" w:eastAsia="en-US"/>
          <w:rPrChange w:id="123" w:author="ESKINAZI Mickael" w:date="2026-02-08T19:38:00Z" w16du:dateUtc="2026-02-08T18:38:00Z">
            <w:rPr>
              <w:i/>
              <w:iCs/>
              <w:lang w:val="fr-FR" w:eastAsia="en-US"/>
            </w:rPr>
          </w:rPrChange>
        </w:rPr>
        <w:t>of</w:t>
      </w:r>
      <w:proofErr w:type="spellEnd"/>
      <w:r w:rsidRPr="007A2814">
        <w:rPr>
          <w:i/>
          <w:iCs/>
          <w:lang w:val="de-CH" w:eastAsia="en-US"/>
          <w:rPrChange w:id="124" w:author="ESKINAZI Mickael" w:date="2026-02-08T19:38:00Z" w16du:dateUtc="2026-02-08T18:38:00Z">
            <w:rPr>
              <w:i/>
              <w:iCs/>
              <w:lang w:val="fr-FR" w:eastAsia="en-US"/>
            </w:rPr>
          </w:rPrChange>
        </w:rPr>
        <w:t xml:space="preserve"> Medicine</w:t>
      </w:r>
      <w:r w:rsidRPr="007A2814">
        <w:rPr>
          <w:lang w:val="de-CH" w:eastAsia="en-US"/>
          <w:rPrChange w:id="125" w:author="ESKINAZI Mickael" w:date="2026-02-08T19:38:00Z" w16du:dateUtc="2026-02-08T18:38:00Z">
            <w:rPr>
              <w:lang w:val="fr-FR" w:eastAsia="en-US"/>
            </w:rPr>
          </w:rPrChange>
        </w:rPr>
        <w:t xml:space="preserve">, </w:t>
      </w:r>
      <w:r w:rsidRPr="007A2814">
        <w:rPr>
          <w:i/>
          <w:iCs/>
          <w:lang w:val="de-CH" w:eastAsia="en-US"/>
          <w:rPrChange w:id="126" w:author="ESKINAZI Mickael" w:date="2026-02-08T19:38:00Z" w16du:dateUtc="2026-02-08T18:38:00Z">
            <w:rPr>
              <w:i/>
              <w:iCs/>
              <w:lang w:val="fr-FR" w:eastAsia="en-US"/>
            </w:rPr>
          </w:rPrChange>
        </w:rPr>
        <w:t>384</w:t>
      </w:r>
      <w:r w:rsidRPr="007A2814">
        <w:rPr>
          <w:lang w:val="de-CH" w:eastAsia="en-US"/>
          <w:rPrChange w:id="127" w:author="ESKINAZI Mickael" w:date="2026-02-08T19:38:00Z" w16du:dateUtc="2026-02-08T18:38:00Z">
            <w:rPr>
              <w:lang w:val="fr-FR" w:eastAsia="en-US"/>
            </w:rPr>
          </w:rPrChange>
        </w:rPr>
        <w:t>(15), 1402‑1411. https://doi.org/10.1056/NEJMoa2032994</w:t>
      </w:r>
    </w:p>
    <w:p w14:paraId="66AE1DA1" w14:textId="77777777" w:rsidR="007A2814" w:rsidRPr="007A2814" w:rsidRDefault="007A2814" w:rsidP="007A2814">
      <w:pPr>
        <w:pStyle w:val="Bibliographie"/>
        <w:rPr>
          <w:lang w:val="de-CH" w:eastAsia="en-US"/>
          <w:rPrChange w:id="128" w:author="ESKINAZI Mickael" w:date="2026-02-08T19:38:00Z" w16du:dateUtc="2026-02-08T18:38:00Z">
            <w:rPr>
              <w:lang w:val="fr-FR" w:eastAsia="en-US"/>
            </w:rPr>
          </w:rPrChange>
        </w:rPr>
      </w:pPr>
      <w:r w:rsidRPr="007A2814">
        <w:rPr>
          <w:lang w:val="de-CH" w:eastAsia="en-US"/>
          <w:rPrChange w:id="129" w:author="ESKINAZI Mickael" w:date="2026-02-08T19:38:00Z" w16du:dateUtc="2026-02-08T18:38:00Z">
            <w:rPr>
              <w:lang w:val="fr-FR" w:eastAsia="en-US"/>
            </w:rPr>
          </w:rPrChange>
        </w:rPr>
        <w:t xml:space="preserve">Carhart-Harris, R. L., </w:t>
      </w:r>
      <w:proofErr w:type="spellStart"/>
      <w:r w:rsidRPr="007A2814">
        <w:rPr>
          <w:lang w:val="de-CH" w:eastAsia="en-US"/>
          <w:rPrChange w:id="130" w:author="ESKINAZI Mickael" w:date="2026-02-08T19:38:00Z" w16du:dateUtc="2026-02-08T18:38:00Z">
            <w:rPr>
              <w:lang w:val="fr-FR" w:eastAsia="en-US"/>
            </w:rPr>
          </w:rPrChange>
        </w:rPr>
        <w:t>Bolstridge</w:t>
      </w:r>
      <w:proofErr w:type="spellEnd"/>
      <w:r w:rsidRPr="007A2814">
        <w:rPr>
          <w:lang w:val="de-CH" w:eastAsia="en-US"/>
          <w:rPrChange w:id="131" w:author="ESKINAZI Mickael" w:date="2026-02-08T19:38:00Z" w16du:dateUtc="2026-02-08T18:38:00Z">
            <w:rPr>
              <w:lang w:val="fr-FR" w:eastAsia="en-US"/>
            </w:rPr>
          </w:rPrChange>
        </w:rPr>
        <w:t xml:space="preserve">, M., Rucker, J., Day, C. M. J., </w:t>
      </w:r>
      <w:proofErr w:type="spellStart"/>
      <w:r w:rsidRPr="007A2814">
        <w:rPr>
          <w:lang w:val="de-CH" w:eastAsia="en-US"/>
          <w:rPrChange w:id="132" w:author="ESKINAZI Mickael" w:date="2026-02-08T19:38:00Z" w16du:dateUtc="2026-02-08T18:38:00Z">
            <w:rPr>
              <w:lang w:val="fr-FR" w:eastAsia="en-US"/>
            </w:rPr>
          </w:rPrChange>
        </w:rPr>
        <w:t>Erritzoe</w:t>
      </w:r>
      <w:proofErr w:type="spellEnd"/>
      <w:r w:rsidRPr="007A2814">
        <w:rPr>
          <w:lang w:val="de-CH" w:eastAsia="en-US"/>
          <w:rPrChange w:id="133" w:author="ESKINAZI Mickael" w:date="2026-02-08T19:38:00Z" w16du:dateUtc="2026-02-08T18:38:00Z">
            <w:rPr>
              <w:lang w:val="fr-FR" w:eastAsia="en-US"/>
            </w:rPr>
          </w:rPrChange>
        </w:rPr>
        <w:t xml:space="preserve">, D., </w:t>
      </w:r>
      <w:proofErr w:type="spellStart"/>
      <w:r w:rsidRPr="007A2814">
        <w:rPr>
          <w:lang w:val="de-CH" w:eastAsia="en-US"/>
          <w:rPrChange w:id="134" w:author="ESKINAZI Mickael" w:date="2026-02-08T19:38:00Z" w16du:dateUtc="2026-02-08T18:38:00Z">
            <w:rPr>
              <w:lang w:val="fr-FR" w:eastAsia="en-US"/>
            </w:rPr>
          </w:rPrChange>
        </w:rPr>
        <w:t>Kaelen</w:t>
      </w:r>
      <w:proofErr w:type="spellEnd"/>
      <w:r w:rsidRPr="007A2814">
        <w:rPr>
          <w:lang w:val="de-CH" w:eastAsia="en-US"/>
          <w:rPrChange w:id="135" w:author="ESKINAZI Mickael" w:date="2026-02-08T19:38:00Z" w16du:dateUtc="2026-02-08T18:38:00Z">
            <w:rPr>
              <w:lang w:val="fr-FR" w:eastAsia="en-US"/>
            </w:rPr>
          </w:rPrChange>
        </w:rPr>
        <w:t xml:space="preserve">, M., Bloomfield, M., Rickard, J. A., Forbes, B., </w:t>
      </w:r>
      <w:proofErr w:type="spellStart"/>
      <w:r w:rsidRPr="007A2814">
        <w:rPr>
          <w:lang w:val="de-CH" w:eastAsia="en-US"/>
          <w:rPrChange w:id="136" w:author="ESKINAZI Mickael" w:date="2026-02-08T19:38:00Z" w16du:dateUtc="2026-02-08T18:38:00Z">
            <w:rPr>
              <w:lang w:val="fr-FR" w:eastAsia="en-US"/>
            </w:rPr>
          </w:rPrChange>
        </w:rPr>
        <w:t>Feilding</w:t>
      </w:r>
      <w:proofErr w:type="spellEnd"/>
      <w:r w:rsidRPr="007A2814">
        <w:rPr>
          <w:lang w:val="de-CH" w:eastAsia="en-US"/>
          <w:rPrChange w:id="137" w:author="ESKINAZI Mickael" w:date="2026-02-08T19:38:00Z" w16du:dateUtc="2026-02-08T18:38:00Z">
            <w:rPr>
              <w:lang w:val="fr-FR" w:eastAsia="en-US"/>
            </w:rPr>
          </w:rPrChange>
        </w:rPr>
        <w:t xml:space="preserve">, A., Taylor, D., Pilling, S., Curran, V. H., &amp; Nutt, D. J. (2016). Psilocybin </w:t>
      </w:r>
      <w:proofErr w:type="spellStart"/>
      <w:r w:rsidRPr="007A2814">
        <w:rPr>
          <w:lang w:val="de-CH" w:eastAsia="en-US"/>
          <w:rPrChange w:id="138" w:author="ESKINAZI Mickael" w:date="2026-02-08T19:38:00Z" w16du:dateUtc="2026-02-08T18:38:00Z">
            <w:rPr>
              <w:lang w:val="fr-FR" w:eastAsia="en-US"/>
            </w:rPr>
          </w:rPrChange>
        </w:rPr>
        <w:t>with</w:t>
      </w:r>
      <w:proofErr w:type="spellEnd"/>
      <w:r w:rsidRPr="007A2814">
        <w:rPr>
          <w:lang w:val="de-CH" w:eastAsia="en-US"/>
          <w:rPrChange w:id="139" w:author="ESKINAZI Mickael" w:date="2026-02-08T19:38:00Z" w16du:dateUtc="2026-02-08T18:38:00Z">
            <w:rPr>
              <w:lang w:val="fr-FR" w:eastAsia="en-US"/>
            </w:rPr>
          </w:rPrChange>
        </w:rPr>
        <w:t xml:space="preserve"> </w:t>
      </w:r>
      <w:proofErr w:type="spellStart"/>
      <w:r w:rsidRPr="007A2814">
        <w:rPr>
          <w:lang w:val="de-CH" w:eastAsia="en-US"/>
          <w:rPrChange w:id="140" w:author="ESKINAZI Mickael" w:date="2026-02-08T19:38:00Z" w16du:dateUtc="2026-02-08T18:38:00Z">
            <w:rPr>
              <w:lang w:val="fr-FR" w:eastAsia="en-US"/>
            </w:rPr>
          </w:rPrChange>
        </w:rPr>
        <w:t>psychological</w:t>
      </w:r>
      <w:proofErr w:type="spellEnd"/>
      <w:r w:rsidRPr="007A2814">
        <w:rPr>
          <w:lang w:val="de-CH" w:eastAsia="en-US"/>
          <w:rPrChange w:id="141" w:author="ESKINAZI Mickael" w:date="2026-02-08T19:38:00Z" w16du:dateUtc="2026-02-08T18:38:00Z">
            <w:rPr>
              <w:lang w:val="fr-FR" w:eastAsia="en-US"/>
            </w:rPr>
          </w:rPrChange>
        </w:rPr>
        <w:t xml:space="preserve"> support </w:t>
      </w:r>
      <w:proofErr w:type="spellStart"/>
      <w:r w:rsidRPr="007A2814">
        <w:rPr>
          <w:lang w:val="de-CH" w:eastAsia="en-US"/>
          <w:rPrChange w:id="142" w:author="ESKINAZI Mickael" w:date="2026-02-08T19:38:00Z" w16du:dateUtc="2026-02-08T18:38:00Z">
            <w:rPr>
              <w:lang w:val="fr-FR" w:eastAsia="en-US"/>
            </w:rPr>
          </w:rPrChange>
        </w:rPr>
        <w:t>for</w:t>
      </w:r>
      <w:proofErr w:type="spellEnd"/>
      <w:r w:rsidRPr="007A2814">
        <w:rPr>
          <w:lang w:val="de-CH" w:eastAsia="en-US"/>
          <w:rPrChange w:id="143" w:author="ESKINAZI Mickael" w:date="2026-02-08T19:38:00Z" w16du:dateUtc="2026-02-08T18:38:00Z">
            <w:rPr>
              <w:lang w:val="fr-FR" w:eastAsia="en-US"/>
            </w:rPr>
          </w:rPrChange>
        </w:rPr>
        <w:t xml:space="preserve"> </w:t>
      </w:r>
      <w:proofErr w:type="spellStart"/>
      <w:r w:rsidRPr="007A2814">
        <w:rPr>
          <w:lang w:val="de-CH" w:eastAsia="en-US"/>
          <w:rPrChange w:id="144" w:author="ESKINAZI Mickael" w:date="2026-02-08T19:38:00Z" w16du:dateUtc="2026-02-08T18:38:00Z">
            <w:rPr>
              <w:lang w:val="fr-FR" w:eastAsia="en-US"/>
            </w:rPr>
          </w:rPrChange>
        </w:rPr>
        <w:t>treatment-resistant</w:t>
      </w:r>
      <w:proofErr w:type="spellEnd"/>
      <w:r w:rsidRPr="007A2814">
        <w:rPr>
          <w:lang w:val="de-CH" w:eastAsia="en-US"/>
          <w:rPrChange w:id="145" w:author="ESKINAZI Mickael" w:date="2026-02-08T19:38:00Z" w16du:dateUtc="2026-02-08T18:38:00Z">
            <w:rPr>
              <w:lang w:val="fr-FR" w:eastAsia="en-US"/>
            </w:rPr>
          </w:rPrChange>
        </w:rPr>
        <w:t xml:space="preserve"> </w:t>
      </w:r>
      <w:proofErr w:type="spellStart"/>
      <w:proofErr w:type="gramStart"/>
      <w:r w:rsidRPr="007A2814">
        <w:rPr>
          <w:lang w:val="de-CH" w:eastAsia="en-US"/>
          <w:rPrChange w:id="146" w:author="ESKINAZI Mickael" w:date="2026-02-08T19:38:00Z" w16du:dateUtc="2026-02-08T18:38:00Z">
            <w:rPr>
              <w:lang w:val="fr-FR" w:eastAsia="en-US"/>
            </w:rPr>
          </w:rPrChange>
        </w:rPr>
        <w:t>depression</w:t>
      </w:r>
      <w:proofErr w:type="spellEnd"/>
      <w:r w:rsidRPr="007A2814">
        <w:rPr>
          <w:lang w:val="de-CH" w:eastAsia="en-US"/>
          <w:rPrChange w:id="147" w:author="ESKINAZI Mickael" w:date="2026-02-08T19:38:00Z" w16du:dateUtc="2026-02-08T18:38:00Z">
            <w:rPr>
              <w:lang w:val="fr-FR" w:eastAsia="en-US"/>
            </w:rPr>
          </w:rPrChange>
        </w:rPr>
        <w:t> :</w:t>
      </w:r>
      <w:proofErr w:type="gramEnd"/>
      <w:r w:rsidRPr="007A2814">
        <w:rPr>
          <w:lang w:val="de-CH" w:eastAsia="en-US"/>
          <w:rPrChange w:id="148" w:author="ESKINAZI Mickael" w:date="2026-02-08T19:38:00Z" w16du:dateUtc="2026-02-08T18:38:00Z">
            <w:rPr>
              <w:lang w:val="fr-FR" w:eastAsia="en-US"/>
            </w:rPr>
          </w:rPrChange>
        </w:rPr>
        <w:t xml:space="preserve"> An open-label </w:t>
      </w:r>
      <w:proofErr w:type="spellStart"/>
      <w:r w:rsidRPr="007A2814">
        <w:rPr>
          <w:lang w:val="de-CH" w:eastAsia="en-US"/>
          <w:rPrChange w:id="149" w:author="ESKINAZI Mickael" w:date="2026-02-08T19:38:00Z" w16du:dateUtc="2026-02-08T18:38:00Z">
            <w:rPr>
              <w:lang w:val="fr-FR" w:eastAsia="en-US"/>
            </w:rPr>
          </w:rPrChange>
        </w:rPr>
        <w:t>feasibility</w:t>
      </w:r>
      <w:proofErr w:type="spellEnd"/>
      <w:r w:rsidRPr="007A2814">
        <w:rPr>
          <w:lang w:val="de-CH" w:eastAsia="en-US"/>
          <w:rPrChange w:id="150" w:author="ESKINAZI Mickael" w:date="2026-02-08T19:38:00Z" w16du:dateUtc="2026-02-08T18:38:00Z">
            <w:rPr>
              <w:lang w:val="fr-FR" w:eastAsia="en-US"/>
            </w:rPr>
          </w:rPrChange>
        </w:rPr>
        <w:t xml:space="preserve"> </w:t>
      </w:r>
      <w:proofErr w:type="spellStart"/>
      <w:r w:rsidRPr="007A2814">
        <w:rPr>
          <w:lang w:val="de-CH" w:eastAsia="en-US"/>
          <w:rPrChange w:id="151" w:author="ESKINAZI Mickael" w:date="2026-02-08T19:38:00Z" w16du:dateUtc="2026-02-08T18:38:00Z">
            <w:rPr>
              <w:lang w:val="fr-FR" w:eastAsia="en-US"/>
            </w:rPr>
          </w:rPrChange>
        </w:rPr>
        <w:t>study</w:t>
      </w:r>
      <w:proofErr w:type="spellEnd"/>
      <w:r w:rsidRPr="007A2814">
        <w:rPr>
          <w:lang w:val="de-CH" w:eastAsia="en-US"/>
          <w:rPrChange w:id="152" w:author="ESKINAZI Mickael" w:date="2026-02-08T19:38:00Z" w16du:dateUtc="2026-02-08T18:38:00Z">
            <w:rPr>
              <w:lang w:val="fr-FR" w:eastAsia="en-US"/>
            </w:rPr>
          </w:rPrChange>
        </w:rPr>
        <w:t xml:space="preserve">. </w:t>
      </w:r>
      <w:r w:rsidRPr="007A2814">
        <w:rPr>
          <w:i/>
          <w:iCs/>
          <w:lang w:val="de-CH" w:eastAsia="en-US"/>
          <w:rPrChange w:id="153" w:author="ESKINAZI Mickael" w:date="2026-02-08T19:38:00Z" w16du:dateUtc="2026-02-08T18:38:00Z">
            <w:rPr>
              <w:i/>
              <w:iCs/>
              <w:lang w:val="fr-FR" w:eastAsia="en-US"/>
            </w:rPr>
          </w:rPrChange>
        </w:rPr>
        <w:t xml:space="preserve">The Lancet. </w:t>
      </w:r>
      <w:proofErr w:type="spellStart"/>
      <w:r w:rsidRPr="007A2814">
        <w:rPr>
          <w:i/>
          <w:iCs/>
          <w:lang w:val="de-CH" w:eastAsia="en-US"/>
          <w:rPrChange w:id="154" w:author="ESKINAZI Mickael" w:date="2026-02-08T19:38:00Z" w16du:dateUtc="2026-02-08T18:38:00Z">
            <w:rPr>
              <w:i/>
              <w:iCs/>
              <w:lang w:val="fr-FR" w:eastAsia="en-US"/>
            </w:rPr>
          </w:rPrChange>
        </w:rPr>
        <w:t>Psychiatry</w:t>
      </w:r>
      <w:proofErr w:type="spellEnd"/>
      <w:r w:rsidRPr="007A2814">
        <w:rPr>
          <w:lang w:val="de-CH" w:eastAsia="en-US"/>
          <w:rPrChange w:id="155" w:author="ESKINAZI Mickael" w:date="2026-02-08T19:38:00Z" w16du:dateUtc="2026-02-08T18:38:00Z">
            <w:rPr>
              <w:lang w:val="fr-FR" w:eastAsia="en-US"/>
            </w:rPr>
          </w:rPrChange>
        </w:rPr>
        <w:t xml:space="preserve">, </w:t>
      </w:r>
      <w:r w:rsidRPr="007A2814">
        <w:rPr>
          <w:i/>
          <w:iCs/>
          <w:lang w:val="de-CH" w:eastAsia="en-US"/>
          <w:rPrChange w:id="156" w:author="ESKINAZI Mickael" w:date="2026-02-08T19:38:00Z" w16du:dateUtc="2026-02-08T18:38:00Z">
            <w:rPr>
              <w:i/>
              <w:iCs/>
              <w:lang w:val="fr-FR" w:eastAsia="en-US"/>
            </w:rPr>
          </w:rPrChange>
        </w:rPr>
        <w:t>3</w:t>
      </w:r>
      <w:r w:rsidRPr="007A2814">
        <w:rPr>
          <w:lang w:val="de-CH" w:eastAsia="en-US"/>
          <w:rPrChange w:id="157" w:author="ESKINAZI Mickael" w:date="2026-02-08T19:38:00Z" w16du:dateUtc="2026-02-08T18:38:00Z">
            <w:rPr>
              <w:lang w:val="fr-FR" w:eastAsia="en-US"/>
            </w:rPr>
          </w:rPrChange>
        </w:rPr>
        <w:t>(7), 619‑627. https://doi.org/10.1016/S2215-0366(16)30065-7</w:t>
      </w:r>
    </w:p>
    <w:p w14:paraId="40B38A4C" w14:textId="77777777" w:rsidR="007A2814" w:rsidRPr="007A2814" w:rsidRDefault="007A2814" w:rsidP="007A2814">
      <w:pPr>
        <w:pStyle w:val="Bibliographie"/>
        <w:rPr>
          <w:lang w:val="fr-FR" w:eastAsia="en-US"/>
        </w:rPr>
      </w:pPr>
      <w:r w:rsidRPr="007A2814">
        <w:rPr>
          <w:lang w:val="de-CH" w:eastAsia="en-US"/>
          <w:rPrChange w:id="158" w:author="ESKINAZI Mickael" w:date="2026-02-08T19:38:00Z" w16du:dateUtc="2026-02-08T18:38:00Z">
            <w:rPr>
              <w:lang w:val="fr-FR" w:eastAsia="en-US"/>
            </w:rPr>
          </w:rPrChange>
        </w:rPr>
        <w:t xml:space="preserve">Carhart-Harris, R. L., &amp; </w:t>
      </w:r>
      <w:proofErr w:type="spellStart"/>
      <w:r w:rsidRPr="007A2814">
        <w:rPr>
          <w:lang w:val="de-CH" w:eastAsia="en-US"/>
          <w:rPrChange w:id="159" w:author="ESKINAZI Mickael" w:date="2026-02-08T19:38:00Z" w16du:dateUtc="2026-02-08T18:38:00Z">
            <w:rPr>
              <w:lang w:val="fr-FR" w:eastAsia="en-US"/>
            </w:rPr>
          </w:rPrChange>
        </w:rPr>
        <w:t>Friston</w:t>
      </w:r>
      <w:proofErr w:type="spellEnd"/>
      <w:r w:rsidRPr="007A2814">
        <w:rPr>
          <w:lang w:val="de-CH" w:eastAsia="en-US"/>
          <w:rPrChange w:id="160" w:author="ESKINAZI Mickael" w:date="2026-02-08T19:38:00Z" w16du:dateUtc="2026-02-08T18:38:00Z">
            <w:rPr>
              <w:lang w:val="fr-FR" w:eastAsia="en-US"/>
            </w:rPr>
          </w:rPrChange>
        </w:rPr>
        <w:t xml:space="preserve">, K. J. (2019). </w:t>
      </w:r>
      <w:r w:rsidRPr="007A2814">
        <w:rPr>
          <w:lang w:val="fr-FR" w:eastAsia="en-US"/>
        </w:rPr>
        <w:t xml:space="preserve">REBUS and the </w:t>
      </w:r>
      <w:proofErr w:type="spellStart"/>
      <w:r w:rsidRPr="007A2814">
        <w:rPr>
          <w:lang w:val="fr-FR" w:eastAsia="en-US"/>
        </w:rPr>
        <w:t>Anarchic</w:t>
      </w:r>
      <w:proofErr w:type="spellEnd"/>
      <w:r w:rsidRPr="007A2814">
        <w:rPr>
          <w:lang w:val="fr-FR" w:eastAsia="en-US"/>
        </w:rPr>
        <w:t xml:space="preserve"> Brain : </w:t>
      </w:r>
      <w:proofErr w:type="spellStart"/>
      <w:r w:rsidRPr="007A2814">
        <w:rPr>
          <w:lang w:val="fr-FR" w:eastAsia="en-US"/>
        </w:rPr>
        <w:t>Toward</w:t>
      </w:r>
      <w:proofErr w:type="spellEnd"/>
      <w:r w:rsidRPr="007A2814">
        <w:rPr>
          <w:lang w:val="fr-FR" w:eastAsia="en-US"/>
        </w:rPr>
        <w:t xml:space="preserve"> a </w:t>
      </w:r>
      <w:proofErr w:type="spellStart"/>
      <w:r w:rsidRPr="007A2814">
        <w:rPr>
          <w:lang w:val="fr-FR" w:eastAsia="en-US"/>
        </w:rPr>
        <w:t>Unified</w:t>
      </w:r>
      <w:proofErr w:type="spellEnd"/>
      <w:r w:rsidRPr="007A2814">
        <w:rPr>
          <w:lang w:val="fr-FR" w:eastAsia="en-US"/>
        </w:rPr>
        <w:t xml:space="preserve"> Model of the Brain Action of </w:t>
      </w:r>
      <w:proofErr w:type="spellStart"/>
      <w:r w:rsidRPr="007A2814">
        <w:rPr>
          <w:lang w:val="fr-FR" w:eastAsia="en-US"/>
        </w:rPr>
        <w:t>Psychedelics</w:t>
      </w:r>
      <w:proofErr w:type="spellEnd"/>
      <w:r w:rsidRPr="007A2814">
        <w:rPr>
          <w:lang w:val="fr-FR" w:eastAsia="en-US"/>
        </w:rPr>
        <w:t xml:space="preserve">. </w:t>
      </w:r>
      <w:proofErr w:type="spellStart"/>
      <w:r w:rsidRPr="007A2814">
        <w:rPr>
          <w:i/>
          <w:iCs/>
          <w:lang w:val="fr-FR" w:eastAsia="en-US"/>
        </w:rPr>
        <w:t>Pharmacological</w:t>
      </w:r>
      <w:proofErr w:type="spellEnd"/>
      <w:r w:rsidRPr="007A2814">
        <w:rPr>
          <w:i/>
          <w:iCs/>
          <w:lang w:val="fr-FR" w:eastAsia="en-US"/>
        </w:rPr>
        <w:t xml:space="preserve"> </w:t>
      </w:r>
      <w:proofErr w:type="spellStart"/>
      <w:r w:rsidRPr="007A2814">
        <w:rPr>
          <w:i/>
          <w:iCs/>
          <w:lang w:val="fr-FR" w:eastAsia="en-US"/>
        </w:rPr>
        <w:t>Reviews</w:t>
      </w:r>
      <w:proofErr w:type="spellEnd"/>
      <w:r w:rsidRPr="007A2814">
        <w:rPr>
          <w:lang w:val="fr-FR" w:eastAsia="en-US"/>
        </w:rPr>
        <w:t xml:space="preserve">, </w:t>
      </w:r>
      <w:r w:rsidRPr="007A2814">
        <w:rPr>
          <w:i/>
          <w:iCs/>
          <w:lang w:val="fr-FR" w:eastAsia="en-US"/>
        </w:rPr>
        <w:t>71</w:t>
      </w:r>
      <w:r w:rsidRPr="007A2814">
        <w:rPr>
          <w:lang w:val="fr-FR" w:eastAsia="en-US"/>
        </w:rPr>
        <w:t>(3), 316‑344. https://doi.org/10.1124/pr.118.017160</w:t>
      </w:r>
    </w:p>
    <w:p w14:paraId="42CD5329" w14:textId="77777777" w:rsidR="007A2814" w:rsidRPr="007A2814" w:rsidRDefault="007A2814" w:rsidP="007A2814">
      <w:pPr>
        <w:pStyle w:val="Bibliographie"/>
        <w:rPr>
          <w:lang w:val="fr-FR" w:eastAsia="en-US"/>
        </w:rPr>
      </w:pPr>
      <w:proofErr w:type="spellStart"/>
      <w:r w:rsidRPr="007A2814">
        <w:rPr>
          <w:lang w:val="fr-FR" w:eastAsia="en-US"/>
        </w:rPr>
        <w:lastRenderedPageBreak/>
        <w:t>Colcott</w:t>
      </w:r>
      <w:proofErr w:type="spellEnd"/>
      <w:r w:rsidRPr="007A2814">
        <w:rPr>
          <w:lang w:val="fr-FR" w:eastAsia="en-US"/>
        </w:rPr>
        <w:t xml:space="preserve">, J., Guerin, A. A., Carter, O., </w:t>
      </w:r>
      <w:proofErr w:type="spellStart"/>
      <w:r w:rsidRPr="007A2814">
        <w:rPr>
          <w:lang w:val="fr-FR" w:eastAsia="en-US"/>
        </w:rPr>
        <w:t>Meikle</w:t>
      </w:r>
      <w:proofErr w:type="spellEnd"/>
      <w:r w:rsidRPr="007A2814">
        <w:rPr>
          <w:lang w:val="fr-FR" w:eastAsia="en-US"/>
        </w:rPr>
        <w:t xml:space="preserve">, S., &amp; Bedi, G. (2024). </w:t>
      </w:r>
      <w:proofErr w:type="spellStart"/>
      <w:r w:rsidRPr="007A2814">
        <w:rPr>
          <w:lang w:val="fr-FR" w:eastAsia="en-US"/>
        </w:rPr>
        <w:t>Side-effects</w:t>
      </w:r>
      <w:proofErr w:type="spellEnd"/>
      <w:r w:rsidRPr="007A2814">
        <w:rPr>
          <w:lang w:val="fr-FR" w:eastAsia="en-US"/>
        </w:rPr>
        <w:t xml:space="preserve"> of </w:t>
      </w:r>
      <w:proofErr w:type="spellStart"/>
      <w:r w:rsidRPr="007A2814">
        <w:rPr>
          <w:lang w:val="fr-FR" w:eastAsia="en-US"/>
        </w:rPr>
        <w:t>mdma-assisted</w:t>
      </w:r>
      <w:proofErr w:type="spellEnd"/>
      <w:r w:rsidRPr="007A2814">
        <w:rPr>
          <w:lang w:val="fr-FR" w:eastAsia="en-US"/>
        </w:rPr>
        <w:t xml:space="preserve"> </w:t>
      </w:r>
      <w:proofErr w:type="spellStart"/>
      <w:r w:rsidRPr="007A2814">
        <w:rPr>
          <w:lang w:val="fr-FR" w:eastAsia="en-US"/>
        </w:rPr>
        <w:t>psychotherapy</w:t>
      </w:r>
      <w:proofErr w:type="spellEnd"/>
      <w:r w:rsidRPr="007A2814">
        <w:rPr>
          <w:lang w:val="fr-FR" w:eastAsia="en-US"/>
        </w:rPr>
        <w:t xml:space="preserve"> : A </w:t>
      </w:r>
      <w:proofErr w:type="spellStart"/>
      <w:r w:rsidRPr="007A2814">
        <w:rPr>
          <w:lang w:val="fr-FR" w:eastAsia="en-US"/>
        </w:rPr>
        <w:t>systematic</w:t>
      </w:r>
      <w:proofErr w:type="spellEnd"/>
      <w:r w:rsidRPr="007A2814">
        <w:rPr>
          <w:lang w:val="fr-FR" w:eastAsia="en-US"/>
        </w:rPr>
        <w:t xml:space="preserve"> </w:t>
      </w:r>
      <w:proofErr w:type="spellStart"/>
      <w:r w:rsidRPr="007A2814">
        <w:rPr>
          <w:lang w:val="fr-FR" w:eastAsia="en-US"/>
        </w:rPr>
        <w:t>review</w:t>
      </w:r>
      <w:proofErr w:type="spellEnd"/>
      <w:r w:rsidRPr="007A2814">
        <w:rPr>
          <w:lang w:val="fr-FR" w:eastAsia="en-US"/>
        </w:rPr>
        <w:t xml:space="preserve"> and </w:t>
      </w:r>
      <w:proofErr w:type="spellStart"/>
      <w:r w:rsidRPr="007A2814">
        <w:rPr>
          <w:lang w:val="fr-FR" w:eastAsia="en-US"/>
        </w:rPr>
        <w:t>meta-analysis</w:t>
      </w:r>
      <w:proofErr w:type="spellEnd"/>
      <w:r w:rsidRPr="007A2814">
        <w:rPr>
          <w:lang w:val="fr-FR" w:eastAsia="en-US"/>
        </w:rPr>
        <w:t xml:space="preserve">. </w:t>
      </w:r>
      <w:proofErr w:type="spellStart"/>
      <w:r w:rsidRPr="007A2814">
        <w:rPr>
          <w:i/>
          <w:iCs/>
          <w:lang w:val="fr-FR" w:eastAsia="en-US"/>
        </w:rPr>
        <w:t>Neuropsychopharmacology</w:t>
      </w:r>
      <w:proofErr w:type="spellEnd"/>
      <w:r w:rsidRPr="007A2814">
        <w:rPr>
          <w:i/>
          <w:iCs/>
          <w:lang w:val="fr-FR" w:eastAsia="en-US"/>
        </w:rPr>
        <w:t xml:space="preserve"> : Official Publication of the American </w:t>
      </w:r>
      <w:proofErr w:type="spellStart"/>
      <w:r w:rsidRPr="007A2814">
        <w:rPr>
          <w:i/>
          <w:iCs/>
          <w:lang w:val="fr-FR" w:eastAsia="en-US"/>
        </w:rPr>
        <w:t>College</w:t>
      </w:r>
      <w:proofErr w:type="spellEnd"/>
      <w:r w:rsidRPr="007A2814">
        <w:rPr>
          <w:i/>
          <w:iCs/>
          <w:lang w:val="fr-FR" w:eastAsia="en-US"/>
        </w:rPr>
        <w:t xml:space="preserve"> of </w:t>
      </w:r>
      <w:proofErr w:type="spellStart"/>
      <w:r w:rsidRPr="007A2814">
        <w:rPr>
          <w:i/>
          <w:iCs/>
          <w:lang w:val="fr-FR" w:eastAsia="en-US"/>
        </w:rPr>
        <w:t>Neuropsychopharmacology</w:t>
      </w:r>
      <w:proofErr w:type="spellEnd"/>
      <w:r w:rsidRPr="007A2814">
        <w:rPr>
          <w:lang w:val="fr-FR" w:eastAsia="en-US"/>
        </w:rPr>
        <w:t xml:space="preserve">, </w:t>
      </w:r>
      <w:r w:rsidRPr="007A2814">
        <w:rPr>
          <w:i/>
          <w:iCs/>
          <w:lang w:val="fr-FR" w:eastAsia="en-US"/>
        </w:rPr>
        <w:t>49</w:t>
      </w:r>
      <w:r w:rsidRPr="007A2814">
        <w:rPr>
          <w:lang w:val="fr-FR" w:eastAsia="en-US"/>
        </w:rPr>
        <w:t>(8), 1208‑1226. https://doi.org/10.1038/s41386-024-01865-8</w:t>
      </w:r>
    </w:p>
    <w:p w14:paraId="59FC25A8" w14:textId="77777777" w:rsidR="007A2814" w:rsidRPr="007A2814" w:rsidRDefault="007A2814" w:rsidP="007A2814">
      <w:pPr>
        <w:pStyle w:val="Bibliographie"/>
        <w:rPr>
          <w:lang w:val="fr-FR" w:eastAsia="en-US"/>
        </w:rPr>
      </w:pPr>
      <w:proofErr w:type="spellStart"/>
      <w:r w:rsidRPr="007A2814">
        <w:rPr>
          <w:lang w:val="fr-FR" w:eastAsia="en-US"/>
        </w:rPr>
        <w:t>Crippa</w:t>
      </w:r>
      <w:proofErr w:type="spellEnd"/>
      <w:r w:rsidRPr="007A2814">
        <w:rPr>
          <w:lang w:val="fr-FR" w:eastAsia="en-US"/>
        </w:rPr>
        <w:t>, A., &amp; Orsini, N. (2016). Dose-</w:t>
      </w:r>
      <w:proofErr w:type="spellStart"/>
      <w:r w:rsidRPr="007A2814">
        <w:rPr>
          <w:lang w:val="fr-FR" w:eastAsia="en-US"/>
        </w:rPr>
        <w:t>response</w:t>
      </w:r>
      <w:proofErr w:type="spellEnd"/>
      <w:r w:rsidRPr="007A2814">
        <w:rPr>
          <w:lang w:val="fr-FR" w:eastAsia="en-US"/>
        </w:rPr>
        <w:t xml:space="preserve"> </w:t>
      </w:r>
      <w:proofErr w:type="spellStart"/>
      <w:r w:rsidRPr="007A2814">
        <w:rPr>
          <w:lang w:val="fr-FR" w:eastAsia="en-US"/>
        </w:rPr>
        <w:t>meta-analysis</w:t>
      </w:r>
      <w:proofErr w:type="spellEnd"/>
      <w:r w:rsidRPr="007A2814">
        <w:rPr>
          <w:lang w:val="fr-FR" w:eastAsia="en-US"/>
        </w:rPr>
        <w:t xml:space="preserve"> of </w:t>
      </w:r>
      <w:proofErr w:type="spellStart"/>
      <w:r w:rsidRPr="007A2814">
        <w:rPr>
          <w:lang w:val="fr-FR" w:eastAsia="en-US"/>
        </w:rPr>
        <w:t>differences</w:t>
      </w:r>
      <w:proofErr w:type="spellEnd"/>
      <w:r w:rsidRPr="007A2814">
        <w:rPr>
          <w:lang w:val="fr-FR" w:eastAsia="en-US"/>
        </w:rPr>
        <w:t xml:space="preserve"> in </w:t>
      </w:r>
      <w:proofErr w:type="spellStart"/>
      <w:r w:rsidRPr="007A2814">
        <w:rPr>
          <w:lang w:val="fr-FR" w:eastAsia="en-US"/>
        </w:rPr>
        <w:t>means</w:t>
      </w:r>
      <w:proofErr w:type="spellEnd"/>
      <w:r w:rsidRPr="007A2814">
        <w:rPr>
          <w:lang w:val="fr-FR" w:eastAsia="en-US"/>
        </w:rPr>
        <w:t xml:space="preserve">. </w:t>
      </w:r>
      <w:r w:rsidRPr="007A2814">
        <w:rPr>
          <w:i/>
          <w:iCs/>
          <w:lang w:val="fr-FR" w:eastAsia="en-US"/>
        </w:rPr>
        <w:t xml:space="preserve">BMC </w:t>
      </w:r>
      <w:proofErr w:type="spellStart"/>
      <w:r w:rsidRPr="007A2814">
        <w:rPr>
          <w:i/>
          <w:iCs/>
          <w:lang w:val="fr-FR" w:eastAsia="en-US"/>
        </w:rPr>
        <w:t>Medical</w:t>
      </w:r>
      <w:proofErr w:type="spellEnd"/>
      <w:r w:rsidRPr="007A2814">
        <w:rPr>
          <w:i/>
          <w:iCs/>
          <w:lang w:val="fr-FR" w:eastAsia="en-US"/>
        </w:rPr>
        <w:t xml:space="preserve"> </w:t>
      </w:r>
      <w:proofErr w:type="spellStart"/>
      <w:r w:rsidRPr="007A2814">
        <w:rPr>
          <w:i/>
          <w:iCs/>
          <w:lang w:val="fr-FR" w:eastAsia="en-US"/>
        </w:rPr>
        <w:t>Research</w:t>
      </w:r>
      <w:proofErr w:type="spellEnd"/>
      <w:r w:rsidRPr="007A2814">
        <w:rPr>
          <w:i/>
          <w:iCs/>
          <w:lang w:val="fr-FR" w:eastAsia="en-US"/>
        </w:rPr>
        <w:t xml:space="preserve"> </w:t>
      </w:r>
      <w:proofErr w:type="spellStart"/>
      <w:r w:rsidRPr="007A2814">
        <w:rPr>
          <w:i/>
          <w:iCs/>
          <w:lang w:val="fr-FR" w:eastAsia="en-US"/>
        </w:rPr>
        <w:t>Methodology</w:t>
      </w:r>
      <w:proofErr w:type="spellEnd"/>
      <w:r w:rsidRPr="007A2814">
        <w:rPr>
          <w:lang w:val="fr-FR" w:eastAsia="en-US"/>
        </w:rPr>
        <w:t xml:space="preserve">, </w:t>
      </w:r>
      <w:r w:rsidRPr="007A2814">
        <w:rPr>
          <w:i/>
          <w:iCs/>
          <w:lang w:val="fr-FR" w:eastAsia="en-US"/>
        </w:rPr>
        <w:t>16</w:t>
      </w:r>
      <w:r w:rsidRPr="007A2814">
        <w:rPr>
          <w:lang w:val="fr-FR" w:eastAsia="en-US"/>
        </w:rPr>
        <w:t>, 91. https://doi.org/10.1186/s12874-016-0183-8</w:t>
      </w:r>
    </w:p>
    <w:p w14:paraId="393D8F19" w14:textId="77777777" w:rsidR="007A2814" w:rsidRPr="007A2814" w:rsidRDefault="007A2814" w:rsidP="007A2814">
      <w:pPr>
        <w:pStyle w:val="Bibliographie"/>
        <w:rPr>
          <w:lang w:val="fr-FR" w:eastAsia="en-US"/>
        </w:rPr>
      </w:pPr>
      <w:r w:rsidRPr="007A2814">
        <w:rPr>
          <w:lang w:val="fr-FR" w:eastAsia="en-US"/>
        </w:rPr>
        <w:t xml:space="preserve">Dos Santos, R. G., </w:t>
      </w:r>
      <w:proofErr w:type="spellStart"/>
      <w:r w:rsidRPr="007A2814">
        <w:rPr>
          <w:lang w:val="fr-FR" w:eastAsia="en-US"/>
        </w:rPr>
        <w:t>Osório</w:t>
      </w:r>
      <w:proofErr w:type="spellEnd"/>
      <w:r w:rsidRPr="007A2814">
        <w:rPr>
          <w:lang w:val="fr-FR" w:eastAsia="en-US"/>
        </w:rPr>
        <w:t xml:space="preserve">, F. de L., Rocha, J. M., Rossi, G. N., </w:t>
      </w:r>
      <w:proofErr w:type="spellStart"/>
      <w:r w:rsidRPr="007A2814">
        <w:rPr>
          <w:lang w:val="fr-FR" w:eastAsia="en-US"/>
        </w:rPr>
        <w:t>Bouso</w:t>
      </w:r>
      <w:proofErr w:type="spellEnd"/>
      <w:r w:rsidRPr="007A2814">
        <w:rPr>
          <w:lang w:val="fr-FR" w:eastAsia="en-US"/>
        </w:rPr>
        <w:t xml:space="preserve">, J. C., Rodrigues, L. S., de Oliveira Silveira, G., </w:t>
      </w:r>
      <w:proofErr w:type="spellStart"/>
      <w:r w:rsidRPr="007A2814">
        <w:rPr>
          <w:lang w:val="fr-FR" w:eastAsia="en-US"/>
        </w:rPr>
        <w:t>Yonamine</w:t>
      </w:r>
      <w:proofErr w:type="spellEnd"/>
      <w:r w:rsidRPr="007A2814">
        <w:rPr>
          <w:lang w:val="fr-FR" w:eastAsia="en-US"/>
        </w:rPr>
        <w:t xml:space="preserve">, M., &amp; </w:t>
      </w:r>
      <w:proofErr w:type="spellStart"/>
      <w:r w:rsidRPr="007A2814">
        <w:rPr>
          <w:lang w:val="fr-FR" w:eastAsia="en-US"/>
        </w:rPr>
        <w:t>Hallak</w:t>
      </w:r>
      <w:proofErr w:type="spellEnd"/>
      <w:r w:rsidRPr="007A2814">
        <w:rPr>
          <w:lang w:val="fr-FR" w:eastAsia="en-US"/>
        </w:rPr>
        <w:t xml:space="preserve">, J. E. C. (2021). Ayahuasca </w:t>
      </w:r>
      <w:proofErr w:type="spellStart"/>
      <w:r w:rsidRPr="007A2814">
        <w:rPr>
          <w:lang w:val="fr-FR" w:eastAsia="en-US"/>
        </w:rPr>
        <w:t>Improves</w:t>
      </w:r>
      <w:proofErr w:type="spellEnd"/>
      <w:r w:rsidRPr="007A2814">
        <w:rPr>
          <w:lang w:val="fr-FR" w:eastAsia="en-US"/>
        </w:rPr>
        <w:t xml:space="preserve"> Self-perception of Speech Performance in </w:t>
      </w:r>
      <w:proofErr w:type="spellStart"/>
      <w:r w:rsidRPr="007A2814">
        <w:rPr>
          <w:lang w:val="fr-FR" w:eastAsia="en-US"/>
        </w:rPr>
        <w:t>Subjects</w:t>
      </w:r>
      <w:proofErr w:type="spellEnd"/>
      <w:r w:rsidRPr="007A2814">
        <w:rPr>
          <w:lang w:val="fr-FR" w:eastAsia="en-US"/>
        </w:rPr>
        <w:t xml:space="preserve"> </w:t>
      </w:r>
      <w:proofErr w:type="spellStart"/>
      <w:r w:rsidRPr="007A2814">
        <w:rPr>
          <w:lang w:val="fr-FR" w:eastAsia="en-US"/>
        </w:rPr>
        <w:t>With</w:t>
      </w:r>
      <w:proofErr w:type="spellEnd"/>
      <w:r w:rsidRPr="007A2814">
        <w:rPr>
          <w:lang w:val="fr-FR" w:eastAsia="en-US"/>
        </w:rPr>
        <w:t xml:space="preserve"> Social </w:t>
      </w:r>
      <w:proofErr w:type="spellStart"/>
      <w:r w:rsidRPr="007A2814">
        <w:rPr>
          <w:lang w:val="fr-FR" w:eastAsia="en-US"/>
        </w:rPr>
        <w:t>Anxiety</w:t>
      </w:r>
      <w:proofErr w:type="spellEnd"/>
      <w:r w:rsidRPr="007A2814">
        <w:rPr>
          <w:lang w:val="fr-FR" w:eastAsia="en-US"/>
        </w:rPr>
        <w:t xml:space="preserve"> </w:t>
      </w:r>
      <w:proofErr w:type="spellStart"/>
      <w:r w:rsidRPr="007A2814">
        <w:rPr>
          <w:lang w:val="fr-FR" w:eastAsia="en-US"/>
        </w:rPr>
        <w:t>Disorder</w:t>
      </w:r>
      <w:proofErr w:type="spellEnd"/>
      <w:r w:rsidRPr="007A2814">
        <w:rPr>
          <w:lang w:val="fr-FR" w:eastAsia="en-US"/>
        </w:rPr>
        <w:t xml:space="preserve"> : A Pilot, Proof-of-Concept, </w:t>
      </w:r>
      <w:proofErr w:type="spellStart"/>
      <w:r w:rsidRPr="007A2814">
        <w:rPr>
          <w:lang w:val="fr-FR" w:eastAsia="en-US"/>
        </w:rPr>
        <w:t>Randomized</w:t>
      </w:r>
      <w:proofErr w:type="spellEnd"/>
      <w:r w:rsidRPr="007A2814">
        <w:rPr>
          <w:lang w:val="fr-FR" w:eastAsia="en-US"/>
        </w:rPr>
        <w:t>, Placebo-</w:t>
      </w:r>
      <w:proofErr w:type="spellStart"/>
      <w:proofErr w:type="gramStart"/>
      <w:r w:rsidRPr="007A2814">
        <w:rPr>
          <w:lang w:val="fr-FR" w:eastAsia="en-US"/>
        </w:rPr>
        <w:t>Controlled</w:t>
      </w:r>
      <w:proofErr w:type="spellEnd"/>
      <w:r w:rsidRPr="007A2814">
        <w:rPr>
          <w:lang w:val="fr-FR" w:eastAsia="en-US"/>
        </w:rPr>
        <w:t xml:space="preserve">  Trial</w:t>
      </w:r>
      <w:proofErr w:type="gramEnd"/>
      <w:r w:rsidRPr="007A2814">
        <w:rPr>
          <w:lang w:val="fr-FR" w:eastAsia="en-US"/>
        </w:rPr>
        <w:t xml:space="preserve">. </w:t>
      </w:r>
      <w:r w:rsidRPr="007A2814">
        <w:rPr>
          <w:i/>
          <w:iCs/>
          <w:lang w:val="fr-FR" w:eastAsia="en-US"/>
        </w:rPr>
        <w:t xml:space="preserve">Journal of </w:t>
      </w:r>
      <w:proofErr w:type="spellStart"/>
      <w:r w:rsidRPr="007A2814">
        <w:rPr>
          <w:i/>
          <w:iCs/>
          <w:lang w:val="fr-FR" w:eastAsia="en-US"/>
        </w:rPr>
        <w:t>Clinical</w:t>
      </w:r>
      <w:proofErr w:type="spellEnd"/>
      <w:r w:rsidRPr="007A2814">
        <w:rPr>
          <w:i/>
          <w:iCs/>
          <w:lang w:val="fr-FR" w:eastAsia="en-US"/>
        </w:rPr>
        <w:t xml:space="preserve"> </w:t>
      </w:r>
      <w:proofErr w:type="spellStart"/>
      <w:r w:rsidRPr="007A2814">
        <w:rPr>
          <w:i/>
          <w:iCs/>
          <w:lang w:val="fr-FR" w:eastAsia="en-US"/>
        </w:rPr>
        <w:t>Psychopharmacology</w:t>
      </w:r>
      <w:proofErr w:type="spellEnd"/>
      <w:r w:rsidRPr="007A2814">
        <w:rPr>
          <w:lang w:val="fr-FR" w:eastAsia="en-US"/>
        </w:rPr>
        <w:t xml:space="preserve">, </w:t>
      </w:r>
      <w:r w:rsidRPr="007A2814">
        <w:rPr>
          <w:i/>
          <w:iCs/>
          <w:lang w:val="fr-FR" w:eastAsia="en-US"/>
        </w:rPr>
        <w:t>41</w:t>
      </w:r>
      <w:r w:rsidRPr="007A2814">
        <w:rPr>
          <w:lang w:val="fr-FR" w:eastAsia="en-US"/>
        </w:rPr>
        <w:t>(5), 540‑550. https://doi.org/10.1097/JCP.0000000000001428</w:t>
      </w:r>
    </w:p>
    <w:p w14:paraId="09A78F99" w14:textId="77777777" w:rsidR="007A2814" w:rsidRPr="007A2814" w:rsidRDefault="007A2814" w:rsidP="007A2814">
      <w:pPr>
        <w:pStyle w:val="Bibliographie"/>
        <w:rPr>
          <w:lang w:val="de-CH" w:eastAsia="en-US"/>
          <w:rPrChange w:id="161" w:author="ESKINAZI Mickael" w:date="2026-02-08T19:38:00Z" w16du:dateUtc="2026-02-08T18:38:00Z">
            <w:rPr>
              <w:lang w:val="fr-FR" w:eastAsia="en-US"/>
            </w:rPr>
          </w:rPrChange>
        </w:rPr>
      </w:pPr>
      <w:proofErr w:type="gramStart"/>
      <w:r w:rsidRPr="007A2814">
        <w:rPr>
          <w:lang w:val="fr-FR" w:eastAsia="en-US"/>
        </w:rPr>
        <w:t>dos</w:t>
      </w:r>
      <w:proofErr w:type="gramEnd"/>
      <w:r w:rsidRPr="007A2814">
        <w:rPr>
          <w:lang w:val="fr-FR" w:eastAsia="en-US"/>
        </w:rPr>
        <w:t xml:space="preserve"> Santos, R. G., &amp; </w:t>
      </w:r>
      <w:proofErr w:type="spellStart"/>
      <w:r w:rsidRPr="007A2814">
        <w:rPr>
          <w:lang w:val="fr-FR" w:eastAsia="en-US"/>
        </w:rPr>
        <w:t>Hallak</w:t>
      </w:r>
      <w:proofErr w:type="spellEnd"/>
      <w:r w:rsidRPr="007A2814">
        <w:rPr>
          <w:lang w:val="fr-FR" w:eastAsia="en-US"/>
        </w:rPr>
        <w:t xml:space="preserve">, J. E. C. (2025). Ayahuasca : </w:t>
      </w:r>
      <w:proofErr w:type="spellStart"/>
      <w:r w:rsidRPr="007A2814">
        <w:rPr>
          <w:lang w:val="fr-FR" w:eastAsia="en-US"/>
        </w:rPr>
        <w:t>Pharmacology</w:t>
      </w:r>
      <w:proofErr w:type="spellEnd"/>
      <w:r w:rsidRPr="007A2814">
        <w:rPr>
          <w:lang w:val="fr-FR" w:eastAsia="en-US"/>
        </w:rPr>
        <w:t xml:space="preserve">, </w:t>
      </w:r>
      <w:proofErr w:type="spellStart"/>
      <w:r w:rsidRPr="007A2814">
        <w:rPr>
          <w:lang w:val="fr-FR" w:eastAsia="en-US"/>
        </w:rPr>
        <w:t>safety</w:t>
      </w:r>
      <w:proofErr w:type="spellEnd"/>
      <w:r w:rsidRPr="007A2814">
        <w:rPr>
          <w:lang w:val="fr-FR" w:eastAsia="en-US"/>
        </w:rPr>
        <w:t xml:space="preserve">, and </w:t>
      </w:r>
      <w:proofErr w:type="spellStart"/>
      <w:r w:rsidRPr="007A2814">
        <w:rPr>
          <w:lang w:val="fr-FR" w:eastAsia="en-US"/>
        </w:rPr>
        <w:t>therapeutic</w:t>
      </w:r>
      <w:proofErr w:type="spellEnd"/>
      <w:r w:rsidRPr="007A2814">
        <w:rPr>
          <w:lang w:val="fr-FR" w:eastAsia="en-US"/>
        </w:rPr>
        <w:t xml:space="preserve"> </w:t>
      </w:r>
      <w:proofErr w:type="spellStart"/>
      <w:r w:rsidRPr="007A2814">
        <w:rPr>
          <w:lang w:val="fr-FR" w:eastAsia="en-US"/>
        </w:rPr>
        <w:t>effects</w:t>
      </w:r>
      <w:proofErr w:type="spellEnd"/>
      <w:r w:rsidRPr="007A2814">
        <w:rPr>
          <w:lang w:val="fr-FR" w:eastAsia="en-US"/>
        </w:rPr>
        <w:t xml:space="preserve">. </w:t>
      </w:r>
      <w:r w:rsidRPr="007A2814">
        <w:rPr>
          <w:i/>
          <w:iCs/>
          <w:lang w:val="de-CH" w:eastAsia="en-US"/>
          <w:rPrChange w:id="162" w:author="ESKINAZI Mickael" w:date="2026-02-08T19:38:00Z" w16du:dateUtc="2026-02-08T18:38:00Z">
            <w:rPr>
              <w:i/>
              <w:iCs/>
              <w:lang w:val="fr-FR" w:eastAsia="en-US"/>
            </w:rPr>
          </w:rPrChange>
        </w:rPr>
        <w:t xml:space="preserve">CNS </w:t>
      </w:r>
      <w:proofErr w:type="spellStart"/>
      <w:r w:rsidRPr="007A2814">
        <w:rPr>
          <w:i/>
          <w:iCs/>
          <w:lang w:val="de-CH" w:eastAsia="en-US"/>
          <w:rPrChange w:id="163" w:author="ESKINAZI Mickael" w:date="2026-02-08T19:38:00Z" w16du:dateUtc="2026-02-08T18:38:00Z">
            <w:rPr>
              <w:i/>
              <w:iCs/>
              <w:lang w:val="fr-FR" w:eastAsia="en-US"/>
            </w:rPr>
          </w:rPrChange>
        </w:rPr>
        <w:t>Spectrums</w:t>
      </w:r>
      <w:proofErr w:type="spellEnd"/>
      <w:r w:rsidRPr="007A2814">
        <w:rPr>
          <w:lang w:val="de-CH" w:eastAsia="en-US"/>
          <w:rPrChange w:id="164" w:author="ESKINAZI Mickael" w:date="2026-02-08T19:38:00Z" w16du:dateUtc="2026-02-08T18:38:00Z">
            <w:rPr>
              <w:lang w:val="fr-FR" w:eastAsia="en-US"/>
            </w:rPr>
          </w:rPrChange>
        </w:rPr>
        <w:t>. https://doi.org/10.1017/s109285292400213x</w:t>
      </w:r>
    </w:p>
    <w:p w14:paraId="7C3C8811" w14:textId="77777777" w:rsidR="007A2814" w:rsidRPr="007A2814" w:rsidRDefault="007A2814" w:rsidP="007A2814">
      <w:pPr>
        <w:pStyle w:val="Bibliographie"/>
        <w:rPr>
          <w:lang w:val="de-CH" w:eastAsia="en-US"/>
          <w:rPrChange w:id="165" w:author="ESKINAZI Mickael" w:date="2026-02-08T19:38:00Z" w16du:dateUtc="2026-02-08T18:38:00Z">
            <w:rPr>
              <w:lang w:val="fr-FR" w:eastAsia="en-US"/>
            </w:rPr>
          </w:rPrChange>
        </w:rPr>
      </w:pPr>
      <w:r w:rsidRPr="007A2814">
        <w:rPr>
          <w:lang w:val="de-CH" w:eastAsia="en-US"/>
          <w:rPrChange w:id="166" w:author="ESKINAZI Mickael" w:date="2026-02-08T19:38:00Z" w16du:dateUtc="2026-02-08T18:38:00Z">
            <w:rPr>
              <w:lang w:val="fr-FR" w:eastAsia="en-US"/>
            </w:rPr>
          </w:rPrChange>
        </w:rPr>
        <w:t xml:space="preserve">Dutton, M., Schwenn, P., Mitchell, J., Hoffmann, P., Bailey, N. W., Fitzgerald, P. B., </w:t>
      </w:r>
      <w:proofErr w:type="spellStart"/>
      <w:r w:rsidRPr="007A2814">
        <w:rPr>
          <w:lang w:val="de-CH" w:eastAsia="en-US"/>
          <w:rPrChange w:id="167" w:author="ESKINAZI Mickael" w:date="2026-02-08T19:38:00Z" w16du:dateUtc="2026-02-08T18:38:00Z">
            <w:rPr>
              <w:lang w:val="fr-FR" w:eastAsia="en-US"/>
            </w:rPr>
          </w:rPrChange>
        </w:rPr>
        <w:t>Lagopoulos</w:t>
      </w:r>
      <w:proofErr w:type="spellEnd"/>
      <w:r w:rsidRPr="007A2814">
        <w:rPr>
          <w:lang w:val="de-CH" w:eastAsia="en-US"/>
          <w:rPrChange w:id="168" w:author="ESKINAZI Mickael" w:date="2026-02-08T19:38:00Z" w16du:dateUtc="2026-02-08T18:38:00Z">
            <w:rPr>
              <w:lang w:val="fr-FR" w:eastAsia="en-US"/>
            </w:rPr>
          </w:rPrChange>
        </w:rPr>
        <w:t xml:space="preserve">, J., &amp; Can, A. T. (2026). Psilocybin in </w:t>
      </w:r>
      <w:proofErr w:type="spellStart"/>
      <w:r w:rsidRPr="007A2814">
        <w:rPr>
          <w:lang w:val="de-CH" w:eastAsia="en-US"/>
          <w:rPrChange w:id="169" w:author="ESKINAZI Mickael" w:date="2026-02-08T19:38:00Z" w16du:dateUtc="2026-02-08T18:38:00Z">
            <w:rPr>
              <w:lang w:val="fr-FR" w:eastAsia="en-US"/>
            </w:rPr>
          </w:rPrChange>
        </w:rPr>
        <w:t>the</w:t>
      </w:r>
      <w:proofErr w:type="spellEnd"/>
      <w:r w:rsidRPr="007A2814">
        <w:rPr>
          <w:lang w:val="de-CH" w:eastAsia="en-US"/>
          <w:rPrChange w:id="170" w:author="ESKINAZI Mickael" w:date="2026-02-08T19:38:00Z" w16du:dateUtc="2026-02-08T18:38:00Z">
            <w:rPr>
              <w:lang w:val="fr-FR" w:eastAsia="en-US"/>
            </w:rPr>
          </w:rPrChange>
        </w:rPr>
        <w:t xml:space="preserve"> </w:t>
      </w:r>
      <w:proofErr w:type="spellStart"/>
      <w:r w:rsidRPr="007A2814">
        <w:rPr>
          <w:lang w:val="de-CH" w:eastAsia="en-US"/>
          <w:rPrChange w:id="171" w:author="ESKINAZI Mickael" w:date="2026-02-08T19:38:00Z" w16du:dateUtc="2026-02-08T18:38:00Z">
            <w:rPr>
              <w:lang w:val="fr-FR" w:eastAsia="en-US"/>
            </w:rPr>
          </w:rPrChange>
        </w:rPr>
        <w:t>real</w:t>
      </w:r>
      <w:proofErr w:type="spellEnd"/>
      <w:r w:rsidRPr="007A2814">
        <w:rPr>
          <w:lang w:val="de-CH" w:eastAsia="en-US"/>
          <w:rPrChange w:id="172" w:author="ESKINAZI Mickael" w:date="2026-02-08T19:38:00Z" w16du:dateUtc="2026-02-08T18:38:00Z">
            <w:rPr>
              <w:lang w:val="fr-FR" w:eastAsia="en-US"/>
            </w:rPr>
          </w:rPrChange>
        </w:rPr>
        <w:t xml:space="preserve"> </w:t>
      </w:r>
      <w:proofErr w:type="spellStart"/>
      <w:proofErr w:type="gramStart"/>
      <w:r w:rsidRPr="007A2814">
        <w:rPr>
          <w:lang w:val="de-CH" w:eastAsia="en-US"/>
          <w:rPrChange w:id="173" w:author="ESKINAZI Mickael" w:date="2026-02-08T19:38:00Z" w16du:dateUtc="2026-02-08T18:38:00Z">
            <w:rPr>
              <w:lang w:val="fr-FR" w:eastAsia="en-US"/>
            </w:rPr>
          </w:rPrChange>
        </w:rPr>
        <w:t>world</w:t>
      </w:r>
      <w:proofErr w:type="spellEnd"/>
      <w:r w:rsidRPr="007A2814">
        <w:rPr>
          <w:lang w:val="de-CH" w:eastAsia="en-US"/>
          <w:rPrChange w:id="174" w:author="ESKINAZI Mickael" w:date="2026-02-08T19:38:00Z" w16du:dateUtc="2026-02-08T18:38:00Z">
            <w:rPr>
              <w:lang w:val="fr-FR" w:eastAsia="en-US"/>
            </w:rPr>
          </w:rPrChange>
        </w:rPr>
        <w:t> :</w:t>
      </w:r>
      <w:proofErr w:type="gramEnd"/>
      <w:r w:rsidRPr="007A2814">
        <w:rPr>
          <w:lang w:val="de-CH" w:eastAsia="en-US"/>
          <w:rPrChange w:id="175" w:author="ESKINAZI Mickael" w:date="2026-02-08T19:38:00Z" w16du:dateUtc="2026-02-08T18:38:00Z">
            <w:rPr>
              <w:lang w:val="fr-FR" w:eastAsia="en-US"/>
            </w:rPr>
          </w:rPrChange>
        </w:rPr>
        <w:t xml:space="preserve"> </w:t>
      </w:r>
      <w:proofErr w:type="spellStart"/>
      <w:r w:rsidRPr="007A2814">
        <w:rPr>
          <w:lang w:val="de-CH" w:eastAsia="en-US"/>
          <w:rPrChange w:id="176" w:author="ESKINAZI Mickael" w:date="2026-02-08T19:38:00Z" w16du:dateUtc="2026-02-08T18:38:00Z">
            <w:rPr>
              <w:lang w:val="fr-FR" w:eastAsia="en-US"/>
            </w:rPr>
          </w:rPrChange>
        </w:rPr>
        <w:t>Regulatory</w:t>
      </w:r>
      <w:proofErr w:type="spellEnd"/>
      <w:r w:rsidRPr="007A2814">
        <w:rPr>
          <w:lang w:val="de-CH" w:eastAsia="en-US"/>
          <w:rPrChange w:id="177" w:author="ESKINAZI Mickael" w:date="2026-02-08T19:38:00Z" w16du:dateUtc="2026-02-08T18:38:00Z">
            <w:rPr>
              <w:lang w:val="fr-FR" w:eastAsia="en-US"/>
            </w:rPr>
          </w:rPrChange>
        </w:rPr>
        <w:t xml:space="preserve">, </w:t>
      </w:r>
      <w:proofErr w:type="spellStart"/>
      <w:r w:rsidRPr="007A2814">
        <w:rPr>
          <w:lang w:val="de-CH" w:eastAsia="en-US"/>
          <w:rPrChange w:id="178" w:author="ESKINAZI Mickael" w:date="2026-02-08T19:38:00Z" w16du:dateUtc="2026-02-08T18:38:00Z">
            <w:rPr>
              <w:lang w:val="fr-FR" w:eastAsia="en-US"/>
            </w:rPr>
          </w:rPrChange>
        </w:rPr>
        <w:t>ethical</w:t>
      </w:r>
      <w:proofErr w:type="spellEnd"/>
      <w:r w:rsidRPr="007A2814">
        <w:rPr>
          <w:lang w:val="de-CH" w:eastAsia="en-US"/>
          <w:rPrChange w:id="179" w:author="ESKINAZI Mickael" w:date="2026-02-08T19:38:00Z" w16du:dateUtc="2026-02-08T18:38:00Z">
            <w:rPr>
              <w:lang w:val="fr-FR" w:eastAsia="en-US"/>
            </w:rPr>
          </w:rPrChange>
        </w:rPr>
        <w:t xml:space="preserve">, and operational </w:t>
      </w:r>
      <w:proofErr w:type="spellStart"/>
      <w:r w:rsidRPr="007A2814">
        <w:rPr>
          <w:lang w:val="de-CH" w:eastAsia="en-US"/>
          <w:rPrChange w:id="180" w:author="ESKINAZI Mickael" w:date="2026-02-08T19:38:00Z" w16du:dateUtc="2026-02-08T18:38:00Z">
            <w:rPr>
              <w:lang w:val="fr-FR" w:eastAsia="en-US"/>
            </w:rPr>
          </w:rPrChange>
        </w:rPr>
        <w:t>challenges</w:t>
      </w:r>
      <w:proofErr w:type="spellEnd"/>
      <w:r w:rsidRPr="007A2814">
        <w:rPr>
          <w:lang w:val="de-CH" w:eastAsia="en-US"/>
          <w:rPrChange w:id="181" w:author="ESKINAZI Mickael" w:date="2026-02-08T19:38:00Z" w16du:dateUtc="2026-02-08T18:38:00Z">
            <w:rPr>
              <w:lang w:val="fr-FR" w:eastAsia="en-US"/>
            </w:rPr>
          </w:rPrChange>
        </w:rPr>
        <w:t xml:space="preserve"> in </w:t>
      </w:r>
      <w:proofErr w:type="spellStart"/>
      <w:r w:rsidRPr="007A2814">
        <w:rPr>
          <w:lang w:val="de-CH" w:eastAsia="en-US"/>
          <w:rPrChange w:id="182" w:author="ESKINAZI Mickael" w:date="2026-02-08T19:38:00Z" w16du:dateUtc="2026-02-08T18:38:00Z">
            <w:rPr>
              <w:lang w:val="fr-FR" w:eastAsia="en-US"/>
            </w:rPr>
          </w:rPrChange>
        </w:rPr>
        <w:t>Australia’s</w:t>
      </w:r>
      <w:proofErr w:type="spellEnd"/>
      <w:r w:rsidRPr="007A2814">
        <w:rPr>
          <w:lang w:val="de-CH" w:eastAsia="en-US"/>
          <w:rPrChange w:id="183" w:author="ESKINAZI Mickael" w:date="2026-02-08T19:38:00Z" w16du:dateUtc="2026-02-08T18:38:00Z">
            <w:rPr>
              <w:lang w:val="fr-FR" w:eastAsia="en-US"/>
            </w:rPr>
          </w:rPrChange>
        </w:rPr>
        <w:t xml:space="preserve"> </w:t>
      </w:r>
      <w:proofErr w:type="spellStart"/>
      <w:r w:rsidRPr="007A2814">
        <w:rPr>
          <w:lang w:val="de-CH" w:eastAsia="en-US"/>
          <w:rPrChange w:id="184" w:author="ESKINAZI Mickael" w:date="2026-02-08T19:38:00Z" w16du:dateUtc="2026-02-08T18:38:00Z">
            <w:rPr>
              <w:lang w:val="fr-FR" w:eastAsia="en-US"/>
            </w:rPr>
          </w:rPrChange>
        </w:rPr>
        <w:t>clinical</w:t>
      </w:r>
      <w:proofErr w:type="spellEnd"/>
      <w:r w:rsidRPr="007A2814">
        <w:rPr>
          <w:lang w:val="de-CH" w:eastAsia="en-US"/>
          <w:rPrChange w:id="185" w:author="ESKINAZI Mickael" w:date="2026-02-08T19:38:00Z" w16du:dateUtc="2026-02-08T18:38:00Z">
            <w:rPr>
              <w:lang w:val="fr-FR" w:eastAsia="en-US"/>
            </w:rPr>
          </w:rPrChange>
        </w:rPr>
        <w:t xml:space="preserve"> </w:t>
      </w:r>
      <w:proofErr w:type="spellStart"/>
      <w:r w:rsidRPr="007A2814">
        <w:rPr>
          <w:lang w:val="de-CH" w:eastAsia="en-US"/>
          <w:rPrChange w:id="186" w:author="ESKINAZI Mickael" w:date="2026-02-08T19:38:00Z" w16du:dateUtc="2026-02-08T18:38:00Z">
            <w:rPr>
              <w:lang w:val="fr-FR" w:eastAsia="en-US"/>
            </w:rPr>
          </w:rPrChange>
        </w:rPr>
        <w:t>landscape</w:t>
      </w:r>
      <w:proofErr w:type="spellEnd"/>
      <w:r w:rsidRPr="007A2814">
        <w:rPr>
          <w:lang w:val="de-CH" w:eastAsia="en-US"/>
          <w:rPrChange w:id="187" w:author="ESKINAZI Mickael" w:date="2026-02-08T19:38:00Z" w16du:dateUtc="2026-02-08T18:38:00Z">
            <w:rPr>
              <w:lang w:val="fr-FR" w:eastAsia="en-US"/>
            </w:rPr>
          </w:rPrChange>
        </w:rPr>
        <w:t xml:space="preserve">. </w:t>
      </w:r>
      <w:proofErr w:type="spellStart"/>
      <w:r w:rsidRPr="007A2814">
        <w:rPr>
          <w:i/>
          <w:iCs/>
          <w:lang w:val="de-CH" w:eastAsia="en-US"/>
          <w:rPrChange w:id="188" w:author="ESKINAZI Mickael" w:date="2026-02-08T19:38:00Z" w16du:dateUtc="2026-02-08T18:38:00Z">
            <w:rPr>
              <w:i/>
              <w:iCs/>
              <w:lang w:val="fr-FR" w:eastAsia="en-US"/>
            </w:rPr>
          </w:rPrChange>
        </w:rPr>
        <w:t>Australian</w:t>
      </w:r>
      <w:proofErr w:type="spellEnd"/>
      <w:r w:rsidRPr="007A2814">
        <w:rPr>
          <w:i/>
          <w:iCs/>
          <w:lang w:val="de-CH" w:eastAsia="en-US"/>
          <w:rPrChange w:id="189" w:author="ESKINAZI Mickael" w:date="2026-02-08T19:38:00Z" w16du:dateUtc="2026-02-08T18:38:00Z">
            <w:rPr>
              <w:i/>
              <w:iCs/>
              <w:lang w:val="fr-FR" w:eastAsia="en-US"/>
            </w:rPr>
          </w:rPrChange>
        </w:rPr>
        <w:t xml:space="preserve"> &amp; New Zealand Journal </w:t>
      </w:r>
      <w:proofErr w:type="spellStart"/>
      <w:r w:rsidRPr="007A2814">
        <w:rPr>
          <w:i/>
          <w:iCs/>
          <w:lang w:val="de-CH" w:eastAsia="en-US"/>
          <w:rPrChange w:id="190" w:author="ESKINAZI Mickael" w:date="2026-02-08T19:38:00Z" w16du:dateUtc="2026-02-08T18:38:00Z">
            <w:rPr>
              <w:i/>
              <w:iCs/>
              <w:lang w:val="fr-FR" w:eastAsia="en-US"/>
            </w:rPr>
          </w:rPrChange>
        </w:rPr>
        <w:t>of</w:t>
      </w:r>
      <w:proofErr w:type="spellEnd"/>
      <w:r w:rsidRPr="007A2814">
        <w:rPr>
          <w:i/>
          <w:iCs/>
          <w:lang w:val="de-CH" w:eastAsia="en-US"/>
          <w:rPrChange w:id="191" w:author="ESKINAZI Mickael" w:date="2026-02-08T19:38:00Z" w16du:dateUtc="2026-02-08T18:38:00Z">
            <w:rPr>
              <w:i/>
              <w:iCs/>
              <w:lang w:val="fr-FR" w:eastAsia="en-US"/>
            </w:rPr>
          </w:rPrChange>
        </w:rPr>
        <w:t xml:space="preserve"> </w:t>
      </w:r>
      <w:proofErr w:type="spellStart"/>
      <w:r w:rsidRPr="007A2814">
        <w:rPr>
          <w:i/>
          <w:iCs/>
          <w:lang w:val="de-CH" w:eastAsia="en-US"/>
          <w:rPrChange w:id="192" w:author="ESKINAZI Mickael" w:date="2026-02-08T19:38:00Z" w16du:dateUtc="2026-02-08T18:38:00Z">
            <w:rPr>
              <w:i/>
              <w:iCs/>
              <w:lang w:val="fr-FR" w:eastAsia="en-US"/>
            </w:rPr>
          </w:rPrChange>
        </w:rPr>
        <w:t>Psychiatry</w:t>
      </w:r>
      <w:proofErr w:type="spellEnd"/>
      <w:r w:rsidRPr="007A2814">
        <w:rPr>
          <w:lang w:val="de-CH" w:eastAsia="en-US"/>
          <w:rPrChange w:id="193" w:author="ESKINAZI Mickael" w:date="2026-02-08T19:38:00Z" w16du:dateUtc="2026-02-08T18:38:00Z">
            <w:rPr>
              <w:lang w:val="fr-FR" w:eastAsia="en-US"/>
            </w:rPr>
          </w:rPrChange>
        </w:rPr>
        <w:t xml:space="preserve">, </w:t>
      </w:r>
      <w:r w:rsidRPr="007A2814">
        <w:rPr>
          <w:i/>
          <w:iCs/>
          <w:lang w:val="de-CH" w:eastAsia="en-US"/>
          <w:rPrChange w:id="194" w:author="ESKINAZI Mickael" w:date="2026-02-08T19:38:00Z" w16du:dateUtc="2026-02-08T18:38:00Z">
            <w:rPr>
              <w:i/>
              <w:iCs/>
              <w:lang w:val="fr-FR" w:eastAsia="en-US"/>
            </w:rPr>
          </w:rPrChange>
        </w:rPr>
        <w:t>60</w:t>
      </w:r>
      <w:r w:rsidRPr="007A2814">
        <w:rPr>
          <w:lang w:val="de-CH" w:eastAsia="en-US"/>
          <w:rPrChange w:id="195" w:author="ESKINAZI Mickael" w:date="2026-02-08T19:38:00Z" w16du:dateUtc="2026-02-08T18:38:00Z">
            <w:rPr>
              <w:lang w:val="fr-FR" w:eastAsia="en-US"/>
            </w:rPr>
          </w:rPrChange>
        </w:rPr>
        <w:t>(2), 115‑122. https://doi.org/10.1177/00048674251398677</w:t>
      </w:r>
    </w:p>
    <w:p w14:paraId="393CE9D0" w14:textId="77777777" w:rsidR="007A2814" w:rsidRPr="007A2814" w:rsidRDefault="007A2814" w:rsidP="007A2814">
      <w:pPr>
        <w:pStyle w:val="Bibliographie"/>
        <w:rPr>
          <w:lang w:val="it-CH" w:eastAsia="en-US"/>
          <w:rPrChange w:id="196" w:author="ESKINAZI Mickael" w:date="2026-02-08T19:38:00Z" w16du:dateUtc="2026-02-08T18:38:00Z">
            <w:rPr>
              <w:lang w:val="fr-FR" w:eastAsia="en-US"/>
            </w:rPr>
          </w:rPrChange>
        </w:rPr>
      </w:pPr>
      <w:r w:rsidRPr="007A2814">
        <w:rPr>
          <w:lang w:val="de-CH" w:eastAsia="en-US"/>
          <w:rPrChange w:id="197" w:author="ESKINAZI Mickael" w:date="2026-02-08T19:38:00Z" w16du:dateUtc="2026-02-08T18:38:00Z">
            <w:rPr>
              <w:lang w:val="fr-FR" w:eastAsia="en-US"/>
            </w:rPr>
          </w:rPrChange>
        </w:rPr>
        <w:t xml:space="preserve">Fleiss, J. L. (1994). </w:t>
      </w:r>
      <w:r w:rsidRPr="007A2814">
        <w:rPr>
          <w:i/>
          <w:iCs/>
          <w:lang w:val="de-CH" w:eastAsia="en-US"/>
          <w:rPrChange w:id="198" w:author="ESKINAZI Mickael" w:date="2026-02-08T19:38:00Z" w16du:dateUtc="2026-02-08T18:38:00Z">
            <w:rPr>
              <w:i/>
              <w:iCs/>
              <w:lang w:val="fr-FR" w:eastAsia="en-US"/>
            </w:rPr>
          </w:rPrChange>
        </w:rPr>
        <w:t xml:space="preserve">Statistical Methods </w:t>
      </w:r>
      <w:proofErr w:type="spellStart"/>
      <w:r w:rsidRPr="007A2814">
        <w:rPr>
          <w:i/>
          <w:iCs/>
          <w:lang w:val="de-CH" w:eastAsia="en-US"/>
          <w:rPrChange w:id="199" w:author="ESKINAZI Mickael" w:date="2026-02-08T19:38:00Z" w16du:dateUtc="2026-02-08T18:38:00Z">
            <w:rPr>
              <w:i/>
              <w:iCs/>
              <w:lang w:val="fr-FR" w:eastAsia="en-US"/>
            </w:rPr>
          </w:rPrChange>
        </w:rPr>
        <w:t>for</w:t>
      </w:r>
      <w:proofErr w:type="spellEnd"/>
      <w:r w:rsidRPr="007A2814">
        <w:rPr>
          <w:i/>
          <w:iCs/>
          <w:lang w:val="de-CH" w:eastAsia="en-US"/>
          <w:rPrChange w:id="200" w:author="ESKINAZI Mickael" w:date="2026-02-08T19:38:00Z" w16du:dateUtc="2026-02-08T18:38:00Z">
            <w:rPr>
              <w:i/>
              <w:iCs/>
              <w:lang w:val="fr-FR" w:eastAsia="en-US"/>
            </w:rPr>
          </w:rPrChange>
        </w:rPr>
        <w:t xml:space="preserve"> Rates and </w:t>
      </w:r>
      <w:proofErr w:type="spellStart"/>
      <w:r w:rsidRPr="007A2814">
        <w:rPr>
          <w:i/>
          <w:iCs/>
          <w:lang w:val="de-CH" w:eastAsia="en-US"/>
          <w:rPrChange w:id="201" w:author="ESKINAZI Mickael" w:date="2026-02-08T19:38:00Z" w16du:dateUtc="2026-02-08T18:38:00Z">
            <w:rPr>
              <w:i/>
              <w:iCs/>
              <w:lang w:val="fr-FR" w:eastAsia="en-US"/>
            </w:rPr>
          </w:rPrChange>
        </w:rPr>
        <w:t>Proportions</w:t>
      </w:r>
      <w:proofErr w:type="spellEnd"/>
      <w:r w:rsidRPr="007A2814">
        <w:rPr>
          <w:lang w:val="de-CH" w:eastAsia="en-US"/>
          <w:rPrChange w:id="202" w:author="ESKINAZI Mickael" w:date="2026-02-08T19:38:00Z" w16du:dateUtc="2026-02-08T18:38:00Z">
            <w:rPr>
              <w:lang w:val="fr-FR" w:eastAsia="en-US"/>
            </w:rPr>
          </w:rPrChange>
        </w:rPr>
        <w:t xml:space="preserve"> (2</w:t>
      </w:r>
      <w:r w:rsidRPr="007A2814">
        <w:rPr>
          <w:vertAlign w:val="superscript"/>
          <w:lang w:val="de-CH" w:eastAsia="en-US"/>
          <w:rPrChange w:id="203" w:author="ESKINAZI Mickael" w:date="2026-02-08T19:38:00Z" w16du:dateUtc="2026-02-08T18:38:00Z">
            <w:rPr>
              <w:vertAlign w:val="superscript"/>
              <w:lang w:val="fr-FR" w:eastAsia="en-US"/>
            </w:rPr>
          </w:rPrChange>
        </w:rPr>
        <w:t>e</w:t>
      </w:r>
      <w:r w:rsidRPr="007A2814">
        <w:rPr>
          <w:lang w:val="de-CH" w:eastAsia="en-US"/>
          <w:rPrChange w:id="204" w:author="ESKINAZI Mickael" w:date="2026-02-08T19:38:00Z" w16du:dateUtc="2026-02-08T18:38:00Z">
            <w:rPr>
              <w:lang w:val="fr-FR" w:eastAsia="en-US"/>
            </w:rPr>
          </w:rPrChange>
        </w:rPr>
        <w:t xml:space="preserve"> </w:t>
      </w:r>
      <w:proofErr w:type="spellStart"/>
      <w:r w:rsidRPr="007A2814">
        <w:rPr>
          <w:lang w:val="de-CH" w:eastAsia="en-US"/>
          <w:rPrChange w:id="205" w:author="ESKINAZI Mickael" w:date="2026-02-08T19:38:00Z" w16du:dateUtc="2026-02-08T18:38:00Z">
            <w:rPr>
              <w:lang w:val="fr-FR" w:eastAsia="en-US"/>
            </w:rPr>
          </w:rPrChange>
        </w:rPr>
        <w:t>éd</w:t>
      </w:r>
      <w:proofErr w:type="spellEnd"/>
      <w:r w:rsidRPr="007A2814">
        <w:rPr>
          <w:lang w:val="de-CH" w:eastAsia="en-US"/>
          <w:rPrChange w:id="206" w:author="ESKINAZI Mickael" w:date="2026-02-08T19:38:00Z" w16du:dateUtc="2026-02-08T18:38:00Z">
            <w:rPr>
              <w:lang w:val="fr-FR" w:eastAsia="en-US"/>
            </w:rPr>
          </w:rPrChange>
        </w:rPr>
        <w:t xml:space="preserve">.). </w:t>
      </w:r>
      <w:r w:rsidRPr="007A2814">
        <w:rPr>
          <w:lang w:val="it-CH" w:eastAsia="en-US"/>
          <w:rPrChange w:id="207" w:author="ESKINAZI Mickael" w:date="2026-02-08T19:38:00Z" w16du:dateUtc="2026-02-08T18:38:00Z">
            <w:rPr>
              <w:lang w:val="fr-FR" w:eastAsia="en-US"/>
            </w:rPr>
          </w:rPrChange>
        </w:rPr>
        <w:t>Wiley.</w:t>
      </w:r>
    </w:p>
    <w:p w14:paraId="70E2B124" w14:textId="77777777" w:rsidR="007A2814" w:rsidRPr="007A2814" w:rsidRDefault="007A2814" w:rsidP="007A2814">
      <w:pPr>
        <w:pStyle w:val="Bibliographie"/>
        <w:rPr>
          <w:lang w:val="de-CH" w:eastAsia="en-US"/>
          <w:rPrChange w:id="208" w:author="ESKINAZI Mickael" w:date="2026-02-08T19:38:00Z" w16du:dateUtc="2026-02-08T18:38:00Z">
            <w:rPr>
              <w:lang w:val="fr-FR" w:eastAsia="en-US"/>
            </w:rPr>
          </w:rPrChange>
        </w:rPr>
      </w:pPr>
      <w:r w:rsidRPr="007A2814">
        <w:rPr>
          <w:lang w:val="it-CH" w:eastAsia="en-US"/>
          <w:rPrChange w:id="209" w:author="ESKINAZI Mickael" w:date="2026-02-08T19:38:00Z" w16du:dateUtc="2026-02-08T18:38:00Z">
            <w:rPr>
              <w:lang w:val="fr-FR" w:eastAsia="en-US"/>
            </w:rPr>
          </w:rPrChange>
        </w:rPr>
        <w:t xml:space="preserve">Gasparrini, A., Armstrong, B., &amp; Kenward, M. G. (2012). Multivariate meta-analysis for non-linear and other multi-parameter associations. </w:t>
      </w:r>
      <w:proofErr w:type="spellStart"/>
      <w:r w:rsidRPr="007A2814">
        <w:rPr>
          <w:i/>
          <w:iCs/>
          <w:lang w:val="de-CH" w:eastAsia="en-US"/>
          <w:rPrChange w:id="210" w:author="ESKINAZI Mickael" w:date="2026-02-08T19:38:00Z" w16du:dateUtc="2026-02-08T18:38:00Z">
            <w:rPr>
              <w:i/>
              <w:iCs/>
              <w:lang w:val="fr-FR" w:eastAsia="en-US"/>
            </w:rPr>
          </w:rPrChange>
        </w:rPr>
        <w:t>Statistics</w:t>
      </w:r>
      <w:proofErr w:type="spellEnd"/>
      <w:r w:rsidRPr="007A2814">
        <w:rPr>
          <w:i/>
          <w:iCs/>
          <w:lang w:val="de-CH" w:eastAsia="en-US"/>
          <w:rPrChange w:id="211" w:author="ESKINAZI Mickael" w:date="2026-02-08T19:38:00Z" w16du:dateUtc="2026-02-08T18:38:00Z">
            <w:rPr>
              <w:i/>
              <w:iCs/>
              <w:lang w:val="fr-FR" w:eastAsia="en-US"/>
            </w:rPr>
          </w:rPrChange>
        </w:rPr>
        <w:t xml:space="preserve"> in Medicine</w:t>
      </w:r>
      <w:r w:rsidRPr="007A2814">
        <w:rPr>
          <w:lang w:val="de-CH" w:eastAsia="en-US"/>
          <w:rPrChange w:id="212" w:author="ESKINAZI Mickael" w:date="2026-02-08T19:38:00Z" w16du:dateUtc="2026-02-08T18:38:00Z">
            <w:rPr>
              <w:lang w:val="fr-FR" w:eastAsia="en-US"/>
            </w:rPr>
          </w:rPrChange>
        </w:rPr>
        <w:t xml:space="preserve">, </w:t>
      </w:r>
      <w:r w:rsidRPr="007A2814">
        <w:rPr>
          <w:i/>
          <w:iCs/>
          <w:lang w:val="de-CH" w:eastAsia="en-US"/>
          <w:rPrChange w:id="213" w:author="ESKINAZI Mickael" w:date="2026-02-08T19:38:00Z" w16du:dateUtc="2026-02-08T18:38:00Z">
            <w:rPr>
              <w:i/>
              <w:iCs/>
              <w:lang w:val="fr-FR" w:eastAsia="en-US"/>
            </w:rPr>
          </w:rPrChange>
        </w:rPr>
        <w:t>31</w:t>
      </w:r>
      <w:r w:rsidRPr="007A2814">
        <w:rPr>
          <w:lang w:val="de-CH" w:eastAsia="en-US"/>
          <w:rPrChange w:id="214" w:author="ESKINAZI Mickael" w:date="2026-02-08T19:38:00Z" w16du:dateUtc="2026-02-08T18:38:00Z">
            <w:rPr>
              <w:lang w:val="fr-FR" w:eastAsia="en-US"/>
            </w:rPr>
          </w:rPrChange>
        </w:rPr>
        <w:t>(29), 3821‑3839. https://doi.org/10.1002/sim.5471</w:t>
      </w:r>
    </w:p>
    <w:p w14:paraId="43B2B773" w14:textId="77777777" w:rsidR="007A2814" w:rsidRPr="007A2814" w:rsidRDefault="007A2814" w:rsidP="007A2814">
      <w:pPr>
        <w:pStyle w:val="Bibliographie"/>
        <w:rPr>
          <w:lang w:val="fr-FR" w:eastAsia="en-US"/>
        </w:rPr>
      </w:pPr>
      <w:r w:rsidRPr="007A2814">
        <w:rPr>
          <w:lang w:val="de-CH" w:eastAsia="en-US"/>
          <w:rPrChange w:id="215" w:author="ESKINAZI Mickael" w:date="2026-02-08T19:38:00Z" w16du:dateUtc="2026-02-08T18:38:00Z">
            <w:rPr>
              <w:lang w:val="fr-FR" w:eastAsia="en-US"/>
            </w:rPr>
          </w:rPrChange>
        </w:rPr>
        <w:lastRenderedPageBreak/>
        <w:t xml:space="preserve">Gasser, P., Holstein, D., Michel, Y., Doblin, R., </w:t>
      </w:r>
      <w:proofErr w:type="spellStart"/>
      <w:r w:rsidRPr="007A2814">
        <w:rPr>
          <w:lang w:val="de-CH" w:eastAsia="en-US"/>
          <w:rPrChange w:id="216" w:author="ESKINAZI Mickael" w:date="2026-02-08T19:38:00Z" w16du:dateUtc="2026-02-08T18:38:00Z">
            <w:rPr>
              <w:lang w:val="fr-FR" w:eastAsia="en-US"/>
            </w:rPr>
          </w:rPrChange>
        </w:rPr>
        <w:t>Yazar-Klosinski</w:t>
      </w:r>
      <w:proofErr w:type="spellEnd"/>
      <w:r w:rsidRPr="007A2814">
        <w:rPr>
          <w:lang w:val="de-CH" w:eastAsia="en-US"/>
          <w:rPrChange w:id="217" w:author="ESKINAZI Mickael" w:date="2026-02-08T19:38:00Z" w16du:dateUtc="2026-02-08T18:38:00Z">
            <w:rPr>
              <w:lang w:val="fr-FR" w:eastAsia="en-US"/>
            </w:rPr>
          </w:rPrChange>
        </w:rPr>
        <w:t xml:space="preserve">, B., </w:t>
      </w:r>
      <w:proofErr w:type="spellStart"/>
      <w:r w:rsidRPr="007A2814">
        <w:rPr>
          <w:lang w:val="de-CH" w:eastAsia="en-US"/>
          <w:rPrChange w:id="218" w:author="ESKINAZI Mickael" w:date="2026-02-08T19:38:00Z" w16du:dateUtc="2026-02-08T18:38:00Z">
            <w:rPr>
              <w:lang w:val="fr-FR" w:eastAsia="en-US"/>
            </w:rPr>
          </w:rPrChange>
        </w:rPr>
        <w:t>Passie</w:t>
      </w:r>
      <w:proofErr w:type="spellEnd"/>
      <w:r w:rsidRPr="007A2814">
        <w:rPr>
          <w:lang w:val="de-CH" w:eastAsia="en-US"/>
          <w:rPrChange w:id="219" w:author="ESKINAZI Mickael" w:date="2026-02-08T19:38:00Z" w16du:dateUtc="2026-02-08T18:38:00Z">
            <w:rPr>
              <w:lang w:val="fr-FR" w:eastAsia="en-US"/>
            </w:rPr>
          </w:rPrChange>
        </w:rPr>
        <w:t xml:space="preserve">, T., &amp; Brenneisen, R. (2014). </w:t>
      </w:r>
      <w:proofErr w:type="spellStart"/>
      <w:r w:rsidRPr="007A2814">
        <w:rPr>
          <w:lang w:val="de-CH" w:eastAsia="en-US"/>
          <w:rPrChange w:id="220" w:author="ESKINAZI Mickael" w:date="2026-02-08T19:38:00Z" w16du:dateUtc="2026-02-08T18:38:00Z">
            <w:rPr>
              <w:lang w:val="fr-FR" w:eastAsia="en-US"/>
            </w:rPr>
          </w:rPrChange>
        </w:rPr>
        <w:t>Safety</w:t>
      </w:r>
      <w:proofErr w:type="spellEnd"/>
      <w:r w:rsidRPr="007A2814">
        <w:rPr>
          <w:lang w:val="de-CH" w:eastAsia="en-US"/>
          <w:rPrChange w:id="221" w:author="ESKINAZI Mickael" w:date="2026-02-08T19:38:00Z" w16du:dateUtc="2026-02-08T18:38:00Z">
            <w:rPr>
              <w:lang w:val="fr-FR" w:eastAsia="en-US"/>
            </w:rPr>
          </w:rPrChange>
        </w:rPr>
        <w:t xml:space="preserve"> and </w:t>
      </w:r>
      <w:proofErr w:type="spellStart"/>
      <w:r w:rsidRPr="007A2814">
        <w:rPr>
          <w:lang w:val="de-CH" w:eastAsia="en-US"/>
          <w:rPrChange w:id="222" w:author="ESKINAZI Mickael" w:date="2026-02-08T19:38:00Z" w16du:dateUtc="2026-02-08T18:38:00Z">
            <w:rPr>
              <w:lang w:val="fr-FR" w:eastAsia="en-US"/>
            </w:rPr>
          </w:rPrChange>
        </w:rPr>
        <w:t>efficacy</w:t>
      </w:r>
      <w:proofErr w:type="spellEnd"/>
      <w:r w:rsidRPr="007A2814">
        <w:rPr>
          <w:lang w:val="de-CH" w:eastAsia="en-US"/>
          <w:rPrChange w:id="223" w:author="ESKINAZI Mickael" w:date="2026-02-08T19:38:00Z" w16du:dateUtc="2026-02-08T18:38:00Z">
            <w:rPr>
              <w:lang w:val="fr-FR" w:eastAsia="en-US"/>
            </w:rPr>
          </w:rPrChange>
        </w:rPr>
        <w:t xml:space="preserve"> </w:t>
      </w:r>
      <w:proofErr w:type="spellStart"/>
      <w:r w:rsidRPr="007A2814">
        <w:rPr>
          <w:lang w:val="de-CH" w:eastAsia="en-US"/>
          <w:rPrChange w:id="224" w:author="ESKINAZI Mickael" w:date="2026-02-08T19:38:00Z" w16du:dateUtc="2026-02-08T18:38:00Z">
            <w:rPr>
              <w:lang w:val="fr-FR" w:eastAsia="en-US"/>
            </w:rPr>
          </w:rPrChange>
        </w:rPr>
        <w:t>of</w:t>
      </w:r>
      <w:proofErr w:type="spellEnd"/>
      <w:r w:rsidRPr="007A2814">
        <w:rPr>
          <w:lang w:val="de-CH" w:eastAsia="en-US"/>
          <w:rPrChange w:id="225" w:author="ESKINAZI Mickael" w:date="2026-02-08T19:38:00Z" w16du:dateUtc="2026-02-08T18:38:00Z">
            <w:rPr>
              <w:lang w:val="fr-FR" w:eastAsia="en-US"/>
            </w:rPr>
          </w:rPrChange>
        </w:rPr>
        <w:t xml:space="preserve"> </w:t>
      </w:r>
      <w:proofErr w:type="spellStart"/>
      <w:r w:rsidRPr="007A2814">
        <w:rPr>
          <w:lang w:val="de-CH" w:eastAsia="en-US"/>
          <w:rPrChange w:id="226" w:author="ESKINAZI Mickael" w:date="2026-02-08T19:38:00Z" w16du:dateUtc="2026-02-08T18:38:00Z">
            <w:rPr>
              <w:lang w:val="fr-FR" w:eastAsia="en-US"/>
            </w:rPr>
          </w:rPrChange>
        </w:rPr>
        <w:t>lysergic</w:t>
      </w:r>
      <w:proofErr w:type="spellEnd"/>
      <w:r w:rsidRPr="007A2814">
        <w:rPr>
          <w:lang w:val="de-CH" w:eastAsia="en-US"/>
          <w:rPrChange w:id="227" w:author="ESKINAZI Mickael" w:date="2026-02-08T19:38:00Z" w16du:dateUtc="2026-02-08T18:38:00Z">
            <w:rPr>
              <w:lang w:val="fr-FR" w:eastAsia="en-US"/>
            </w:rPr>
          </w:rPrChange>
        </w:rPr>
        <w:t xml:space="preserve"> </w:t>
      </w:r>
      <w:proofErr w:type="spellStart"/>
      <w:r w:rsidRPr="007A2814">
        <w:rPr>
          <w:lang w:val="de-CH" w:eastAsia="en-US"/>
          <w:rPrChange w:id="228" w:author="ESKINAZI Mickael" w:date="2026-02-08T19:38:00Z" w16du:dateUtc="2026-02-08T18:38:00Z">
            <w:rPr>
              <w:lang w:val="fr-FR" w:eastAsia="en-US"/>
            </w:rPr>
          </w:rPrChange>
        </w:rPr>
        <w:t>acid</w:t>
      </w:r>
      <w:proofErr w:type="spellEnd"/>
      <w:r w:rsidRPr="007A2814">
        <w:rPr>
          <w:lang w:val="de-CH" w:eastAsia="en-US"/>
          <w:rPrChange w:id="229" w:author="ESKINAZI Mickael" w:date="2026-02-08T19:38:00Z" w16du:dateUtc="2026-02-08T18:38:00Z">
            <w:rPr>
              <w:lang w:val="fr-FR" w:eastAsia="en-US"/>
            </w:rPr>
          </w:rPrChange>
        </w:rPr>
        <w:t xml:space="preserve"> </w:t>
      </w:r>
      <w:proofErr w:type="spellStart"/>
      <w:r w:rsidRPr="007A2814">
        <w:rPr>
          <w:lang w:val="de-CH" w:eastAsia="en-US"/>
          <w:rPrChange w:id="230" w:author="ESKINAZI Mickael" w:date="2026-02-08T19:38:00Z" w16du:dateUtc="2026-02-08T18:38:00Z">
            <w:rPr>
              <w:lang w:val="fr-FR" w:eastAsia="en-US"/>
            </w:rPr>
          </w:rPrChange>
        </w:rPr>
        <w:t>diethylamide-assisted</w:t>
      </w:r>
      <w:proofErr w:type="spellEnd"/>
      <w:r w:rsidRPr="007A2814">
        <w:rPr>
          <w:lang w:val="de-CH" w:eastAsia="en-US"/>
          <w:rPrChange w:id="231" w:author="ESKINAZI Mickael" w:date="2026-02-08T19:38:00Z" w16du:dateUtc="2026-02-08T18:38:00Z">
            <w:rPr>
              <w:lang w:val="fr-FR" w:eastAsia="en-US"/>
            </w:rPr>
          </w:rPrChange>
        </w:rPr>
        <w:t xml:space="preserve"> </w:t>
      </w:r>
      <w:proofErr w:type="spellStart"/>
      <w:r w:rsidRPr="007A2814">
        <w:rPr>
          <w:lang w:val="de-CH" w:eastAsia="en-US"/>
          <w:rPrChange w:id="232" w:author="ESKINAZI Mickael" w:date="2026-02-08T19:38:00Z" w16du:dateUtc="2026-02-08T18:38:00Z">
            <w:rPr>
              <w:lang w:val="fr-FR" w:eastAsia="en-US"/>
            </w:rPr>
          </w:rPrChange>
        </w:rPr>
        <w:t>psychotherapy</w:t>
      </w:r>
      <w:proofErr w:type="spellEnd"/>
      <w:r w:rsidRPr="007A2814">
        <w:rPr>
          <w:lang w:val="de-CH" w:eastAsia="en-US"/>
          <w:rPrChange w:id="233" w:author="ESKINAZI Mickael" w:date="2026-02-08T19:38:00Z" w16du:dateUtc="2026-02-08T18:38:00Z">
            <w:rPr>
              <w:lang w:val="fr-FR" w:eastAsia="en-US"/>
            </w:rPr>
          </w:rPrChange>
        </w:rPr>
        <w:t xml:space="preserve"> </w:t>
      </w:r>
      <w:proofErr w:type="spellStart"/>
      <w:r w:rsidRPr="007A2814">
        <w:rPr>
          <w:lang w:val="de-CH" w:eastAsia="en-US"/>
          <w:rPrChange w:id="234" w:author="ESKINAZI Mickael" w:date="2026-02-08T19:38:00Z" w16du:dateUtc="2026-02-08T18:38:00Z">
            <w:rPr>
              <w:lang w:val="fr-FR" w:eastAsia="en-US"/>
            </w:rPr>
          </w:rPrChange>
        </w:rPr>
        <w:t>for</w:t>
      </w:r>
      <w:proofErr w:type="spellEnd"/>
      <w:r w:rsidRPr="007A2814">
        <w:rPr>
          <w:lang w:val="de-CH" w:eastAsia="en-US"/>
          <w:rPrChange w:id="235" w:author="ESKINAZI Mickael" w:date="2026-02-08T19:38:00Z" w16du:dateUtc="2026-02-08T18:38:00Z">
            <w:rPr>
              <w:lang w:val="fr-FR" w:eastAsia="en-US"/>
            </w:rPr>
          </w:rPrChange>
        </w:rPr>
        <w:t xml:space="preserve"> </w:t>
      </w:r>
      <w:proofErr w:type="spellStart"/>
      <w:r w:rsidRPr="007A2814">
        <w:rPr>
          <w:lang w:val="de-CH" w:eastAsia="en-US"/>
          <w:rPrChange w:id="236" w:author="ESKINAZI Mickael" w:date="2026-02-08T19:38:00Z" w16du:dateUtc="2026-02-08T18:38:00Z">
            <w:rPr>
              <w:lang w:val="fr-FR" w:eastAsia="en-US"/>
            </w:rPr>
          </w:rPrChange>
        </w:rPr>
        <w:t>anxiety</w:t>
      </w:r>
      <w:proofErr w:type="spellEnd"/>
      <w:r w:rsidRPr="007A2814">
        <w:rPr>
          <w:lang w:val="de-CH" w:eastAsia="en-US"/>
          <w:rPrChange w:id="237" w:author="ESKINAZI Mickael" w:date="2026-02-08T19:38:00Z" w16du:dateUtc="2026-02-08T18:38:00Z">
            <w:rPr>
              <w:lang w:val="fr-FR" w:eastAsia="en-US"/>
            </w:rPr>
          </w:rPrChange>
        </w:rPr>
        <w:t xml:space="preserve"> </w:t>
      </w:r>
      <w:proofErr w:type="spellStart"/>
      <w:r w:rsidRPr="007A2814">
        <w:rPr>
          <w:lang w:val="de-CH" w:eastAsia="en-US"/>
          <w:rPrChange w:id="238" w:author="ESKINAZI Mickael" w:date="2026-02-08T19:38:00Z" w16du:dateUtc="2026-02-08T18:38:00Z">
            <w:rPr>
              <w:lang w:val="fr-FR" w:eastAsia="en-US"/>
            </w:rPr>
          </w:rPrChange>
        </w:rPr>
        <w:t>associated</w:t>
      </w:r>
      <w:proofErr w:type="spellEnd"/>
      <w:r w:rsidRPr="007A2814">
        <w:rPr>
          <w:lang w:val="de-CH" w:eastAsia="en-US"/>
          <w:rPrChange w:id="239" w:author="ESKINAZI Mickael" w:date="2026-02-08T19:38:00Z" w16du:dateUtc="2026-02-08T18:38:00Z">
            <w:rPr>
              <w:lang w:val="fr-FR" w:eastAsia="en-US"/>
            </w:rPr>
          </w:rPrChange>
        </w:rPr>
        <w:t xml:space="preserve"> </w:t>
      </w:r>
      <w:proofErr w:type="spellStart"/>
      <w:r w:rsidRPr="007A2814">
        <w:rPr>
          <w:lang w:val="de-CH" w:eastAsia="en-US"/>
          <w:rPrChange w:id="240" w:author="ESKINAZI Mickael" w:date="2026-02-08T19:38:00Z" w16du:dateUtc="2026-02-08T18:38:00Z">
            <w:rPr>
              <w:lang w:val="fr-FR" w:eastAsia="en-US"/>
            </w:rPr>
          </w:rPrChange>
        </w:rPr>
        <w:t>with</w:t>
      </w:r>
      <w:proofErr w:type="spellEnd"/>
      <w:r w:rsidRPr="007A2814">
        <w:rPr>
          <w:lang w:val="de-CH" w:eastAsia="en-US"/>
          <w:rPrChange w:id="241" w:author="ESKINAZI Mickael" w:date="2026-02-08T19:38:00Z" w16du:dateUtc="2026-02-08T18:38:00Z">
            <w:rPr>
              <w:lang w:val="fr-FR" w:eastAsia="en-US"/>
            </w:rPr>
          </w:rPrChange>
        </w:rPr>
        <w:t xml:space="preserve"> </w:t>
      </w:r>
      <w:proofErr w:type="spellStart"/>
      <w:r w:rsidRPr="007A2814">
        <w:rPr>
          <w:lang w:val="de-CH" w:eastAsia="en-US"/>
          <w:rPrChange w:id="242" w:author="ESKINAZI Mickael" w:date="2026-02-08T19:38:00Z" w16du:dateUtc="2026-02-08T18:38:00Z">
            <w:rPr>
              <w:lang w:val="fr-FR" w:eastAsia="en-US"/>
            </w:rPr>
          </w:rPrChange>
        </w:rPr>
        <w:t>life-threatening</w:t>
      </w:r>
      <w:proofErr w:type="spellEnd"/>
      <w:r w:rsidRPr="007A2814">
        <w:rPr>
          <w:lang w:val="de-CH" w:eastAsia="en-US"/>
          <w:rPrChange w:id="243" w:author="ESKINAZI Mickael" w:date="2026-02-08T19:38:00Z" w16du:dateUtc="2026-02-08T18:38:00Z">
            <w:rPr>
              <w:lang w:val="fr-FR" w:eastAsia="en-US"/>
            </w:rPr>
          </w:rPrChange>
        </w:rPr>
        <w:t xml:space="preserve"> </w:t>
      </w:r>
      <w:proofErr w:type="spellStart"/>
      <w:r w:rsidRPr="007A2814">
        <w:rPr>
          <w:lang w:val="de-CH" w:eastAsia="en-US"/>
          <w:rPrChange w:id="244" w:author="ESKINAZI Mickael" w:date="2026-02-08T19:38:00Z" w16du:dateUtc="2026-02-08T18:38:00Z">
            <w:rPr>
              <w:lang w:val="fr-FR" w:eastAsia="en-US"/>
            </w:rPr>
          </w:rPrChange>
        </w:rPr>
        <w:t>diseases</w:t>
      </w:r>
      <w:proofErr w:type="spellEnd"/>
      <w:r w:rsidRPr="007A2814">
        <w:rPr>
          <w:lang w:val="de-CH" w:eastAsia="en-US"/>
          <w:rPrChange w:id="245" w:author="ESKINAZI Mickael" w:date="2026-02-08T19:38:00Z" w16du:dateUtc="2026-02-08T18:38:00Z">
            <w:rPr>
              <w:lang w:val="fr-FR" w:eastAsia="en-US"/>
            </w:rPr>
          </w:rPrChange>
        </w:rPr>
        <w:t xml:space="preserve">. </w:t>
      </w:r>
      <w:r w:rsidRPr="007A2814">
        <w:rPr>
          <w:i/>
          <w:iCs/>
          <w:lang w:val="fr-FR" w:eastAsia="en-US"/>
        </w:rPr>
        <w:t xml:space="preserve">The Journal of </w:t>
      </w:r>
      <w:proofErr w:type="spellStart"/>
      <w:r w:rsidRPr="007A2814">
        <w:rPr>
          <w:i/>
          <w:iCs/>
          <w:lang w:val="fr-FR" w:eastAsia="en-US"/>
        </w:rPr>
        <w:t>Nervous</w:t>
      </w:r>
      <w:proofErr w:type="spellEnd"/>
      <w:r w:rsidRPr="007A2814">
        <w:rPr>
          <w:i/>
          <w:iCs/>
          <w:lang w:val="fr-FR" w:eastAsia="en-US"/>
        </w:rPr>
        <w:t xml:space="preserve"> and Mental </w:t>
      </w:r>
      <w:proofErr w:type="spellStart"/>
      <w:r w:rsidRPr="007A2814">
        <w:rPr>
          <w:i/>
          <w:iCs/>
          <w:lang w:val="fr-FR" w:eastAsia="en-US"/>
        </w:rPr>
        <w:t>Disease</w:t>
      </w:r>
      <w:proofErr w:type="spellEnd"/>
      <w:r w:rsidRPr="007A2814">
        <w:rPr>
          <w:lang w:val="fr-FR" w:eastAsia="en-US"/>
        </w:rPr>
        <w:t xml:space="preserve">, </w:t>
      </w:r>
      <w:r w:rsidRPr="007A2814">
        <w:rPr>
          <w:i/>
          <w:iCs/>
          <w:lang w:val="fr-FR" w:eastAsia="en-US"/>
        </w:rPr>
        <w:t>202</w:t>
      </w:r>
      <w:r w:rsidRPr="007A2814">
        <w:rPr>
          <w:lang w:val="fr-FR" w:eastAsia="en-US"/>
        </w:rPr>
        <w:t>(7), 513‑520. https://doi.org/10.1097/NMD.0000000000000113</w:t>
      </w:r>
    </w:p>
    <w:p w14:paraId="3A349CE8" w14:textId="77777777" w:rsidR="007A2814" w:rsidRPr="007A2814" w:rsidRDefault="007A2814" w:rsidP="007A2814">
      <w:pPr>
        <w:pStyle w:val="Bibliographie"/>
        <w:rPr>
          <w:lang w:val="it-CH" w:eastAsia="en-US"/>
          <w:rPrChange w:id="246" w:author="ESKINAZI Mickael" w:date="2026-02-08T19:38:00Z" w16du:dateUtc="2026-02-08T18:38:00Z">
            <w:rPr>
              <w:lang w:val="fr-FR" w:eastAsia="en-US"/>
            </w:rPr>
          </w:rPrChange>
        </w:rPr>
      </w:pPr>
      <w:r w:rsidRPr="007A2814">
        <w:rPr>
          <w:lang w:val="fr-FR" w:eastAsia="en-US"/>
        </w:rPr>
        <w:t xml:space="preserve">Goodwin, G. M., </w:t>
      </w:r>
      <w:proofErr w:type="spellStart"/>
      <w:r w:rsidRPr="007A2814">
        <w:rPr>
          <w:lang w:val="fr-FR" w:eastAsia="en-US"/>
        </w:rPr>
        <w:t>Aaronson</w:t>
      </w:r>
      <w:proofErr w:type="spellEnd"/>
      <w:r w:rsidRPr="007A2814">
        <w:rPr>
          <w:lang w:val="fr-FR" w:eastAsia="en-US"/>
        </w:rPr>
        <w:t xml:space="preserve">, S. T., Alvarez, O., Arden, P. C., Baker, A., Bennett, J. C., Bird, C., </w:t>
      </w:r>
      <w:proofErr w:type="spellStart"/>
      <w:r w:rsidRPr="007A2814">
        <w:rPr>
          <w:lang w:val="fr-FR" w:eastAsia="en-US"/>
        </w:rPr>
        <w:t>Blom</w:t>
      </w:r>
      <w:proofErr w:type="spellEnd"/>
      <w:r w:rsidRPr="007A2814">
        <w:rPr>
          <w:lang w:val="fr-FR" w:eastAsia="en-US"/>
        </w:rPr>
        <w:t xml:space="preserve">, R. E., Brennan, C., </w:t>
      </w:r>
      <w:proofErr w:type="spellStart"/>
      <w:r w:rsidRPr="007A2814">
        <w:rPr>
          <w:lang w:val="fr-FR" w:eastAsia="en-US"/>
        </w:rPr>
        <w:t>Brusch</w:t>
      </w:r>
      <w:proofErr w:type="spellEnd"/>
      <w:r w:rsidRPr="007A2814">
        <w:rPr>
          <w:lang w:val="fr-FR" w:eastAsia="en-US"/>
        </w:rPr>
        <w:t>, D., Burke, L., Campbell-</w:t>
      </w:r>
      <w:proofErr w:type="spellStart"/>
      <w:r w:rsidRPr="007A2814">
        <w:rPr>
          <w:lang w:val="fr-FR" w:eastAsia="en-US"/>
        </w:rPr>
        <w:t>Coker</w:t>
      </w:r>
      <w:proofErr w:type="spellEnd"/>
      <w:r w:rsidRPr="007A2814">
        <w:rPr>
          <w:lang w:val="fr-FR" w:eastAsia="en-US"/>
        </w:rPr>
        <w:t xml:space="preserve">, K., </w:t>
      </w:r>
      <w:proofErr w:type="spellStart"/>
      <w:r w:rsidRPr="007A2814">
        <w:rPr>
          <w:lang w:val="fr-FR" w:eastAsia="en-US"/>
        </w:rPr>
        <w:t>Carhart</w:t>
      </w:r>
      <w:proofErr w:type="spellEnd"/>
      <w:r w:rsidRPr="007A2814">
        <w:rPr>
          <w:lang w:val="fr-FR" w:eastAsia="en-US"/>
        </w:rPr>
        <w:t xml:space="preserve">-Harris, R., Cattell, J., Daniel, A., </w:t>
      </w:r>
      <w:proofErr w:type="spellStart"/>
      <w:r w:rsidRPr="007A2814">
        <w:rPr>
          <w:lang w:val="fr-FR" w:eastAsia="en-US"/>
        </w:rPr>
        <w:t>DeBattista</w:t>
      </w:r>
      <w:proofErr w:type="spellEnd"/>
      <w:r w:rsidRPr="007A2814">
        <w:rPr>
          <w:lang w:val="fr-FR" w:eastAsia="en-US"/>
        </w:rPr>
        <w:t xml:space="preserve">, C., Dunlop, B. W., Eisen, K., </w:t>
      </w:r>
      <w:proofErr w:type="spellStart"/>
      <w:r w:rsidRPr="007A2814">
        <w:rPr>
          <w:lang w:val="fr-FR" w:eastAsia="en-US"/>
        </w:rPr>
        <w:t>Feifel</w:t>
      </w:r>
      <w:proofErr w:type="spellEnd"/>
      <w:r w:rsidRPr="007A2814">
        <w:rPr>
          <w:lang w:val="fr-FR" w:eastAsia="en-US"/>
        </w:rPr>
        <w:t xml:space="preserve">, D., … </w:t>
      </w:r>
      <w:r w:rsidRPr="007A2814">
        <w:rPr>
          <w:lang w:val="it-CH" w:eastAsia="en-US"/>
          <w:rPrChange w:id="247" w:author="ESKINAZI Mickael" w:date="2026-02-08T19:38:00Z" w16du:dateUtc="2026-02-08T18:38:00Z">
            <w:rPr>
              <w:lang w:val="fr-FR" w:eastAsia="en-US"/>
            </w:rPr>
          </w:rPrChange>
        </w:rPr>
        <w:t xml:space="preserve">Malievskaia, E. (2022). Single-Dose Psilocybin for a Treatment-Resistant Episode of Major Depression. </w:t>
      </w:r>
      <w:r w:rsidRPr="007A2814">
        <w:rPr>
          <w:i/>
          <w:iCs/>
          <w:lang w:val="it-CH" w:eastAsia="en-US"/>
          <w:rPrChange w:id="248" w:author="ESKINAZI Mickael" w:date="2026-02-08T19:38:00Z" w16du:dateUtc="2026-02-08T18:38:00Z">
            <w:rPr>
              <w:i/>
              <w:iCs/>
              <w:lang w:val="fr-FR" w:eastAsia="en-US"/>
            </w:rPr>
          </w:rPrChange>
        </w:rPr>
        <w:t>The New England Journal of Medicine</w:t>
      </w:r>
      <w:r w:rsidRPr="007A2814">
        <w:rPr>
          <w:lang w:val="it-CH" w:eastAsia="en-US"/>
          <w:rPrChange w:id="249" w:author="ESKINAZI Mickael" w:date="2026-02-08T19:38:00Z" w16du:dateUtc="2026-02-08T18:38:00Z">
            <w:rPr>
              <w:lang w:val="fr-FR" w:eastAsia="en-US"/>
            </w:rPr>
          </w:rPrChange>
        </w:rPr>
        <w:t xml:space="preserve">, </w:t>
      </w:r>
      <w:r w:rsidRPr="007A2814">
        <w:rPr>
          <w:i/>
          <w:iCs/>
          <w:lang w:val="it-CH" w:eastAsia="en-US"/>
          <w:rPrChange w:id="250" w:author="ESKINAZI Mickael" w:date="2026-02-08T19:38:00Z" w16du:dateUtc="2026-02-08T18:38:00Z">
            <w:rPr>
              <w:i/>
              <w:iCs/>
              <w:lang w:val="fr-FR" w:eastAsia="en-US"/>
            </w:rPr>
          </w:rPrChange>
        </w:rPr>
        <w:t>387</w:t>
      </w:r>
      <w:r w:rsidRPr="007A2814">
        <w:rPr>
          <w:lang w:val="it-CH" w:eastAsia="en-US"/>
          <w:rPrChange w:id="251" w:author="ESKINAZI Mickael" w:date="2026-02-08T19:38:00Z" w16du:dateUtc="2026-02-08T18:38:00Z">
            <w:rPr>
              <w:lang w:val="fr-FR" w:eastAsia="en-US"/>
            </w:rPr>
          </w:rPrChange>
        </w:rPr>
        <w:t>(18), 1637‑1648. https://doi.org/10.1056/NEJMoa2206443</w:t>
      </w:r>
    </w:p>
    <w:p w14:paraId="0F7439DD" w14:textId="77777777" w:rsidR="007A2814" w:rsidRPr="007A2814" w:rsidRDefault="007A2814" w:rsidP="007A2814">
      <w:pPr>
        <w:pStyle w:val="Bibliographie"/>
        <w:rPr>
          <w:lang w:val="de-CH" w:eastAsia="en-US"/>
          <w:rPrChange w:id="252" w:author="ESKINAZI Mickael" w:date="2026-02-08T19:38:00Z" w16du:dateUtc="2026-02-08T18:38:00Z">
            <w:rPr>
              <w:lang w:val="fr-FR" w:eastAsia="en-US"/>
            </w:rPr>
          </w:rPrChange>
        </w:rPr>
      </w:pPr>
      <w:r w:rsidRPr="007A2814">
        <w:rPr>
          <w:lang w:val="it-CH" w:eastAsia="en-US"/>
          <w:rPrChange w:id="253" w:author="ESKINAZI Mickael" w:date="2026-02-08T19:38:00Z" w16du:dateUtc="2026-02-08T18:38:00Z">
            <w:rPr>
              <w:lang w:val="fr-FR" w:eastAsia="en-US"/>
            </w:rPr>
          </w:rPrChange>
        </w:rPr>
        <w:t xml:space="preserve">Griffiths, R. R., Johnson, M. W., Carducci, M. A., Umbricht, A., Richards, W. A., Richards, B. D., Cosimano, M. P., &amp; Klinedinst, M. A. (2016). Psilocybin produces substantial and sustained decreases in depression and anxiety in patients with life-threatening cancer : A randomized double-blind trial. </w:t>
      </w:r>
      <w:r w:rsidRPr="007A2814">
        <w:rPr>
          <w:i/>
          <w:iCs/>
          <w:lang w:val="de-CH" w:eastAsia="en-US"/>
          <w:rPrChange w:id="254" w:author="ESKINAZI Mickael" w:date="2026-02-08T19:38:00Z" w16du:dateUtc="2026-02-08T18:38:00Z">
            <w:rPr>
              <w:i/>
              <w:iCs/>
              <w:lang w:val="fr-FR" w:eastAsia="en-US"/>
            </w:rPr>
          </w:rPrChange>
        </w:rPr>
        <w:t xml:space="preserve">Journal </w:t>
      </w:r>
      <w:proofErr w:type="spellStart"/>
      <w:r w:rsidRPr="007A2814">
        <w:rPr>
          <w:i/>
          <w:iCs/>
          <w:lang w:val="de-CH" w:eastAsia="en-US"/>
          <w:rPrChange w:id="255" w:author="ESKINAZI Mickael" w:date="2026-02-08T19:38:00Z" w16du:dateUtc="2026-02-08T18:38:00Z">
            <w:rPr>
              <w:i/>
              <w:iCs/>
              <w:lang w:val="fr-FR" w:eastAsia="en-US"/>
            </w:rPr>
          </w:rPrChange>
        </w:rPr>
        <w:t>of</w:t>
      </w:r>
      <w:proofErr w:type="spellEnd"/>
      <w:r w:rsidRPr="007A2814">
        <w:rPr>
          <w:i/>
          <w:iCs/>
          <w:lang w:val="de-CH" w:eastAsia="en-US"/>
          <w:rPrChange w:id="256" w:author="ESKINAZI Mickael" w:date="2026-02-08T19:38:00Z" w16du:dateUtc="2026-02-08T18:38:00Z">
            <w:rPr>
              <w:i/>
              <w:iCs/>
              <w:lang w:val="fr-FR" w:eastAsia="en-US"/>
            </w:rPr>
          </w:rPrChange>
        </w:rPr>
        <w:t xml:space="preserve"> </w:t>
      </w:r>
      <w:proofErr w:type="spellStart"/>
      <w:r w:rsidRPr="007A2814">
        <w:rPr>
          <w:i/>
          <w:iCs/>
          <w:lang w:val="de-CH" w:eastAsia="en-US"/>
          <w:rPrChange w:id="257" w:author="ESKINAZI Mickael" w:date="2026-02-08T19:38:00Z" w16du:dateUtc="2026-02-08T18:38:00Z">
            <w:rPr>
              <w:i/>
              <w:iCs/>
              <w:lang w:val="fr-FR" w:eastAsia="en-US"/>
            </w:rPr>
          </w:rPrChange>
        </w:rPr>
        <w:t>Psychopharmacology</w:t>
      </w:r>
      <w:proofErr w:type="spellEnd"/>
      <w:r w:rsidRPr="007A2814">
        <w:rPr>
          <w:i/>
          <w:iCs/>
          <w:lang w:val="de-CH" w:eastAsia="en-US"/>
          <w:rPrChange w:id="258" w:author="ESKINAZI Mickael" w:date="2026-02-08T19:38:00Z" w16du:dateUtc="2026-02-08T18:38:00Z">
            <w:rPr>
              <w:i/>
              <w:iCs/>
              <w:lang w:val="fr-FR" w:eastAsia="en-US"/>
            </w:rPr>
          </w:rPrChange>
        </w:rPr>
        <w:t xml:space="preserve"> (Oxford, England)</w:t>
      </w:r>
      <w:r w:rsidRPr="007A2814">
        <w:rPr>
          <w:lang w:val="de-CH" w:eastAsia="en-US"/>
          <w:rPrChange w:id="259" w:author="ESKINAZI Mickael" w:date="2026-02-08T19:38:00Z" w16du:dateUtc="2026-02-08T18:38:00Z">
            <w:rPr>
              <w:lang w:val="fr-FR" w:eastAsia="en-US"/>
            </w:rPr>
          </w:rPrChange>
        </w:rPr>
        <w:t xml:space="preserve">, </w:t>
      </w:r>
      <w:r w:rsidRPr="007A2814">
        <w:rPr>
          <w:i/>
          <w:iCs/>
          <w:lang w:val="de-CH" w:eastAsia="en-US"/>
          <w:rPrChange w:id="260" w:author="ESKINAZI Mickael" w:date="2026-02-08T19:38:00Z" w16du:dateUtc="2026-02-08T18:38:00Z">
            <w:rPr>
              <w:i/>
              <w:iCs/>
              <w:lang w:val="fr-FR" w:eastAsia="en-US"/>
            </w:rPr>
          </w:rPrChange>
        </w:rPr>
        <w:t>30</w:t>
      </w:r>
      <w:r w:rsidRPr="007A2814">
        <w:rPr>
          <w:lang w:val="de-CH" w:eastAsia="en-US"/>
          <w:rPrChange w:id="261" w:author="ESKINAZI Mickael" w:date="2026-02-08T19:38:00Z" w16du:dateUtc="2026-02-08T18:38:00Z">
            <w:rPr>
              <w:lang w:val="fr-FR" w:eastAsia="en-US"/>
            </w:rPr>
          </w:rPrChange>
        </w:rPr>
        <w:t>(12), 1181‑1197. https://doi.org/10.1177/0269881116675513</w:t>
      </w:r>
    </w:p>
    <w:p w14:paraId="78DC94FE" w14:textId="77777777" w:rsidR="007A2814" w:rsidRPr="007A2814" w:rsidRDefault="007A2814" w:rsidP="007A2814">
      <w:pPr>
        <w:pStyle w:val="Bibliographie"/>
        <w:rPr>
          <w:lang w:val="de-CH" w:eastAsia="en-US"/>
          <w:rPrChange w:id="262" w:author="ESKINAZI Mickael" w:date="2026-02-08T19:38:00Z" w16du:dateUtc="2026-02-08T18:38:00Z">
            <w:rPr>
              <w:lang w:val="fr-FR" w:eastAsia="en-US"/>
            </w:rPr>
          </w:rPrChange>
        </w:rPr>
      </w:pPr>
      <w:r w:rsidRPr="007A2814">
        <w:rPr>
          <w:lang w:val="de-CH" w:eastAsia="en-US"/>
          <w:rPrChange w:id="263" w:author="ESKINAZI Mickael" w:date="2026-02-08T19:38:00Z" w16du:dateUtc="2026-02-08T18:38:00Z">
            <w:rPr>
              <w:lang w:val="fr-FR" w:eastAsia="en-US"/>
            </w:rPr>
          </w:rPrChange>
        </w:rPr>
        <w:t xml:space="preserve">Gründer, G., Mertens, L. J., </w:t>
      </w:r>
      <w:proofErr w:type="spellStart"/>
      <w:r w:rsidRPr="007A2814">
        <w:rPr>
          <w:lang w:val="de-CH" w:eastAsia="en-US"/>
          <w:rPrChange w:id="264" w:author="ESKINAZI Mickael" w:date="2026-02-08T19:38:00Z" w16du:dateUtc="2026-02-08T18:38:00Z">
            <w:rPr>
              <w:lang w:val="fr-FR" w:eastAsia="en-US"/>
            </w:rPr>
          </w:rPrChange>
        </w:rPr>
        <w:t>Jungaberle</w:t>
      </w:r>
      <w:proofErr w:type="spellEnd"/>
      <w:r w:rsidRPr="007A2814">
        <w:rPr>
          <w:lang w:val="de-CH" w:eastAsia="en-US"/>
          <w:rPrChange w:id="265" w:author="ESKINAZI Mickael" w:date="2026-02-08T19:38:00Z" w16du:dateUtc="2026-02-08T18:38:00Z">
            <w:rPr>
              <w:lang w:val="fr-FR" w:eastAsia="en-US"/>
            </w:rPr>
          </w:rPrChange>
        </w:rPr>
        <w:t xml:space="preserve">, A., </w:t>
      </w:r>
      <w:proofErr w:type="spellStart"/>
      <w:r w:rsidRPr="007A2814">
        <w:rPr>
          <w:lang w:val="de-CH" w:eastAsia="en-US"/>
          <w:rPrChange w:id="266" w:author="ESKINAZI Mickael" w:date="2026-02-08T19:38:00Z" w16du:dateUtc="2026-02-08T18:38:00Z">
            <w:rPr>
              <w:lang w:val="fr-FR" w:eastAsia="en-US"/>
            </w:rPr>
          </w:rPrChange>
        </w:rPr>
        <w:t>Jungaberle</w:t>
      </w:r>
      <w:proofErr w:type="spellEnd"/>
      <w:r w:rsidRPr="007A2814">
        <w:rPr>
          <w:lang w:val="de-CH" w:eastAsia="en-US"/>
          <w:rPrChange w:id="267" w:author="ESKINAZI Mickael" w:date="2026-02-08T19:38:00Z" w16du:dateUtc="2026-02-08T18:38:00Z">
            <w:rPr>
              <w:lang w:val="fr-FR" w:eastAsia="en-US"/>
            </w:rPr>
          </w:rPrChange>
        </w:rPr>
        <w:t xml:space="preserve">, H., &amp; Spangemacher, M. (2025). </w:t>
      </w:r>
      <w:proofErr w:type="spellStart"/>
      <w:r w:rsidRPr="007A2814">
        <w:rPr>
          <w:lang w:val="de-CH" w:eastAsia="en-US"/>
          <w:rPrChange w:id="268" w:author="ESKINAZI Mickael" w:date="2026-02-08T19:38:00Z" w16du:dateUtc="2026-02-08T18:38:00Z">
            <w:rPr>
              <w:lang w:val="fr-FR" w:eastAsia="en-US"/>
            </w:rPr>
          </w:rPrChange>
        </w:rPr>
        <w:t>Compassionate</w:t>
      </w:r>
      <w:proofErr w:type="spellEnd"/>
      <w:r w:rsidRPr="007A2814">
        <w:rPr>
          <w:lang w:val="de-CH" w:eastAsia="en-US"/>
          <w:rPrChange w:id="269" w:author="ESKINAZI Mickael" w:date="2026-02-08T19:38:00Z" w16du:dateUtc="2026-02-08T18:38:00Z">
            <w:rPr>
              <w:lang w:val="fr-FR" w:eastAsia="en-US"/>
            </w:rPr>
          </w:rPrChange>
        </w:rPr>
        <w:t xml:space="preserve"> </w:t>
      </w:r>
      <w:proofErr w:type="spellStart"/>
      <w:r w:rsidRPr="007A2814">
        <w:rPr>
          <w:lang w:val="de-CH" w:eastAsia="en-US"/>
          <w:rPrChange w:id="270" w:author="ESKINAZI Mickael" w:date="2026-02-08T19:38:00Z" w16du:dateUtc="2026-02-08T18:38:00Z">
            <w:rPr>
              <w:lang w:val="fr-FR" w:eastAsia="en-US"/>
            </w:rPr>
          </w:rPrChange>
        </w:rPr>
        <w:t>use</w:t>
      </w:r>
      <w:proofErr w:type="spellEnd"/>
      <w:r w:rsidRPr="007A2814">
        <w:rPr>
          <w:lang w:val="de-CH" w:eastAsia="en-US"/>
          <w:rPrChange w:id="271" w:author="ESKINAZI Mickael" w:date="2026-02-08T19:38:00Z" w16du:dateUtc="2026-02-08T18:38:00Z">
            <w:rPr>
              <w:lang w:val="fr-FR" w:eastAsia="en-US"/>
            </w:rPr>
          </w:rPrChange>
        </w:rPr>
        <w:t xml:space="preserve"> </w:t>
      </w:r>
      <w:proofErr w:type="spellStart"/>
      <w:r w:rsidRPr="007A2814">
        <w:rPr>
          <w:lang w:val="de-CH" w:eastAsia="en-US"/>
          <w:rPrChange w:id="272" w:author="ESKINAZI Mickael" w:date="2026-02-08T19:38:00Z" w16du:dateUtc="2026-02-08T18:38:00Z">
            <w:rPr>
              <w:lang w:val="fr-FR" w:eastAsia="en-US"/>
            </w:rPr>
          </w:rPrChange>
        </w:rPr>
        <w:t>of</w:t>
      </w:r>
      <w:proofErr w:type="spellEnd"/>
      <w:r w:rsidRPr="007A2814">
        <w:rPr>
          <w:lang w:val="de-CH" w:eastAsia="en-US"/>
          <w:rPrChange w:id="273" w:author="ESKINAZI Mickael" w:date="2026-02-08T19:38:00Z" w16du:dateUtc="2026-02-08T18:38:00Z">
            <w:rPr>
              <w:lang w:val="fr-FR" w:eastAsia="en-US"/>
            </w:rPr>
          </w:rPrChange>
        </w:rPr>
        <w:t xml:space="preserve"> </w:t>
      </w:r>
      <w:proofErr w:type="spellStart"/>
      <w:r w:rsidRPr="007A2814">
        <w:rPr>
          <w:lang w:val="de-CH" w:eastAsia="en-US"/>
          <w:rPrChange w:id="274" w:author="ESKINAZI Mickael" w:date="2026-02-08T19:38:00Z" w16du:dateUtc="2026-02-08T18:38:00Z">
            <w:rPr>
              <w:lang w:val="fr-FR" w:eastAsia="en-US"/>
            </w:rPr>
          </w:rPrChange>
        </w:rPr>
        <w:t>psilocybin</w:t>
      </w:r>
      <w:proofErr w:type="spellEnd"/>
      <w:r w:rsidRPr="007A2814">
        <w:rPr>
          <w:lang w:val="de-CH" w:eastAsia="en-US"/>
          <w:rPrChange w:id="275" w:author="ESKINAZI Mickael" w:date="2026-02-08T19:38:00Z" w16du:dateUtc="2026-02-08T18:38:00Z">
            <w:rPr>
              <w:lang w:val="fr-FR" w:eastAsia="en-US"/>
            </w:rPr>
          </w:rPrChange>
        </w:rPr>
        <w:t xml:space="preserve"> </w:t>
      </w:r>
      <w:proofErr w:type="spellStart"/>
      <w:r w:rsidRPr="007A2814">
        <w:rPr>
          <w:lang w:val="de-CH" w:eastAsia="en-US"/>
          <w:rPrChange w:id="276" w:author="ESKINAZI Mickael" w:date="2026-02-08T19:38:00Z" w16du:dateUtc="2026-02-08T18:38:00Z">
            <w:rPr>
              <w:lang w:val="fr-FR" w:eastAsia="en-US"/>
            </w:rPr>
          </w:rPrChange>
        </w:rPr>
        <w:t>for</w:t>
      </w:r>
      <w:proofErr w:type="spellEnd"/>
      <w:r w:rsidRPr="007A2814">
        <w:rPr>
          <w:lang w:val="de-CH" w:eastAsia="en-US"/>
          <w:rPrChange w:id="277" w:author="ESKINAZI Mickael" w:date="2026-02-08T19:38:00Z" w16du:dateUtc="2026-02-08T18:38:00Z">
            <w:rPr>
              <w:lang w:val="fr-FR" w:eastAsia="en-US"/>
            </w:rPr>
          </w:rPrChange>
        </w:rPr>
        <w:t xml:space="preserve"> </w:t>
      </w:r>
      <w:proofErr w:type="spellStart"/>
      <w:r w:rsidRPr="007A2814">
        <w:rPr>
          <w:lang w:val="de-CH" w:eastAsia="en-US"/>
          <w:rPrChange w:id="278" w:author="ESKINAZI Mickael" w:date="2026-02-08T19:38:00Z" w16du:dateUtc="2026-02-08T18:38:00Z">
            <w:rPr>
              <w:lang w:val="fr-FR" w:eastAsia="en-US"/>
            </w:rPr>
          </w:rPrChange>
        </w:rPr>
        <w:t>treatment-resistant</w:t>
      </w:r>
      <w:proofErr w:type="spellEnd"/>
      <w:r w:rsidRPr="007A2814">
        <w:rPr>
          <w:lang w:val="de-CH" w:eastAsia="en-US"/>
          <w:rPrChange w:id="279" w:author="ESKINAZI Mickael" w:date="2026-02-08T19:38:00Z" w16du:dateUtc="2026-02-08T18:38:00Z">
            <w:rPr>
              <w:lang w:val="fr-FR" w:eastAsia="en-US"/>
            </w:rPr>
          </w:rPrChange>
        </w:rPr>
        <w:t xml:space="preserve"> </w:t>
      </w:r>
      <w:proofErr w:type="spellStart"/>
      <w:r w:rsidRPr="007A2814">
        <w:rPr>
          <w:lang w:val="de-CH" w:eastAsia="en-US"/>
          <w:rPrChange w:id="280" w:author="ESKINAZI Mickael" w:date="2026-02-08T19:38:00Z" w16du:dateUtc="2026-02-08T18:38:00Z">
            <w:rPr>
              <w:lang w:val="fr-FR" w:eastAsia="en-US"/>
            </w:rPr>
          </w:rPrChange>
        </w:rPr>
        <w:t>depression</w:t>
      </w:r>
      <w:proofErr w:type="spellEnd"/>
      <w:r w:rsidRPr="007A2814">
        <w:rPr>
          <w:lang w:val="de-CH" w:eastAsia="en-US"/>
          <w:rPrChange w:id="281" w:author="ESKINAZI Mickael" w:date="2026-02-08T19:38:00Z" w16du:dateUtc="2026-02-08T18:38:00Z">
            <w:rPr>
              <w:lang w:val="fr-FR" w:eastAsia="en-US"/>
            </w:rPr>
          </w:rPrChange>
        </w:rPr>
        <w:t xml:space="preserve"> in Germany. </w:t>
      </w:r>
      <w:r w:rsidRPr="007A2814">
        <w:rPr>
          <w:i/>
          <w:iCs/>
          <w:lang w:val="de-CH" w:eastAsia="en-US"/>
          <w:rPrChange w:id="282" w:author="ESKINAZI Mickael" w:date="2026-02-08T19:38:00Z" w16du:dateUtc="2026-02-08T18:38:00Z">
            <w:rPr>
              <w:i/>
              <w:iCs/>
              <w:lang w:val="fr-FR" w:eastAsia="en-US"/>
            </w:rPr>
          </w:rPrChange>
        </w:rPr>
        <w:t xml:space="preserve">The Lancet </w:t>
      </w:r>
      <w:proofErr w:type="spellStart"/>
      <w:r w:rsidRPr="007A2814">
        <w:rPr>
          <w:i/>
          <w:iCs/>
          <w:lang w:val="de-CH" w:eastAsia="en-US"/>
          <w:rPrChange w:id="283" w:author="ESKINAZI Mickael" w:date="2026-02-08T19:38:00Z" w16du:dateUtc="2026-02-08T18:38:00Z">
            <w:rPr>
              <w:i/>
              <w:iCs/>
              <w:lang w:val="fr-FR" w:eastAsia="en-US"/>
            </w:rPr>
          </w:rPrChange>
        </w:rPr>
        <w:t>Psychiatry</w:t>
      </w:r>
      <w:proofErr w:type="spellEnd"/>
      <w:r w:rsidRPr="007A2814">
        <w:rPr>
          <w:lang w:val="de-CH" w:eastAsia="en-US"/>
          <w:rPrChange w:id="284" w:author="ESKINAZI Mickael" w:date="2026-02-08T19:38:00Z" w16du:dateUtc="2026-02-08T18:38:00Z">
            <w:rPr>
              <w:lang w:val="fr-FR" w:eastAsia="en-US"/>
            </w:rPr>
          </w:rPrChange>
        </w:rPr>
        <w:t>. https://doi.org/10.1016/S2215-0366(25)00277-9</w:t>
      </w:r>
    </w:p>
    <w:p w14:paraId="414CDFF1" w14:textId="77777777" w:rsidR="007A2814" w:rsidRPr="007A2814" w:rsidRDefault="007A2814" w:rsidP="007A2814">
      <w:pPr>
        <w:pStyle w:val="Bibliographie"/>
        <w:rPr>
          <w:lang w:val="de-CH" w:eastAsia="en-US"/>
          <w:rPrChange w:id="285" w:author="ESKINAZI Mickael" w:date="2026-02-08T19:38:00Z" w16du:dateUtc="2026-02-08T18:38:00Z">
            <w:rPr>
              <w:lang w:val="fr-FR" w:eastAsia="en-US"/>
            </w:rPr>
          </w:rPrChange>
        </w:rPr>
      </w:pPr>
      <w:proofErr w:type="spellStart"/>
      <w:r w:rsidRPr="007A2814">
        <w:rPr>
          <w:lang w:val="de-CH" w:eastAsia="en-US"/>
          <w:rPrChange w:id="286" w:author="ESKINAZI Mickael" w:date="2026-02-08T19:38:00Z" w16du:dateUtc="2026-02-08T18:38:00Z">
            <w:rPr>
              <w:lang w:val="fr-FR" w:eastAsia="en-US"/>
            </w:rPr>
          </w:rPrChange>
        </w:rPr>
        <w:t>Haijen</w:t>
      </w:r>
      <w:proofErr w:type="spellEnd"/>
      <w:r w:rsidRPr="007A2814">
        <w:rPr>
          <w:lang w:val="de-CH" w:eastAsia="en-US"/>
          <w:rPrChange w:id="287" w:author="ESKINAZI Mickael" w:date="2026-02-08T19:38:00Z" w16du:dateUtc="2026-02-08T18:38:00Z">
            <w:rPr>
              <w:lang w:val="fr-FR" w:eastAsia="en-US"/>
            </w:rPr>
          </w:rPrChange>
        </w:rPr>
        <w:t xml:space="preserve">, E. C. H. M., </w:t>
      </w:r>
      <w:proofErr w:type="spellStart"/>
      <w:r w:rsidRPr="007A2814">
        <w:rPr>
          <w:lang w:val="de-CH" w:eastAsia="en-US"/>
          <w:rPrChange w:id="288" w:author="ESKINAZI Mickael" w:date="2026-02-08T19:38:00Z" w16du:dateUtc="2026-02-08T18:38:00Z">
            <w:rPr>
              <w:lang w:val="fr-FR" w:eastAsia="en-US"/>
            </w:rPr>
          </w:rPrChange>
        </w:rPr>
        <w:t>Kaelen</w:t>
      </w:r>
      <w:proofErr w:type="spellEnd"/>
      <w:r w:rsidRPr="007A2814">
        <w:rPr>
          <w:lang w:val="de-CH" w:eastAsia="en-US"/>
          <w:rPrChange w:id="289" w:author="ESKINAZI Mickael" w:date="2026-02-08T19:38:00Z" w16du:dateUtc="2026-02-08T18:38:00Z">
            <w:rPr>
              <w:lang w:val="fr-FR" w:eastAsia="en-US"/>
            </w:rPr>
          </w:rPrChange>
        </w:rPr>
        <w:t xml:space="preserve">, M., </w:t>
      </w:r>
      <w:proofErr w:type="spellStart"/>
      <w:r w:rsidRPr="007A2814">
        <w:rPr>
          <w:lang w:val="de-CH" w:eastAsia="en-US"/>
          <w:rPrChange w:id="290" w:author="ESKINAZI Mickael" w:date="2026-02-08T19:38:00Z" w16du:dateUtc="2026-02-08T18:38:00Z">
            <w:rPr>
              <w:lang w:val="fr-FR" w:eastAsia="en-US"/>
            </w:rPr>
          </w:rPrChange>
        </w:rPr>
        <w:t>Roseman</w:t>
      </w:r>
      <w:proofErr w:type="spellEnd"/>
      <w:r w:rsidRPr="007A2814">
        <w:rPr>
          <w:lang w:val="de-CH" w:eastAsia="en-US"/>
          <w:rPrChange w:id="291" w:author="ESKINAZI Mickael" w:date="2026-02-08T19:38:00Z" w16du:dateUtc="2026-02-08T18:38:00Z">
            <w:rPr>
              <w:lang w:val="fr-FR" w:eastAsia="en-US"/>
            </w:rPr>
          </w:rPrChange>
        </w:rPr>
        <w:t xml:space="preserve">, L., Timmermann, C., Kettner, H., Russ, S., Nutt, D., Daws, R. E., Hampshire, A. D. G., Lorenz, R., &amp; Carhart-Harris, R. L. (2018). </w:t>
      </w:r>
      <w:proofErr w:type="spellStart"/>
      <w:r w:rsidRPr="007A2814">
        <w:rPr>
          <w:lang w:val="de-CH" w:eastAsia="en-US"/>
          <w:rPrChange w:id="292" w:author="ESKINAZI Mickael" w:date="2026-02-08T19:38:00Z" w16du:dateUtc="2026-02-08T18:38:00Z">
            <w:rPr>
              <w:lang w:val="fr-FR" w:eastAsia="en-US"/>
            </w:rPr>
          </w:rPrChange>
        </w:rPr>
        <w:t>Predicting</w:t>
      </w:r>
      <w:proofErr w:type="spellEnd"/>
      <w:r w:rsidRPr="007A2814">
        <w:rPr>
          <w:lang w:val="de-CH" w:eastAsia="en-US"/>
          <w:rPrChange w:id="293" w:author="ESKINAZI Mickael" w:date="2026-02-08T19:38:00Z" w16du:dateUtc="2026-02-08T18:38:00Z">
            <w:rPr>
              <w:lang w:val="fr-FR" w:eastAsia="en-US"/>
            </w:rPr>
          </w:rPrChange>
        </w:rPr>
        <w:t xml:space="preserve"> Responses </w:t>
      </w:r>
      <w:proofErr w:type="spellStart"/>
      <w:r w:rsidRPr="007A2814">
        <w:rPr>
          <w:lang w:val="de-CH" w:eastAsia="en-US"/>
          <w:rPrChange w:id="294" w:author="ESKINAZI Mickael" w:date="2026-02-08T19:38:00Z" w16du:dateUtc="2026-02-08T18:38:00Z">
            <w:rPr>
              <w:lang w:val="fr-FR" w:eastAsia="en-US"/>
            </w:rPr>
          </w:rPrChange>
        </w:rPr>
        <w:t>to</w:t>
      </w:r>
      <w:proofErr w:type="spellEnd"/>
      <w:r w:rsidRPr="007A2814">
        <w:rPr>
          <w:lang w:val="de-CH" w:eastAsia="en-US"/>
          <w:rPrChange w:id="295" w:author="ESKINAZI Mickael" w:date="2026-02-08T19:38:00Z" w16du:dateUtc="2026-02-08T18:38:00Z">
            <w:rPr>
              <w:lang w:val="fr-FR" w:eastAsia="en-US"/>
            </w:rPr>
          </w:rPrChange>
        </w:rPr>
        <w:t xml:space="preserve"> </w:t>
      </w:r>
      <w:proofErr w:type="spellStart"/>
      <w:proofErr w:type="gramStart"/>
      <w:r w:rsidRPr="007A2814">
        <w:rPr>
          <w:lang w:val="de-CH" w:eastAsia="en-US"/>
          <w:rPrChange w:id="296" w:author="ESKINAZI Mickael" w:date="2026-02-08T19:38:00Z" w16du:dateUtc="2026-02-08T18:38:00Z">
            <w:rPr>
              <w:lang w:val="fr-FR" w:eastAsia="en-US"/>
            </w:rPr>
          </w:rPrChange>
        </w:rPr>
        <w:t>Psychedelics</w:t>
      </w:r>
      <w:proofErr w:type="spellEnd"/>
      <w:r w:rsidRPr="007A2814">
        <w:rPr>
          <w:lang w:val="de-CH" w:eastAsia="en-US"/>
          <w:rPrChange w:id="297" w:author="ESKINAZI Mickael" w:date="2026-02-08T19:38:00Z" w16du:dateUtc="2026-02-08T18:38:00Z">
            <w:rPr>
              <w:lang w:val="fr-FR" w:eastAsia="en-US"/>
            </w:rPr>
          </w:rPrChange>
        </w:rPr>
        <w:t> :</w:t>
      </w:r>
      <w:proofErr w:type="gramEnd"/>
      <w:r w:rsidRPr="007A2814">
        <w:rPr>
          <w:lang w:val="de-CH" w:eastAsia="en-US"/>
          <w:rPrChange w:id="298" w:author="ESKINAZI Mickael" w:date="2026-02-08T19:38:00Z" w16du:dateUtc="2026-02-08T18:38:00Z">
            <w:rPr>
              <w:lang w:val="fr-FR" w:eastAsia="en-US"/>
            </w:rPr>
          </w:rPrChange>
        </w:rPr>
        <w:t xml:space="preserve"> A </w:t>
      </w:r>
      <w:proofErr w:type="spellStart"/>
      <w:r w:rsidRPr="007A2814">
        <w:rPr>
          <w:lang w:val="de-CH" w:eastAsia="en-US"/>
          <w:rPrChange w:id="299" w:author="ESKINAZI Mickael" w:date="2026-02-08T19:38:00Z" w16du:dateUtc="2026-02-08T18:38:00Z">
            <w:rPr>
              <w:lang w:val="fr-FR" w:eastAsia="en-US"/>
            </w:rPr>
          </w:rPrChange>
        </w:rPr>
        <w:t>Prospective</w:t>
      </w:r>
      <w:proofErr w:type="spellEnd"/>
      <w:r w:rsidRPr="007A2814">
        <w:rPr>
          <w:lang w:val="de-CH" w:eastAsia="en-US"/>
          <w:rPrChange w:id="300" w:author="ESKINAZI Mickael" w:date="2026-02-08T19:38:00Z" w16du:dateUtc="2026-02-08T18:38:00Z">
            <w:rPr>
              <w:lang w:val="fr-FR" w:eastAsia="en-US"/>
            </w:rPr>
          </w:rPrChange>
        </w:rPr>
        <w:t xml:space="preserve"> Study. </w:t>
      </w:r>
      <w:r w:rsidRPr="007A2814">
        <w:rPr>
          <w:i/>
          <w:iCs/>
          <w:lang w:val="de-CH" w:eastAsia="en-US"/>
          <w:rPrChange w:id="301" w:author="ESKINAZI Mickael" w:date="2026-02-08T19:38:00Z" w16du:dateUtc="2026-02-08T18:38:00Z">
            <w:rPr>
              <w:i/>
              <w:iCs/>
              <w:lang w:val="fr-FR" w:eastAsia="en-US"/>
            </w:rPr>
          </w:rPrChange>
        </w:rPr>
        <w:t xml:space="preserve">Frontiers in </w:t>
      </w:r>
      <w:proofErr w:type="spellStart"/>
      <w:r w:rsidRPr="007A2814">
        <w:rPr>
          <w:i/>
          <w:iCs/>
          <w:lang w:val="de-CH" w:eastAsia="en-US"/>
          <w:rPrChange w:id="302" w:author="ESKINAZI Mickael" w:date="2026-02-08T19:38:00Z" w16du:dateUtc="2026-02-08T18:38:00Z">
            <w:rPr>
              <w:i/>
              <w:iCs/>
              <w:lang w:val="fr-FR" w:eastAsia="en-US"/>
            </w:rPr>
          </w:rPrChange>
        </w:rPr>
        <w:t>Pharmacology</w:t>
      </w:r>
      <w:proofErr w:type="spellEnd"/>
      <w:r w:rsidRPr="007A2814">
        <w:rPr>
          <w:lang w:val="de-CH" w:eastAsia="en-US"/>
          <w:rPrChange w:id="303" w:author="ESKINAZI Mickael" w:date="2026-02-08T19:38:00Z" w16du:dateUtc="2026-02-08T18:38:00Z">
            <w:rPr>
              <w:lang w:val="fr-FR" w:eastAsia="en-US"/>
            </w:rPr>
          </w:rPrChange>
        </w:rPr>
        <w:t xml:space="preserve">, </w:t>
      </w:r>
      <w:r w:rsidRPr="007A2814">
        <w:rPr>
          <w:i/>
          <w:iCs/>
          <w:lang w:val="de-CH" w:eastAsia="en-US"/>
          <w:rPrChange w:id="304" w:author="ESKINAZI Mickael" w:date="2026-02-08T19:38:00Z" w16du:dateUtc="2026-02-08T18:38:00Z">
            <w:rPr>
              <w:i/>
              <w:iCs/>
              <w:lang w:val="fr-FR" w:eastAsia="en-US"/>
            </w:rPr>
          </w:rPrChange>
        </w:rPr>
        <w:t>9</w:t>
      </w:r>
      <w:r w:rsidRPr="007A2814">
        <w:rPr>
          <w:lang w:val="de-CH" w:eastAsia="en-US"/>
          <w:rPrChange w:id="305" w:author="ESKINAZI Mickael" w:date="2026-02-08T19:38:00Z" w16du:dateUtc="2026-02-08T18:38:00Z">
            <w:rPr>
              <w:lang w:val="fr-FR" w:eastAsia="en-US"/>
            </w:rPr>
          </w:rPrChange>
        </w:rPr>
        <w:t>, 897. https://doi.org/10.3389/fphar.2018.00897</w:t>
      </w:r>
    </w:p>
    <w:p w14:paraId="3D37EA35" w14:textId="77777777" w:rsidR="007A2814" w:rsidRPr="007A2814" w:rsidRDefault="007A2814" w:rsidP="007A2814">
      <w:pPr>
        <w:pStyle w:val="Bibliographie"/>
        <w:rPr>
          <w:lang w:val="de-CH" w:eastAsia="en-US"/>
          <w:rPrChange w:id="306" w:author="ESKINAZI Mickael" w:date="2026-02-08T19:38:00Z" w16du:dateUtc="2026-02-08T18:38:00Z">
            <w:rPr>
              <w:lang w:val="fr-FR" w:eastAsia="en-US"/>
            </w:rPr>
          </w:rPrChange>
        </w:rPr>
      </w:pPr>
      <w:r w:rsidRPr="007A2814">
        <w:rPr>
          <w:lang w:val="de-CH" w:eastAsia="en-US"/>
          <w:rPrChange w:id="307" w:author="ESKINAZI Mickael" w:date="2026-02-08T19:38:00Z" w16du:dateUtc="2026-02-08T18:38:00Z">
            <w:rPr>
              <w:lang w:val="fr-FR" w:eastAsia="en-US"/>
            </w:rPr>
          </w:rPrChange>
        </w:rPr>
        <w:lastRenderedPageBreak/>
        <w:t xml:space="preserve">Hinkle, J. T., </w:t>
      </w:r>
      <w:proofErr w:type="spellStart"/>
      <w:r w:rsidRPr="007A2814">
        <w:rPr>
          <w:lang w:val="de-CH" w:eastAsia="en-US"/>
          <w:rPrChange w:id="308" w:author="ESKINAZI Mickael" w:date="2026-02-08T19:38:00Z" w16du:dateUtc="2026-02-08T18:38:00Z">
            <w:rPr>
              <w:lang w:val="fr-FR" w:eastAsia="en-US"/>
            </w:rPr>
          </w:rPrChange>
        </w:rPr>
        <w:t>Graziosi</w:t>
      </w:r>
      <w:proofErr w:type="spellEnd"/>
      <w:r w:rsidRPr="007A2814">
        <w:rPr>
          <w:lang w:val="de-CH" w:eastAsia="en-US"/>
          <w:rPrChange w:id="309" w:author="ESKINAZI Mickael" w:date="2026-02-08T19:38:00Z" w16du:dateUtc="2026-02-08T18:38:00Z">
            <w:rPr>
              <w:lang w:val="fr-FR" w:eastAsia="en-US"/>
            </w:rPr>
          </w:rPrChange>
        </w:rPr>
        <w:t xml:space="preserve">, M., </w:t>
      </w:r>
      <w:proofErr w:type="spellStart"/>
      <w:r w:rsidRPr="007A2814">
        <w:rPr>
          <w:lang w:val="de-CH" w:eastAsia="en-US"/>
          <w:rPrChange w:id="310" w:author="ESKINAZI Mickael" w:date="2026-02-08T19:38:00Z" w16du:dateUtc="2026-02-08T18:38:00Z">
            <w:rPr>
              <w:lang w:val="fr-FR" w:eastAsia="en-US"/>
            </w:rPr>
          </w:rPrChange>
        </w:rPr>
        <w:t>Nayak</w:t>
      </w:r>
      <w:proofErr w:type="spellEnd"/>
      <w:r w:rsidRPr="007A2814">
        <w:rPr>
          <w:lang w:val="de-CH" w:eastAsia="en-US"/>
          <w:rPrChange w:id="311" w:author="ESKINAZI Mickael" w:date="2026-02-08T19:38:00Z" w16du:dateUtc="2026-02-08T18:38:00Z">
            <w:rPr>
              <w:lang w:val="fr-FR" w:eastAsia="en-US"/>
            </w:rPr>
          </w:rPrChange>
        </w:rPr>
        <w:t xml:space="preserve">, S. M., &amp; </w:t>
      </w:r>
      <w:proofErr w:type="spellStart"/>
      <w:r w:rsidRPr="007A2814">
        <w:rPr>
          <w:lang w:val="de-CH" w:eastAsia="en-US"/>
          <w:rPrChange w:id="312" w:author="ESKINAZI Mickael" w:date="2026-02-08T19:38:00Z" w16du:dateUtc="2026-02-08T18:38:00Z">
            <w:rPr>
              <w:lang w:val="fr-FR" w:eastAsia="en-US"/>
            </w:rPr>
          </w:rPrChange>
        </w:rPr>
        <w:t>Yaden</w:t>
      </w:r>
      <w:proofErr w:type="spellEnd"/>
      <w:r w:rsidRPr="007A2814">
        <w:rPr>
          <w:lang w:val="de-CH" w:eastAsia="en-US"/>
          <w:rPrChange w:id="313" w:author="ESKINAZI Mickael" w:date="2026-02-08T19:38:00Z" w16du:dateUtc="2026-02-08T18:38:00Z">
            <w:rPr>
              <w:lang w:val="fr-FR" w:eastAsia="en-US"/>
            </w:rPr>
          </w:rPrChange>
        </w:rPr>
        <w:t xml:space="preserve">, D. B. (2024). Adverse Events in Studies </w:t>
      </w:r>
      <w:proofErr w:type="spellStart"/>
      <w:r w:rsidRPr="007A2814">
        <w:rPr>
          <w:lang w:val="de-CH" w:eastAsia="en-US"/>
          <w:rPrChange w:id="314" w:author="ESKINAZI Mickael" w:date="2026-02-08T19:38:00Z" w16du:dateUtc="2026-02-08T18:38:00Z">
            <w:rPr>
              <w:lang w:val="fr-FR" w:eastAsia="en-US"/>
            </w:rPr>
          </w:rPrChange>
        </w:rPr>
        <w:t>of</w:t>
      </w:r>
      <w:proofErr w:type="spellEnd"/>
      <w:r w:rsidRPr="007A2814">
        <w:rPr>
          <w:lang w:val="de-CH" w:eastAsia="en-US"/>
          <w:rPrChange w:id="315" w:author="ESKINAZI Mickael" w:date="2026-02-08T19:38:00Z" w16du:dateUtc="2026-02-08T18:38:00Z">
            <w:rPr>
              <w:lang w:val="fr-FR" w:eastAsia="en-US"/>
            </w:rPr>
          </w:rPrChange>
        </w:rPr>
        <w:t xml:space="preserve"> Classic </w:t>
      </w:r>
      <w:proofErr w:type="spellStart"/>
      <w:proofErr w:type="gramStart"/>
      <w:r w:rsidRPr="007A2814">
        <w:rPr>
          <w:lang w:val="de-CH" w:eastAsia="en-US"/>
          <w:rPrChange w:id="316" w:author="ESKINAZI Mickael" w:date="2026-02-08T19:38:00Z" w16du:dateUtc="2026-02-08T18:38:00Z">
            <w:rPr>
              <w:lang w:val="fr-FR" w:eastAsia="en-US"/>
            </w:rPr>
          </w:rPrChange>
        </w:rPr>
        <w:t>Psychedelics</w:t>
      </w:r>
      <w:proofErr w:type="spellEnd"/>
      <w:r w:rsidRPr="007A2814">
        <w:rPr>
          <w:lang w:val="de-CH" w:eastAsia="en-US"/>
          <w:rPrChange w:id="317" w:author="ESKINAZI Mickael" w:date="2026-02-08T19:38:00Z" w16du:dateUtc="2026-02-08T18:38:00Z">
            <w:rPr>
              <w:lang w:val="fr-FR" w:eastAsia="en-US"/>
            </w:rPr>
          </w:rPrChange>
        </w:rPr>
        <w:t> :</w:t>
      </w:r>
      <w:proofErr w:type="gramEnd"/>
      <w:r w:rsidRPr="007A2814">
        <w:rPr>
          <w:lang w:val="de-CH" w:eastAsia="en-US"/>
          <w:rPrChange w:id="318" w:author="ESKINAZI Mickael" w:date="2026-02-08T19:38:00Z" w16du:dateUtc="2026-02-08T18:38:00Z">
            <w:rPr>
              <w:lang w:val="fr-FR" w:eastAsia="en-US"/>
            </w:rPr>
          </w:rPrChange>
        </w:rPr>
        <w:t xml:space="preserve"> A </w:t>
      </w:r>
      <w:proofErr w:type="spellStart"/>
      <w:r w:rsidRPr="007A2814">
        <w:rPr>
          <w:lang w:val="de-CH" w:eastAsia="en-US"/>
          <w:rPrChange w:id="319" w:author="ESKINAZI Mickael" w:date="2026-02-08T19:38:00Z" w16du:dateUtc="2026-02-08T18:38:00Z">
            <w:rPr>
              <w:lang w:val="fr-FR" w:eastAsia="en-US"/>
            </w:rPr>
          </w:rPrChange>
        </w:rPr>
        <w:t>Systematic</w:t>
      </w:r>
      <w:proofErr w:type="spellEnd"/>
      <w:r w:rsidRPr="007A2814">
        <w:rPr>
          <w:lang w:val="de-CH" w:eastAsia="en-US"/>
          <w:rPrChange w:id="320" w:author="ESKINAZI Mickael" w:date="2026-02-08T19:38:00Z" w16du:dateUtc="2026-02-08T18:38:00Z">
            <w:rPr>
              <w:lang w:val="fr-FR" w:eastAsia="en-US"/>
            </w:rPr>
          </w:rPrChange>
        </w:rPr>
        <w:t xml:space="preserve"> Review and Meta-Analysis. </w:t>
      </w:r>
      <w:r w:rsidRPr="007A2814">
        <w:rPr>
          <w:i/>
          <w:iCs/>
          <w:lang w:val="de-CH" w:eastAsia="en-US"/>
          <w:rPrChange w:id="321" w:author="ESKINAZI Mickael" w:date="2026-02-08T19:38:00Z" w16du:dateUtc="2026-02-08T18:38:00Z">
            <w:rPr>
              <w:i/>
              <w:iCs/>
              <w:lang w:val="fr-FR" w:eastAsia="en-US"/>
            </w:rPr>
          </w:rPrChange>
        </w:rPr>
        <w:t xml:space="preserve">JAMA </w:t>
      </w:r>
      <w:proofErr w:type="spellStart"/>
      <w:r w:rsidRPr="007A2814">
        <w:rPr>
          <w:i/>
          <w:iCs/>
          <w:lang w:val="de-CH" w:eastAsia="en-US"/>
          <w:rPrChange w:id="322" w:author="ESKINAZI Mickael" w:date="2026-02-08T19:38:00Z" w16du:dateUtc="2026-02-08T18:38:00Z">
            <w:rPr>
              <w:i/>
              <w:iCs/>
              <w:lang w:val="fr-FR" w:eastAsia="en-US"/>
            </w:rPr>
          </w:rPrChange>
        </w:rPr>
        <w:t>Psychiatry</w:t>
      </w:r>
      <w:proofErr w:type="spellEnd"/>
      <w:r w:rsidRPr="007A2814">
        <w:rPr>
          <w:lang w:val="de-CH" w:eastAsia="en-US"/>
          <w:rPrChange w:id="323" w:author="ESKINAZI Mickael" w:date="2026-02-08T19:38:00Z" w16du:dateUtc="2026-02-08T18:38:00Z">
            <w:rPr>
              <w:lang w:val="fr-FR" w:eastAsia="en-US"/>
            </w:rPr>
          </w:rPrChange>
        </w:rPr>
        <w:t xml:space="preserve">, </w:t>
      </w:r>
      <w:r w:rsidRPr="007A2814">
        <w:rPr>
          <w:i/>
          <w:iCs/>
          <w:lang w:val="de-CH" w:eastAsia="en-US"/>
          <w:rPrChange w:id="324" w:author="ESKINAZI Mickael" w:date="2026-02-08T19:38:00Z" w16du:dateUtc="2026-02-08T18:38:00Z">
            <w:rPr>
              <w:i/>
              <w:iCs/>
              <w:lang w:val="fr-FR" w:eastAsia="en-US"/>
            </w:rPr>
          </w:rPrChange>
        </w:rPr>
        <w:t>81</w:t>
      </w:r>
      <w:r w:rsidRPr="007A2814">
        <w:rPr>
          <w:lang w:val="de-CH" w:eastAsia="en-US"/>
          <w:rPrChange w:id="325" w:author="ESKINAZI Mickael" w:date="2026-02-08T19:38:00Z" w16du:dateUtc="2026-02-08T18:38:00Z">
            <w:rPr>
              <w:lang w:val="fr-FR" w:eastAsia="en-US"/>
            </w:rPr>
          </w:rPrChange>
        </w:rPr>
        <w:t>(12), 1225‑1235. https://doi.org/10.1001/jamapsychiatry.2024.2546</w:t>
      </w:r>
    </w:p>
    <w:p w14:paraId="2520BBF0" w14:textId="77777777" w:rsidR="007A2814" w:rsidRPr="007A2814" w:rsidRDefault="007A2814" w:rsidP="007A2814">
      <w:pPr>
        <w:pStyle w:val="Bibliographie"/>
        <w:rPr>
          <w:lang w:val="de-CH" w:eastAsia="en-US"/>
          <w:rPrChange w:id="326" w:author="ESKINAZI Mickael" w:date="2026-02-08T19:38:00Z" w16du:dateUtc="2026-02-08T18:38:00Z">
            <w:rPr>
              <w:lang w:val="fr-FR" w:eastAsia="en-US"/>
            </w:rPr>
          </w:rPrChange>
        </w:rPr>
      </w:pPr>
      <w:proofErr w:type="spellStart"/>
      <w:r w:rsidRPr="007A2814">
        <w:rPr>
          <w:lang w:val="de-CH" w:eastAsia="en-US"/>
          <w:rPrChange w:id="327" w:author="ESKINAZI Mickael" w:date="2026-02-08T19:38:00Z" w16du:dateUtc="2026-02-08T18:38:00Z">
            <w:rPr>
              <w:lang w:val="fr-FR" w:eastAsia="en-US"/>
            </w:rPr>
          </w:rPrChange>
        </w:rPr>
        <w:t>Højlund</w:t>
      </w:r>
      <w:proofErr w:type="spellEnd"/>
      <w:r w:rsidRPr="007A2814">
        <w:rPr>
          <w:lang w:val="de-CH" w:eastAsia="en-US"/>
          <w:rPrChange w:id="328" w:author="ESKINAZI Mickael" w:date="2026-02-08T19:38:00Z" w16du:dateUtc="2026-02-08T18:38:00Z">
            <w:rPr>
              <w:lang w:val="fr-FR" w:eastAsia="en-US"/>
            </w:rPr>
          </w:rPrChange>
        </w:rPr>
        <w:t xml:space="preserve">, M., </w:t>
      </w:r>
      <w:proofErr w:type="spellStart"/>
      <w:r w:rsidRPr="007A2814">
        <w:rPr>
          <w:lang w:val="de-CH" w:eastAsia="en-US"/>
          <w:rPrChange w:id="329" w:author="ESKINAZI Mickael" w:date="2026-02-08T19:38:00Z" w16du:dateUtc="2026-02-08T18:38:00Z">
            <w:rPr>
              <w:lang w:val="fr-FR" w:eastAsia="en-US"/>
            </w:rPr>
          </w:rPrChange>
        </w:rPr>
        <w:t>Kafali</w:t>
      </w:r>
      <w:proofErr w:type="spellEnd"/>
      <w:r w:rsidRPr="007A2814">
        <w:rPr>
          <w:lang w:val="de-CH" w:eastAsia="en-US"/>
          <w:rPrChange w:id="330" w:author="ESKINAZI Mickael" w:date="2026-02-08T19:38:00Z" w16du:dateUtc="2026-02-08T18:38:00Z">
            <w:rPr>
              <w:lang w:val="fr-FR" w:eastAsia="en-US"/>
            </w:rPr>
          </w:rPrChange>
        </w:rPr>
        <w:t xml:space="preserve">, H. Y., </w:t>
      </w:r>
      <w:proofErr w:type="spellStart"/>
      <w:r w:rsidRPr="007A2814">
        <w:rPr>
          <w:lang w:val="de-CH" w:eastAsia="en-US"/>
          <w:rPrChange w:id="331" w:author="ESKINAZI Mickael" w:date="2026-02-08T19:38:00Z" w16du:dateUtc="2026-02-08T18:38:00Z">
            <w:rPr>
              <w:lang w:val="fr-FR" w:eastAsia="en-US"/>
            </w:rPr>
          </w:rPrChange>
        </w:rPr>
        <w:t>Kırmızı</w:t>
      </w:r>
      <w:proofErr w:type="spellEnd"/>
      <w:r w:rsidRPr="007A2814">
        <w:rPr>
          <w:lang w:val="de-CH" w:eastAsia="en-US"/>
          <w:rPrChange w:id="332" w:author="ESKINAZI Mickael" w:date="2026-02-08T19:38:00Z" w16du:dateUtc="2026-02-08T18:38:00Z">
            <w:rPr>
              <w:lang w:val="fr-FR" w:eastAsia="en-US"/>
            </w:rPr>
          </w:rPrChange>
        </w:rPr>
        <w:t xml:space="preserve">, B., </w:t>
      </w:r>
      <w:proofErr w:type="spellStart"/>
      <w:r w:rsidRPr="007A2814">
        <w:rPr>
          <w:lang w:val="de-CH" w:eastAsia="en-US"/>
          <w:rPrChange w:id="333" w:author="ESKINAZI Mickael" w:date="2026-02-08T19:38:00Z" w16du:dateUtc="2026-02-08T18:38:00Z">
            <w:rPr>
              <w:lang w:val="fr-FR" w:eastAsia="en-US"/>
            </w:rPr>
          </w:rPrChange>
        </w:rPr>
        <w:t>Fusar</w:t>
      </w:r>
      <w:proofErr w:type="spellEnd"/>
      <w:r w:rsidRPr="007A2814">
        <w:rPr>
          <w:lang w:val="de-CH" w:eastAsia="en-US"/>
          <w:rPrChange w:id="334" w:author="ESKINAZI Mickael" w:date="2026-02-08T19:38:00Z" w16du:dateUtc="2026-02-08T18:38:00Z">
            <w:rPr>
              <w:lang w:val="fr-FR" w:eastAsia="en-US"/>
            </w:rPr>
          </w:rPrChange>
        </w:rPr>
        <w:t xml:space="preserve">-Poli, P., </w:t>
      </w:r>
      <w:proofErr w:type="spellStart"/>
      <w:r w:rsidRPr="007A2814">
        <w:rPr>
          <w:lang w:val="de-CH" w:eastAsia="en-US"/>
          <w:rPrChange w:id="335" w:author="ESKINAZI Mickael" w:date="2026-02-08T19:38:00Z" w16du:dateUtc="2026-02-08T18:38:00Z">
            <w:rPr>
              <w:lang w:val="fr-FR" w:eastAsia="en-US"/>
            </w:rPr>
          </w:rPrChange>
        </w:rPr>
        <w:t>Correll</w:t>
      </w:r>
      <w:proofErr w:type="spellEnd"/>
      <w:r w:rsidRPr="007A2814">
        <w:rPr>
          <w:lang w:val="de-CH" w:eastAsia="en-US"/>
          <w:rPrChange w:id="336" w:author="ESKINAZI Mickael" w:date="2026-02-08T19:38:00Z" w16du:dateUtc="2026-02-08T18:38:00Z">
            <w:rPr>
              <w:lang w:val="fr-FR" w:eastAsia="en-US"/>
            </w:rPr>
          </w:rPrChange>
        </w:rPr>
        <w:t xml:space="preserve">, C. U., Cortese, S., </w:t>
      </w:r>
      <w:proofErr w:type="spellStart"/>
      <w:r w:rsidRPr="007A2814">
        <w:rPr>
          <w:lang w:val="de-CH" w:eastAsia="en-US"/>
          <w:rPrChange w:id="337" w:author="ESKINAZI Mickael" w:date="2026-02-08T19:38:00Z" w16du:dateUtc="2026-02-08T18:38:00Z">
            <w:rPr>
              <w:lang w:val="fr-FR" w:eastAsia="en-US"/>
            </w:rPr>
          </w:rPrChange>
        </w:rPr>
        <w:t>Sabé</w:t>
      </w:r>
      <w:proofErr w:type="spellEnd"/>
      <w:r w:rsidRPr="007A2814">
        <w:rPr>
          <w:lang w:val="de-CH" w:eastAsia="en-US"/>
          <w:rPrChange w:id="338" w:author="ESKINAZI Mickael" w:date="2026-02-08T19:38:00Z" w16du:dateUtc="2026-02-08T18:38:00Z">
            <w:rPr>
              <w:lang w:val="fr-FR" w:eastAsia="en-US"/>
            </w:rPr>
          </w:rPrChange>
        </w:rPr>
        <w:t xml:space="preserve">, M., </w:t>
      </w:r>
      <w:proofErr w:type="spellStart"/>
      <w:r w:rsidRPr="007A2814">
        <w:rPr>
          <w:lang w:val="de-CH" w:eastAsia="en-US"/>
          <w:rPrChange w:id="339" w:author="ESKINAZI Mickael" w:date="2026-02-08T19:38:00Z" w16du:dateUtc="2026-02-08T18:38:00Z">
            <w:rPr>
              <w:lang w:val="fr-FR" w:eastAsia="en-US"/>
            </w:rPr>
          </w:rPrChange>
        </w:rPr>
        <w:t>Fiedorowicz</w:t>
      </w:r>
      <w:proofErr w:type="spellEnd"/>
      <w:r w:rsidRPr="007A2814">
        <w:rPr>
          <w:lang w:val="de-CH" w:eastAsia="en-US"/>
          <w:rPrChange w:id="340" w:author="ESKINAZI Mickael" w:date="2026-02-08T19:38:00Z" w16du:dateUtc="2026-02-08T18:38:00Z">
            <w:rPr>
              <w:lang w:val="fr-FR" w:eastAsia="en-US"/>
            </w:rPr>
          </w:rPrChange>
        </w:rPr>
        <w:t xml:space="preserve">, J., </w:t>
      </w:r>
      <w:proofErr w:type="spellStart"/>
      <w:r w:rsidRPr="007A2814">
        <w:rPr>
          <w:lang w:val="de-CH" w:eastAsia="en-US"/>
          <w:rPrChange w:id="341" w:author="ESKINAZI Mickael" w:date="2026-02-08T19:38:00Z" w16du:dateUtc="2026-02-08T18:38:00Z">
            <w:rPr>
              <w:lang w:val="fr-FR" w:eastAsia="en-US"/>
            </w:rPr>
          </w:rPrChange>
        </w:rPr>
        <w:t>Saraf</w:t>
      </w:r>
      <w:proofErr w:type="spellEnd"/>
      <w:r w:rsidRPr="007A2814">
        <w:rPr>
          <w:lang w:val="de-CH" w:eastAsia="en-US"/>
          <w:rPrChange w:id="342" w:author="ESKINAZI Mickael" w:date="2026-02-08T19:38:00Z" w16du:dateUtc="2026-02-08T18:38:00Z">
            <w:rPr>
              <w:lang w:val="fr-FR" w:eastAsia="en-US"/>
            </w:rPr>
          </w:rPrChange>
        </w:rPr>
        <w:t xml:space="preserve">, G., Zein, J., Berk, M., Husain, M. I., </w:t>
      </w:r>
      <w:proofErr w:type="spellStart"/>
      <w:r w:rsidRPr="007A2814">
        <w:rPr>
          <w:lang w:val="de-CH" w:eastAsia="en-US"/>
          <w:rPrChange w:id="343" w:author="ESKINAZI Mickael" w:date="2026-02-08T19:38:00Z" w16du:dateUtc="2026-02-08T18:38:00Z">
            <w:rPr>
              <w:lang w:val="fr-FR" w:eastAsia="en-US"/>
            </w:rPr>
          </w:rPrChange>
        </w:rPr>
        <w:t>Rosenblat</w:t>
      </w:r>
      <w:proofErr w:type="spellEnd"/>
      <w:r w:rsidRPr="007A2814">
        <w:rPr>
          <w:lang w:val="de-CH" w:eastAsia="en-US"/>
          <w:rPrChange w:id="344" w:author="ESKINAZI Mickael" w:date="2026-02-08T19:38:00Z" w16du:dateUtc="2026-02-08T18:38:00Z">
            <w:rPr>
              <w:lang w:val="fr-FR" w:eastAsia="en-US"/>
            </w:rPr>
          </w:rPrChange>
        </w:rPr>
        <w:t xml:space="preserve">, J. D., </w:t>
      </w:r>
      <w:proofErr w:type="spellStart"/>
      <w:r w:rsidRPr="007A2814">
        <w:rPr>
          <w:lang w:val="de-CH" w:eastAsia="en-US"/>
          <w:rPrChange w:id="345" w:author="ESKINAZI Mickael" w:date="2026-02-08T19:38:00Z" w16du:dateUtc="2026-02-08T18:38:00Z">
            <w:rPr>
              <w:lang w:val="fr-FR" w:eastAsia="en-US"/>
            </w:rPr>
          </w:rPrChange>
        </w:rPr>
        <w:t>Rubaiyat</w:t>
      </w:r>
      <w:proofErr w:type="spellEnd"/>
      <w:r w:rsidRPr="007A2814">
        <w:rPr>
          <w:lang w:val="de-CH" w:eastAsia="en-US"/>
          <w:rPrChange w:id="346" w:author="ESKINAZI Mickael" w:date="2026-02-08T19:38:00Z" w16du:dateUtc="2026-02-08T18:38:00Z">
            <w:rPr>
              <w:lang w:val="fr-FR" w:eastAsia="en-US"/>
            </w:rPr>
          </w:rPrChange>
        </w:rPr>
        <w:t xml:space="preserve">, R., </w:t>
      </w:r>
      <w:proofErr w:type="spellStart"/>
      <w:r w:rsidRPr="007A2814">
        <w:rPr>
          <w:lang w:val="de-CH" w:eastAsia="en-US"/>
          <w:rPrChange w:id="347" w:author="ESKINAZI Mickael" w:date="2026-02-08T19:38:00Z" w16du:dateUtc="2026-02-08T18:38:00Z">
            <w:rPr>
              <w:lang w:val="fr-FR" w:eastAsia="en-US"/>
            </w:rPr>
          </w:rPrChange>
        </w:rPr>
        <w:t>Corace</w:t>
      </w:r>
      <w:proofErr w:type="spellEnd"/>
      <w:r w:rsidRPr="007A2814">
        <w:rPr>
          <w:lang w:val="de-CH" w:eastAsia="en-US"/>
          <w:rPrChange w:id="348" w:author="ESKINAZI Mickael" w:date="2026-02-08T19:38:00Z" w16du:dateUtc="2026-02-08T18:38:00Z">
            <w:rPr>
              <w:lang w:val="fr-FR" w:eastAsia="en-US"/>
            </w:rPr>
          </w:rPrChange>
        </w:rPr>
        <w:t xml:space="preserve">, K., Wong, S., Hatcher, S., </w:t>
      </w:r>
      <w:proofErr w:type="spellStart"/>
      <w:r w:rsidRPr="007A2814">
        <w:rPr>
          <w:lang w:val="de-CH" w:eastAsia="en-US"/>
          <w:rPrChange w:id="349" w:author="ESKINAZI Mickael" w:date="2026-02-08T19:38:00Z" w16du:dateUtc="2026-02-08T18:38:00Z">
            <w:rPr>
              <w:lang w:val="fr-FR" w:eastAsia="en-US"/>
            </w:rPr>
          </w:rPrChange>
        </w:rPr>
        <w:t>Kaluzienski</w:t>
      </w:r>
      <w:proofErr w:type="spellEnd"/>
      <w:r w:rsidRPr="007A2814">
        <w:rPr>
          <w:lang w:val="de-CH" w:eastAsia="en-US"/>
          <w:rPrChange w:id="350" w:author="ESKINAZI Mickael" w:date="2026-02-08T19:38:00Z" w16du:dateUtc="2026-02-08T18:38:00Z">
            <w:rPr>
              <w:lang w:val="fr-FR" w:eastAsia="en-US"/>
            </w:rPr>
          </w:rPrChange>
        </w:rPr>
        <w:t xml:space="preserve">, M., </w:t>
      </w:r>
      <w:proofErr w:type="spellStart"/>
      <w:r w:rsidRPr="007A2814">
        <w:rPr>
          <w:lang w:val="de-CH" w:eastAsia="en-US"/>
          <w:rPrChange w:id="351" w:author="ESKINAZI Mickael" w:date="2026-02-08T19:38:00Z" w16du:dateUtc="2026-02-08T18:38:00Z">
            <w:rPr>
              <w:lang w:val="fr-FR" w:eastAsia="en-US"/>
            </w:rPr>
          </w:rPrChange>
        </w:rPr>
        <w:t>Yatham</w:t>
      </w:r>
      <w:proofErr w:type="spellEnd"/>
      <w:r w:rsidRPr="007A2814">
        <w:rPr>
          <w:lang w:val="de-CH" w:eastAsia="en-US"/>
          <w:rPrChange w:id="352" w:author="ESKINAZI Mickael" w:date="2026-02-08T19:38:00Z" w16du:dateUtc="2026-02-08T18:38:00Z">
            <w:rPr>
              <w:lang w:val="fr-FR" w:eastAsia="en-US"/>
            </w:rPr>
          </w:rPrChange>
        </w:rPr>
        <w:t xml:space="preserve">, L. N., … </w:t>
      </w:r>
      <w:proofErr w:type="spellStart"/>
      <w:r w:rsidRPr="007A2814">
        <w:rPr>
          <w:lang w:val="de-CH" w:eastAsia="en-US"/>
          <w:rPrChange w:id="353" w:author="ESKINAZI Mickael" w:date="2026-02-08T19:38:00Z" w16du:dateUtc="2026-02-08T18:38:00Z">
            <w:rPr>
              <w:lang w:val="fr-FR" w:eastAsia="en-US"/>
            </w:rPr>
          </w:rPrChange>
        </w:rPr>
        <w:t>Solmi</w:t>
      </w:r>
      <w:proofErr w:type="spellEnd"/>
      <w:r w:rsidRPr="007A2814">
        <w:rPr>
          <w:lang w:val="de-CH" w:eastAsia="en-US"/>
          <w:rPrChange w:id="354" w:author="ESKINAZI Mickael" w:date="2026-02-08T19:38:00Z" w16du:dateUtc="2026-02-08T18:38:00Z">
            <w:rPr>
              <w:lang w:val="fr-FR" w:eastAsia="en-US"/>
            </w:rPr>
          </w:rPrChange>
        </w:rPr>
        <w:t xml:space="preserve">, M. (2025). </w:t>
      </w:r>
      <w:proofErr w:type="spellStart"/>
      <w:r w:rsidRPr="007A2814">
        <w:rPr>
          <w:lang w:val="de-CH" w:eastAsia="en-US"/>
          <w:rPrChange w:id="355" w:author="ESKINAZI Mickael" w:date="2026-02-08T19:38:00Z" w16du:dateUtc="2026-02-08T18:38:00Z">
            <w:rPr>
              <w:lang w:val="fr-FR" w:eastAsia="en-US"/>
            </w:rPr>
          </w:rPrChange>
        </w:rPr>
        <w:t>Efficacy</w:t>
      </w:r>
      <w:proofErr w:type="spellEnd"/>
      <w:r w:rsidRPr="007A2814">
        <w:rPr>
          <w:lang w:val="de-CH" w:eastAsia="en-US"/>
          <w:rPrChange w:id="356" w:author="ESKINAZI Mickael" w:date="2026-02-08T19:38:00Z" w16du:dateUtc="2026-02-08T18:38:00Z">
            <w:rPr>
              <w:lang w:val="fr-FR" w:eastAsia="en-US"/>
            </w:rPr>
          </w:rPrChange>
        </w:rPr>
        <w:t>, all-</w:t>
      </w:r>
      <w:proofErr w:type="spellStart"/>
      <w:r w:rsidRPr="007A2814">
        <w:rPr>
          <w:lang w:val="de-CH" w:eastAsia="en-US"/>
          <w:rPrChange w:id="357" w:author="ESKINAZI Mickael" w:date="2026-02-08T19:38:00Z" w16du:dateUtc="2026-02-08T18:38:00Z">
            <w:rPr>
              <w:lang w:val="fr-FR" w:eastAsia="en-US"/>
            </w:rPr>
          </w:rPrChange>
        </w:rPr>
        <w:t>cause</w:t>
      </w:r>
      <w:proofErr w:type="spellEnd"/>
      <w:r w:rsidRPr="007A2814">
        <w:rPr>
          <w:lang w:val="de-CH" w:eastAsia="en-US"/>
          <w:rPrChange w:id="358" w:author="ESKINAZI Mickael" w:date="2026-02-08T19:38:00Z" w16du:dateUtc="2026-02-08T18:38:00Z">
            <w:rPr>
              <w:lang w:val="fr-FR" w:eastAsia="en-US"/>
            </w:rPr>
          </w:rPrChange>
        </w:rPr>
        <w:t xml:space="preserve"> </w:t>
      </w:r>
      <w:proofErr w:type="spellStart"/>
      <w:r w:rsidRPr="007A2814">
        <w:rPr>
          <w:lang w:val="de-CH" w:eastAsia="en-US"/>
          <w:rPrChange w:id="359" w:author="ESKINAZI Mickael" w:date="2026-02-08T19:38:00Z" w16du:dateUtc="2026-02-08T18:38:00Z">
            <w:rPr>
              <w:lang w:val="fr-FR" w:eastAsia="en-US"/>
            </w:rPr>
          </w:rPrChange>
        </w:rPr>
        <w:t>discontinuation</w:t>
      </w:r>
      <w:proofErr w:type="spellEnd"/>
      <w:r w:rsidRPr="007A2814">
        <w:rPr>
          <w:lang w:val="de-CH" w:eastAsia="en-US"/>
          <w:rPrChange w:id="360" w:author="ESKINAZI Mickael" w:date="2026-02-08T19:38:00Z" w16du:dateUtc="2026-02-08T18:38:00Z">
            <w:rPr>
              <w:lang w:val="fr-FR" w:eastAsia="en-US"/>
            </w:rPr>
          </w:rPrChange>
        </w:rPr>
        <w:t xml:space="preserve">, and </w:t>
      </w:r>
      <w:proofErr w:type="spellStart"/>
      <w:r w:rsidRPr="007A2814">
        <w:rPr>
          <w:lang w:val="de-CH" w:eastAsia="en-US"/>
          <w:rPrChange w:id="361" w:author="ESKINAZI Mickael" w:date="2026-02-08T19:38:00Z" w16du:dateUtc="2026-02-08T18:38:00Z">
            <w:rPr>
              <w:lang w:val="fr-FR" w:eastAsia="en-US"/>
            </w:rPr>
          </w:rPrChange>
        </w:rPr>
        <w:t>safety</w:t>
      </w:r>
      <w:proofErr w:type="spellEnd"/>
      <w:r w:rsidRPr="007A2814">
        <w:rPr>
          <w:lang w:val="de-CH" w:eastAsia="en-US"/>
          <w:rPrChange w:id="362" w:author="ESKINAZI Mickael" w:date="2026-02-08T19:38:00Z" w16du:dateUtc="2026-02-08T18:38:00Z">
            <w:rPr>
              <w:lang w:val="fr-FR" w:eastAsia="en-US"/>
            </w:rPr>
          </w:rPrChange>
        </w:rPr>
        <w:t xml:space="preserve"> </w:t>
      </w:r>
      <w:proofErr w:type="spellStart"/>
      <w:r w:rsidRPr="007A2814">
        <w:rPr>
          <w:lang w:val="de-CH" w:eastAsia="en-US"/>
          <w:rPrChange w:id="363" w:author="ESKINAZI Mickael" w:date="2026-02-08T19:38:00Z" w16du:dateUtc="2026-02-08T18:38:00Z">
            <w:rPr>
              <w:lang w:val="fr-FR" w:eastAsia="en-US"/>
            </w:rPr>
          </w:rPrChange>
        </w:rPr>
        <w:t>of</w:t>
      </w:r>
      <w:proofErr w:type="spellEnd"/>
      <w:r w:rsidRPr="007A2814">
        <w:rPr>
          <w:lang w:val="de-CH" w:eastAsia="en-US"/>
          <w:rPrChange w:id="364" w:author="ESKINAZI Mickael" w:date="2026-02-08T19:38:00Z" w16du:dateUtc="2026-02-08T18:38:00Z">
            <w:rPr>
              <w:lang w:val="fr-FR" w:eastAsia="en-US"/>
            </w:rPr>
          </w:rPrChange>
        </w:rPr>
        <w:t xml:space="preserve"> </w:t>
      </w:r>
      <w:proofErr w:type="spellStart"/>
      <w:r w:rsidRPr="007A2814">
        <w:rPr>
          <w:lang w:val="de-CH" w:eastAsia="en-US"/>
          <w:rPrChange w:id="365" w:author="ESKINAZI Mickael" w:date="2026-02-08T19:38:00Z" w16du:dateUtc="2026-02-08T18:38:00Z">
            <w:rPr>
              <w:lang w:val="fr-FR" w:eastAsia="en-US"/>
            </w:rPr>
          </w:rPrChange>
        </w:rPr>
        <w:t>serotonergic</w:t>
      </w:r>
      <w:proofErr w:type="spellEnd"/>
      <w:r w:rsidRPr="007A2814">
        <w:rPr>
          <w:lang w:val="de-CH" w:eastAsia="en-US"/>
          <w:rPrChange w:id="366" w:author="ESKINAZI Mickael" w:date="2026-02-08T19:38:00Z" w16du:dateUtc="2026-02-08T18:38:00Z">
            <w:rPr>
              <w:lang w:val="fr-FR" w:eastAsia="en-US"/>
            </w:rPr>
          </w:rPrChange>
        </w:rPr>
        <w:t xml:space="preserve"> </w:t>
      </w:r>
      <w:proofErr w:type="spellStart"/>
      <w:r w:rsidRPr="007A2814">
        <w:rPr>
          <w:lang w:val="de-CH" w:eastAsia="en-US"/>
          <w:rPrChange w:id="367" w:author="ESKINAZI Mickael" w:date="2026-02-08T19:38:00Z" w16du:dateUtc="2026-02-08T18:38:00Z">
            <w:rPr>
              <w:lang w:val="fr-FR" w:eastAsia="en-US"/>
            </w:rPr>
          </w:rPrChange>
        </w:rPr>
        <w:t>psychedelics</w:t>
      </w:r>
      <w:proofErr w:type="spellEnd"/>
      <w:r w:rsidRPr="007A2814">
        <w:rPr>
          <w:lang w:val="de-CH" w:eastAsia="en-US"/>
          <w:rPrChange w:id="368" w:author="ESKINAZI Mickael" w:date="2026-02-08T19:38:00Z" w16du:dateUtc="2026-02-08T18:38:00Z">
            <w:rPr>
              <w:lang w:val="fr-FR" w:eastAsia="en-US"/>
            </w:rPr>
          </w:rPrChange>
        </w:rPr>
        <w:t xml:space="preserve"> and MDMA </w:t>
      </w:r>
      <w:proofErr w:type="spellStart"/>
      <w:r w:rsidRPr="007A2814">
        <w:rPr>
          <w:lang w:val="de-CH" w:eastAsia="en-US"/>
          <w:rPrChange w:id="369" w:author="ESKINAZI Mickael" w:date="2026-02-08T19:38:00Z" w16du:dateUtc="2026-02-08T18:38:00Z">
            <w:rPr>
              <w:lang w:val="fr-FR" w:eastAsia="en-US"/>
            </w:rPr>
          </w:rPrChange>
        </w:rPr>
        <w:t>to</w:t>
      </w:r>
      <w:proofErr w:type="spellEnd"/>
      <w:r w:rsidRPr="007A2814">
        <w:rPr>
          <w:lang w:val="de-CH" w:eastAsia="en-US"/>
          <w:rPrChange w:id="370" w:author="ESKINAZI Mickael" w:date="2026-02-08T19:38:00Z" w16du:dateUtc="2026-02-08T18:38:00Z">
            <w:rPr>
              <w:lang w:val="fr-FR" w:eastAsia="en-US"/>
            </w:rPr>
          </w:rPrChange>
        </w:rPr>
        <w:t xml:space="preserve"> </w:t>
      </w:r>
      <w:proofErr w:type="spellStart"/>
      <w:r w:rsidRPr="007A2814">
        <w:rPr>
          <w:lang w:val="de-CH" w:eastAsia="en-US"/>
          <w:rPrChange w:id="371" w:author="ESKINAZI Mickael" w:date="2026-02-08T19:38:00Z" w16du:dateUtc="2026-02-08T18:38:00Z">
            <w:rPr>
              <w:lang w:val="fr-FR" w:eastAsia="en-US"/>
            </w:rPr>
          </w:rPrChange>
        </w:rPr>
        <w:t>treat</w:t>
      </w:r>
      <w:proofErr w:type="spellEnd"/>
      <w:r w:rsidRPr="007A2814">
        <w:rPr>
          <w:lang w:val="de-CH" w:eastAsia="en-US"/>
          <w:rPrChange w:id="372" w:author="ESKINAZI Mickael" w:date="2026-02-08T19:38:00Z" w16du:dateUtc="2026-02-08T18:38:00Z">
            <w:rPr>
              <w:lang w:val="fr-FR" w:eastAsia="en-US"/>
            </w:rPr>
          </w:rPrChange>
        </w:rPr>
        <w:t xml:space="preserve"> mental </w:t>
      </w:r>
      <w:proofErr w:type="spellStart"/>
      <w:proofErr w:type="gramStart"/>
      <w:r w:rsidRPr="007A2814">
        <w:rPr>
          <w:lang w:val="de-CH" w:eastAsia="en-US"/>
          <w:rPrChange w:id="373" w:author="ESKINAZI Mickael" w:date="2026-02-08T19:38:00Z" w16du:dateUtc="2026-02-08T18:38:00Z">
            <w:rPr>
              <w:lang w:val="fr-FR" w:eastAsia="en-US"/>
            </w:rPr>
          </w:rPrChange>
        </w:rPr>
        <w:t>disorders</w:t>
      </w:r>
      <w:proofErr w:type="spellEnd"/>
      <w:r w:rsidRPr="007A2814">
        <w:rPr>
          <w:lang w:val="de-CH" w:eastAsia="en-US"/>
          <w:rPrChange w:id="374" w:author="ESKINAZI Mickael" w:date="2026-02-08T19:38:00Z" w16du:dateUtc="2026-02-08T18:38:00Z">
            <w:rPr>
              <w:lang w:val="fr-FR" w:eastAsia="en-US"/>
            </w:rPr>
          </w:rPrChange>
        </w:rPr>
        <w:t> :</w:t>
      </w:r>
      <w:proofErr w:type="gramEnd"/>
      <w:r w:rsidRPr="007A2814">
        <w:rPr>
          <w:lang w:val="de-CH" w:eastAsia="en-US"/>
          <w:rPrChange w:id="375" w:author="ESKINAZI Mickael" w:date="2026-02-08T19:38:00Z" w16du:dateUtc="2026-02-08T18:38:00Z">
            <w:rPr>
              <w:lang w:val="fr-FR" w:eastAsia="en-US"/>
            </w:rPr>
          </w:rPrChange>
        </w:rPr>
        <w:t xml:space="preserve"> A </w:t>
      </w:r>
      <w:proofErr w:type="spellStart"/>
      <w:r w:rsidRPr="007A2814">
        <w:rPr>
          <w:lang w:val="de-CH" w:eastAsia="en-US"/>
          <w:rPrChange w:id="376" w:author="ESKINAZI Mickael" w:date="2026-02-08T19:38:00Z" w16du:dateUtc="2026-02-08T18:38:00Z">
            <w:rPr>
              <w:lang w:val="fr-FR" w:eastAsia="en-US"/>
            </w:rPr>
          </w:rPrChange>
        </w:rPr>
        <w:t>living</w:t>
      </w:r>
      <w:proofErr w:type="spellEnd"/>
      <w:r w:rsidRPr="007A2814">
        <w:rPr>
          <w:lang w:val="de-CH" w:eastAsia="en-US"/>
          <w:rPrChange w:id="377" w:author="ESKINAZI Mickael" w:date="2026-02-08T19:38:00Z" w16du:dateUtc="2026-02-08T18:38:00Z">
            <w:rPr>
              <w:lang w:val="fr-FR" w:eastAsia="en-US"/>
            </w:rPr>
          </w:rPrChange>
        </w:rPr>
        <w:t xml:space="preserve"> </w:t>
      </w:r>
      <w:proofErr w:type="spellStart"/>
      <w:r w:rsidRPr="007A2814">
        <w:rPr>
          <w:lang w:val="de-CH" w:eastAsia="en-US"/>
          <w:rPrChange w:id="378" w:author="ESKINAZI Mickael" w:date="2026-02-08T19:38:00Z" w16du:dateUtc="2026-02-08T18:38:00Z">
            <w:rPr>
              <w:lang w:val="fr-FR" w:eastAsia="en-US"/>
            </w:rPr>
          </w:rPrChange>
        </w:rPr>
        <w:t>systematic</w:t>
      </w:r>
      <w:proofErr w:type="spellEnd"/>
      <w:r w:rsidRPr="007A2814">
        <w:rPr>
          <w:lang w:val="de-CH" w:eastAsia="en-US"/>
          <w:rPrChange w:id="379" w:author="ESKINAZI Mickael" w:date="2026-02-08T19:38:00Z" w16du:dateUtc="2026-02-08T18:38:00Z">
            <w:rPr>
              <w:lang w:val="fr-FR" w:eastAsia="en-US"/>
            </w:rPr>
          </w:rPrChange>
        </w:rPr>
        <w:t xml:space="preserve"> review </w:t>
      </w:r>
      <w:proofErr w:type="spellStart"/>
      <w:r w:rsidRPr="007A2814">
        <w:rPr>
          <w:lang w:val="de-CH" w:eastAsia="en-US"/>
          <w:rPrChange w:id="380" w:author="ESKINAZI Mickael" w:date="2026-02-08T19:38:00Z" w16du:dateUtc="2026-02-08T18:38:00Z">
            <w:rPr>
              <w:lang w:val="fr-FR" w:eastAsia="en-US"/>
            </w:rPr>
          </w:rPrChange>
        </w:rPr>
        <w:t>with</w:t>
      </w:r>
      <w:proofErr w:type="spellEnd"/>
      <w:r w:rsidRPr="007A2814">
        <w:rPr>
          <w:lang w:val="de-CH" w:eastAsia="en-US"/>
          <w:rPrChange w:id="381" w:author="ESKINAZI Mickael" w:date="2026-02-08T19:38:00Z" w16du:dateUtc="2026-02-08T18:38:00Z">
            <w:rPr>
              <w:lang w:val="fr-FR" w:eastAsia="en-US"/>
            </w:rPr>
          </w:rPrChange>
        </w:rPr>
        <w:t xml:space="preserve"> meta-analysis. </w:t>
      </w:r>
      <w:r w:rsidRPr="007A2814">
        <w:rPr>
          <w:i/>
          <w:iCs/>
          <w:lang w:val="de-CH" w:eastAsia="en-US"/>
          <w:rPrChange w:id="382" w:author="ESKINAZI Mickael" w:date="2026-02-08T19:38:00Z" w16du:dateUtc="2026-02-08T18:38:00Z">
            <w:rPr>
              <w:i/>
              <w:iCs/>
              <w:lang w:val="fr-FR" w:eastAsia="en-US"/>
            </w:rPr>
          </w:rPrChange>
        </w:rPr>
        <w:t xml:space="preserve">European </w:t>
      </w:r>
      <w:proofErr w:type="spellStart"/>
      <w:r w:rsidRPr="007A2814">
        <w:rPr>
          <w:i/>
          <w:iCs/>
          <w:lang w:val="de-CH" w:eastAsia="en-US"/>
          <w:rPrChange w:id="383" w:author="ESKINAZI Mickael" w:date="2026-02-08T19:38:00Z" w16du:dateUtc="2026-02-08T18:38:00Z">
            <w:rPr>
              <w:i/>
              <w:iCs/>
              <w:lang w:val="fr-FR" w:eastAsia="en-US"/>
            </w:rPr>
          </w:rPrChange>
        </w:rPr>
        <w:t>Neuropsychopharmacology</w:t>
      </w:r>
      <w:proofErr w:type="spellEnd"/>
      <w:r w:rsidRPr="007A2814">
        <w:rPr>
          <w:lang w:val="de-CH" w:eastAsia="en-US"/>
          <w:rPrChange w:id="384" w:author="ESKINAZI Mickael" w:date="2026-02-08T19:38:00Z" w16du:dateUtc="2026-02-08T18:38:00Z">
            <w:rPr>
              <w:lang w:val="fr-FR" w:eastAsia="en-US"/>
            </w:rPr>
          </w:rPrChange>
        </w:rPr>
        <w:t xml:space="preserve">, </w:t>
      </w:r>
      <w:r w:rsidRPr="007A2814">
        <w:rPr>
          <w:i/>
          <w:iCs/>
          <w:lang w:val="de-CH" w:eastAsia="en-US"/>
          <w:rPrChange w:id="385" w:author="ESKINAZI Mickael" w:date="2026-02-08T19:38:00Z" w16du:dateUtc="2026-02-08T18:38:00Z">
            <w:rPr>
              <w:i/>
              <w:iCs/>
              <w:lang w:val="fr-FR" w:eastAsia="en-US"/>
            </w:rPr>
          </w:rPrChange>
        </w:rPr>
        <w:t>101</w:t>
      </w:r>
      <w:r w:rsidRPr="007A2814">
        <w:rPr>
          <w:lang w:val="de-CH" w:eastAsia="en-US"/>
          <w:rPrChange w:id="386" w:author="ESKINAZI Mickael" w:date="2026-02-08T19:38:00Z" w16du:dateUtc="2026-02-08T18:38:00Z">
            <w:rPr>
              <w:lang w:val="fr-FR" w:eastAsia="en-US"/>
            </w:rPr>
          </w:rPrChange>
        </w:rPr>
        <w:t>, 41‑55. https://doi.org/10.1016/j.euroneuro.2025.09.011</w:t>
      </w:r>
    </w:p>
    <w:p w14:paraId="73D6A101" w14:textId="77777777" w:rsidR="007A2814" w:rsidRPr="007A2814" w:rsidRDefault="007A2814" w:rsidP="007A2814">
      <w:pPr>
        <w:pStyle w:val="Bibliographie"/>
        <w:rPr>
          <w:lang w:val="de-CH" w:eastAsia="en-US"/>
          <w:rPrChange w:id="387" w:author="ESKINAZI Mickael" w:date="2026-02-08T19:38:00Z" w16du:dateUtc="2026-02-08T18:38:00Z">
            <w:rPr>
              <w:lang w:val="fr-FR" w:eastAsia="en-US"/>
            </w:rPr>
          </w:rPrChange>
        </w:rPr>
      </w:pPr>
      <w:r w:rsidRPr="007A2814">
        <w:rPr>
          <w:lang w:val="de-CH" w:eastAsia="en-US"/>
          <w:rPrChange w:id="388" w:author="ESKINAZI Mickael" w:date="2026-02-08T19:38:00Z" w16du:dateUtc="2026-02-08T18:38:00Z">
            <w:rPr>
              <w:lang w:val="fr-FR" w:eastAsia="en-US"/>
            </w:rPr>
          </w:rPrChange>
        </w:rPr>
        <w:t xml:space="preserve">Hollister, L. E., Shelton, J., &amp; Krieger, G. (1969). A </w:t>
      </w:r>
      <w:proofErr w:type="spellStart"/>
      <w:r w:rsidRPr="007A2814">
        <w:rPr>
          <w:lang w:val="de-CH" w:eastAsia="en-US"/>
          <w:rPrChange w:id="389" w:author="ESKINAZI Mickael" w:date="2026-02-08T19:38:00Z" w16du:dateUtc="2026-02-08T18:38:00Z">
            <w:rPr>
              <w:lang w:val="fr-FR" w:eastAsia="en-US"/>
            </w:rPr>
          </w:rPrChange>
        </w:rPr>
        <w:t>Controlled</w:t>
      </w:r>
      <w:proofErr w:type="spellEnd"/>
      <w:r w:rsidRPr="007A2814">
        <w:rPr>
          <w:lang w:val="de-CH" w:eastAsia="en-US"/>
          <w:rPrChange w:id="390" w:author="ESKINAZI Mickael" w:date="2026-02-08T19:38:00Z" w16du:dateUtc="2026-02-08T18:38:00Z">
            <w:rPr>
              <w:lang w:val="fr-FR" w:eastAsia="en-US"/>
            </w:rPr>
          </w:rPrChange>
        </w:rPr>
        <w:t xml:space="preserve"> </w:t>
      </w:r>
      <w:proofErr w:type="spellStart"/>
      <w:r w:rsidRPr="007A2814">
        <w:rPr>
          <w:lang w:val="de-CH" w:eastAsia="en-US"/>
          <w:rPrChange w:id="391" w:author="ESKINAZI Mickael" w:date="2026-02-08T19:38:00Z" w16du:dateUtc="2026-02-08T18:38:00Z">
            <w:rPr>
              <w:lang w:val="fr-FR" w:eastAsia="en-US"/>
            </w:rPr>
          </w:rPrChange>
        </w:rPr>
        <w:t>Comparison</w:t>
      </w:r>
      <w:proofErr w:type="spellEnd"/>
      <w:r w:rsidRPr="007A2814">
        <w:rPr>
          <w:lang w:val="de-CH" w:eastAsia="en-US"/>
          <w:rPrChange w:id="392" w:author="ESKINAZI Mickael" w:date="2026-02-08T19:38:00Z" w16du:dateUtc="2026-02-08T18:38:00Z">
            <w:rPr>
              <w:lang w:val="fr-FR" w:eastAsia="en-US"/>
            </w:rPr>
          </w:rPrChange>
        </w:rPr>
        <w:t xml:space="preserve"> </w:t>
      </w:r>
      <w:proofErr w:type="spellStart"/>
      <w:r w:rsidRPr="007A2814">
        <w:rPr>
          <w:lang w:val="de-CH" w:eastAsia="en-US"/>
          <w:rPrChange w:id="393" w:author="ESKINAZI Mickael" w:date="2026-02-08T19:38:00Z" w16du:dateUtc="2026-02-08T18:38:00Z">
            <w:rPr>
              <w:lang w:val="fr-FR" w:eastAsia="en-US"/>
            </w:rPr>
          </w:rPrChange>
        </w:rPr>
        <w:t>of</w:t>
      </w:r>
      <w:proofErr w:type="spellEnd"/>
      <w:r w:rsidRPr="007A2814">
        <w:rPr>
          <w:lang w:val="de-CH" w:eastAsia="en-US"/>
          <w:rPrChange w:id="394" w:author="ESKINAZI Mickael" w:date="2026-02-08T19:38:00Z" w16du:dateUtc="2026-02-08T18:38:00Z">
            <w:rPr>
              <w:lang w:val="fr-FR" w:eastAsia="en-US"/>
            </w:rPr>
          </w:rPrChange>
        </w:rPr>
        <w:t xml:space="preserve"> </w:t>
      </w:r>
      <w:proofErr w:type="spellStart"/>
      <w:r w:rsidRPr="007A2814">
        <w:rPr>
          <w:lang w:val="de-CH" w:eastAsia="en-US"/>
          <w:rPrChange w:id="395" w:author="ESKINAZI Mickael" w:date="2026-02-08T19:38:00Z" w16du:dateUtc="2026-02-08T18:38:00Z">
            <w:rPr>
              <w:lang w:val="fr-FR" w:eastAsia="en-US"/>
            </w:rPr>
          </w:rPrChange>
        </w:rPr>
        <w:t>Lysergic</w:t>
      </w:r>
      <w:proofErr w:type="spellEnd"/>
      <w:r w:rsidRPr="007A2814">
        <w:rPr>
          <w:lang w:val="de-CH" w:eastAsia="en-US"/>
          <w:rPrChange w:id="396" w:author="ESKINAZI Mickael" w:date="2026-02-08T19:38:00Z" w16du:dateUtc="2026-02-08T18:38:00Z">
            <w:rPr>
              <w:lang w:val="fr-FR" w:eastAsia="en-US"/>
            </w:rPr>
          </w:rPrChange>
        </w:rPr>
        <w:t xml:space="preserve"> Acid </w:t>
      </w:r>
      <w:proofErr w:type="spellStart"/>
      <w:r w:rsidRPr="007A2814">
        <w:rPr>
          <w:lang w:val="de-CH" w:eastAsia="en-US"/>
          <w:rPrChange w:id="397" w:author="ESKINAZI Mickael" w:date="2026-02-08T19:38:00Z" w16du:dateUtc="2026-02-08T18:38:00Z">
            <w:rPr>
              <w:lang w:val="fr-FR" w:eastAsia="en-US"/>
            </w:rPr>
          </w:rPrChange>
        </w:rPr>
        <w:t>Diethylamide</w:t>
      </w:r>
      <w:proofErr w:type="spellEnd"/>
      <w:r w:rsidRPr="007A2814">
        <w:rPr>
          <w:lang w:val="de-CH" w:eastAsia="en-US"/>
          <w:rPrChange w:id="398" w:author="ESKINAZI Mickael" w:date="2026-02-08T19:38:00Z" w16du:dateUtc="2026-02-08T18:38:00Z">
            <w:rPr>
              <w:lang w:val="fr-FR" w:eastAsia="en-US"/>
            </w:rPr>
          </w:rPrChange>
        </w:rPr>
        <w:t xml:space="preserve"> (LSD) and </w:t>
      </w:r>
      <w:proofErr w:type="spellStart"/>
      <w:r w:rsidRPr="007A2814">
        <w:rPr>
          <w:lang w:val="de-CH" w:eastAsia="en-US"/>
          <w:rPrChange w:id="399" w:author="ESKINAZI Mickael" w:date="2026-02-08T19:38:00Z" w16du:dateUtc="2026-02-08T18:38:00Z">
            <w:rPr>
              <w:lang w:val="fr-FR" w:eastAsia="en-US"/>
            </w:rPr>
          </w:rPrChange>
        </w:rPr>
        <w:t>Dextroamphetamine</w:t>
      </w:r>
      <w:proofErr w:type="spellEnd"/>
      <w:r w:rsidRPr="007A2814">
        <w:rPr>
          <w:lang w:val="de-CH" w:eastAsia="en-US"/>
          <w:rPrChange w:id="400" w:author="ESKINAZI Mickael" w:date="2026-02-08T19:38:00Z" w16du:dateUtc="2026-02-08T18:38:00Z">
            <w:rPr>
              <w:lang w:val="fr-FR" w:eastAsia="en-US"/>
            </w:rPr>
          </w:rPrChange>
        </w:rPr>
        <w:t xml:space="preserve"> in </w:t>
      </w:r>
      <w:proofErr w:type="spellStart"/>
      <w:r w:rsidRPr="007A2814">
        <w:rPr>
          <w:lang w:val="de-CH" w:eastAsia="en-US"/>
          <w:rPrChange w:id="401" w:author="ESKINAZI Mickael" w:date="2026-02-08T19:38:00Z" w16du:dateUtc="2026-02-08T18:38:00Z">
            <w:rPr>
              <w:lang w:val="fr-FR" w:eastAsia="en-US"/>
            </w:rPr>
          </w:rPrChange>
        </w:rPr>
        <w:t>Alcoholics</w:t>
      </w:r>
      <w:proofErr w:type="spellEnd"/>
      <w:r w:rsidRPr="007A2814">
        <w:rPr>
          <w:lang w:val="de-CH" w:eastAsia="en-US"/>
          <w:rPrChange w:id="402" w:author="ESKINAZI Mickael" w:date="2026-02-08T19:38:00Z" w16du:dateUtc="2026-02-08T18:38:00Z">
            <w:rPr>
              <w:lang w:val="fr-FR" w:eastAsia="en-US"/>
            </w:rPr>
          </w:rPrChange>
        </w:rPr>
        <w:t xml:space="preserve">. </w:t>
      </w:r>
      <w:r w:rsidRPr="007A2814">
        <w:rPr>
          <w:i/>
          <w:iCs/>
          <w:lang w:val="de-CH" w:eastAsia="en-US"/>
          <w:rPrChange w:id="403" w:author="ESKINAZI Mickael" w:date="2026-02-08T19:38:00Z" w16du:dateUtc="2026-02-08T18:38:00Z">
            <w:rPr>
              <w:i/>
              <w:iCs/>
              <w:lang w:val="fr-FR" w:eastAsia="en-US"/>
            </w:rPr>
          </w:rPrChange>
        </w:rPr>
        <w:t xml:space="preserve">American Journal </w:t>
      </w:r>
      <w:proofErr w:type="spellStart"/>
      <w:r w:rsidRPr="007A2814">
        <w:rPr>
          <w:i/>
          <w:iCs/>
          <w:lang w:val="de-CH" w:eastAsia="en-US"/>
          <w:rPrChange w:id="404" w:author="ESKINAZI Mickael" w:date="2026-02-08T19:38:00Z" w16du:dateUtc="2026-02-08T18:38:00Z">
            <w:rPr>
              <w:i/>
              <w:iCs/>
              <w:lang w:val="fr-FR" w:eastAsia="en-US"/>
            </w:rPr>
          </w:rPrChange>
        </w:rPr>
        <w:t>of</w:t>
      </w:r>
      <w:proofErr w:type="spellEnd"/>
      <w:r w:rsidRPr="007A2814">
        <w:rPr>
          <w:i/>
          <w:iCs/>
          <w:lang w:val="de-CH" w:eastAsia="en-US"/>
          <w:rPrChange w:id="405" w:author="ESKINAZI Mickael" w:date="2026-02-08T19:38:00Z" w16du:dateUtc="2026-02-08T18:38:00Z">
            <w:rPr>
              <w:i/>
              <w:iCs/>
              <w:lang w:val="fr-FR" w:eastAsia="en-US"/>
            </w:rPr>
          </w:rPrChange>
        </w:rPr>
        <w:t xml:space="preserve"> </w:t>
      </w:r>
      <w:proofErr w:type="spellStart"/>
      <w:r w:rsidRPr="007A2814">
        <w:rPr>
          <w:i/>
          <w:iCs/>
          <w:lang w:val="de-CH" w:eastAsia="en-US"/>
          <w:rPrChange w:id="406" w:author="ESKINAZI Mickael" w:date="2026-02-08T19:38:00Z" w16du:dateUtc="2026-02-08T18:38:00Z">
            <w:rPr>
              <w:i/>
              <w:iCs/>
              <w:lang w:val="fr-FR" w:eastAsia="en-US"/>
            </w:rPr>
          </w:rPrChange>
        </w:rPr>
        <w:t>Psychiatry</w:t>
      </w:r>
      <w:proofErr w:type="spellEnd"/>
      <w:r w:rsidRPr="007A2814">
        <w:rPr>
          <w:lang w:val="de-CH" w:eastAsia="en-US"/>
          <w:rPrChange w:id="407" w:author="ESKINAZI Mickael" w:date="2026-02-08T19:38:00Z" w16du:dateUtc="2026-02-08T18:38:00Z">
            <w:rPr>
              <w:lang w:val="fr-FR" w:eastAsia="en-US"/>
            </w:rPr>
          </w:rPrChange>
        </w:rPr>
        <w:t xml:space="preserve">, </w:t>
      </w:r>
      <w:r w:rsidRPr="007A2814">
        <w:rPr>
          <w:i/>
          <w:iCs/>
          <w:lang w:val="de-CH" w:eastAsia="en-US"/>
          <w:rPrChange w:id="408" w:author="ESKINAZI Mickael" w:date="2026-02-08T19:38:00Z" w16du:dateUtc="2026-02-08T18:38:00Z">
            <w:rPr>
              <w:i/>
              <w:iCs/>
              <w:lang w:val="fr-FR" w:eastAsia="en-US"/>
            </w:rPr>
          </w:rPrChange>
        </w:rPr>
        <w:t>125</w:t>
      </w:r>
      <w:r w:rsidRPr="007A2814">
        <w:rPr>
          <w:lang w:val="de-CH" w:eastAsia="en-US"/>
          <w:rPrChange w:id="409" w:author="ESKINAZI Mickael" w:date="2026-02-08T19:38:00Z" w16du:dateUtc="2026-02-08T18:38:00Z">
            <w:rPr>
              <w:lang w:val="fr-FR" w:eastAsia="en-US"/>
            </w:rPr>
          </w:rPrChange>
        </w:rPr>
        <w:t>(10), 1352‑1357. https://doi.org/10.1176/ajp.125.10.1352</w:t>
      </w:r>
    </w:p>
    <w:p w14:paraId="0BEB93C2" w14:textId="77777777" w:rsidR="007A2814" w:rsidRPr="007A2814" w:rsidRDefault="007A2814" w:rsidP="007A2814">
      <w:pPr>
        <w:pStyle w:val="Bibliographie"/>
        <w:rPr>
          <w:lang w:val="de-CH" w:eastAsia="en-US"/>
          <w:rPrChange w:id="410" w:author="ESKINAZI Mickael" w:date="2026-02-08T19:38:00Z" w16du:dateUtc="2026-02-08T18:38:00Z">
            <w:rPr>
              <w:lang w:val="fr-FR" w:eastAsia="en-US"/>
            </w:rPr>
          </w:rPrChange>
        </w:rPr>
      </w:pPr>
      <w:r w:rsidRPr="007A2814">
        <w:rPr>
          <w:lang w:val="de-CH" w:eastAsia="en-US"/>
          <w:rPrChange w:id="411" w:author="ESKINAZI Mickael" w:date="2026-02-08T19:38:00Z" w16du:dateUtc="2026-02-08T18:38:00Z">
            <w:rPr>
              <w:lang w:val="fr-FR" w:eastAsia="en-US"/>
            </w:rPr>
          </w:rPrChange>
        </w:rPr>
        <w:t xml:space="preserve">Holze, F., Gasser, P., Müller, F., Dolder, P. C., &amp; Liechti, M. E. (2023). </w:t>
      </w:r>
      <w:proofErr w:type="spellStart"/>
      <w:r w:rsidRPr="007A2814">
        <w:rPr>
          <w:lang w:val="de-CH" w:eastAsia="en-US"/>
          <w:rPrChange w:id="412" w:author="ESKINAZI Mickael" w:date="2026-02-08T19:38:00Z" w16du:dateUtc="2026-02-08T18:38:00Z">
            <w:rPr>
              <w:lang w:val="fr-FR" w:eastAsia="en-US"/>
            </w:rPr>
          </w:rPrChange>
        </w:rPr>
        <w:t>Lysergic</w:t>
      </w:r>
      <w:proofErr w:type="spellEnd"/>
      <w:r w:rsidRPr="007A2814">
        <w:rPr>
          <w:lang w:val="de-CH" w:eastAsia="en-US"/>
          <w:rPrChange w:id="413" w:author="ESKINAZI Mickael" w:date="2026-02-08T19:38:00Z" w16du:dateUtc="2026-02-08T18:38:00Z">
            <w:rPr>
              <w:lang w:val="fr-FR" w:eastAsia="en-US"/>
            </w:rPr>
          </w:rPrChange>
        </w:rPr>
        <w:t xml:space="preserve"> Acid </w:t>
      </w:r>
      <w:proofErr w:type="spellStart"/>
      <w:r w:rsidRPr="007A2814">
        <w:rPr>
          <w:lang w:val="de-CH" w:eastAsia="en-US"/>
          <w:rPrChange w:id="414" w:author="ESKINAZI Mickael" w:date="2026-02-08T19:38:00Z" w16du:dateUtc="2026-02-08T18:38:00Z">
            <w:rPr>
              <w:lang w:val="fr-FR" w:eastAsia="en-US"/>
            </w:rPr>
          </w:rPrChange>
        </w:rPr>
        <w:t>Diethylamide-Assisted</w:t>
      </w:r>
      <w:proofErr w:type="spellEnd"/>
      <w:r w:rsidRPr="007A2814">
        <w:rPr>
          <w:lang w:val="de-CH" w:eastAsia="en-US"/>
          <w:rPrChange w:id="415" w:author="ESKINAZI Mickael" w:date="2026-02-08T19:38:00Z" w16du:dateUtc="2026-02-08T18:38:00Z">
            <w:rPr>
              <w:lang w:val="fr-FR" w:eastAsia="en-US"/>
            </w:rPr>
          </w:rPrChange>
        </w:rPr>
        <w:t xml:space="preserve"> Therapy in </w:t>
      </w:r>
      <w:proofErr w:type="spellStart"/>
      <w:r w:rsidRPr="007A2814">
        <w:rPr>
          <w:lang w:val="de-CH" w:eastAsia="en-US"/>
          <w:rPrChange w:id="416" w:author="ESKINAZI Mickael" w:date="2026-02-08T19:38:00Z" w16du:dateUtc="2026-02-08T18:38:00Z">
            <w:rPr>
              <w:lang w:val="fr-FR" w:eastAsia="en-US"/>
            </w:rPr>
          </w:rPrChange>
        </w:rPr>
        <w:t>Patients</w:t>
      </w:r>
      <w:proofErr w:type="spellEnd"/>
      <w:r w:rsidRPr="007A2814">
        <w:rPr>
          <w:lang w:val="de-CH" w:eastAsia="en-US"/>
          <w:rPrChange w:id="417" w:author="ESKINAZI Mickael" w:date="2026-02-08T19:38:00Z" w16du:dateUtc="2026-02-08T18:38:00Z">
            <w:rPr>
              <w:lang w:val="fr-FR" w:eastAsia="en-US"/>
            </w:rPr>
          </w:rPrChange>
        </w:rPr>
        <w:t xml:space="preserve"> With </w:t>
      </w:r>
      <w:proofErr w:type="spellStart"/>
      <w:r w:rsidRPr="007A2814">
        <w:rPr>
          <w:lang w:val="de-CH" w:eastAsia="en-US"/>
          <w:rPrChange w:id="418" w:author="ESKINAZI Mickael" w:date="2026-02-08T19:38:00Z" w16du:dateUtc="2026-02-08T18:38:00Z">
            <w:rPr>
              <w:lang w:val="fr-FR" w:eastAsia="en-US"/>
            </w:rPr>
          </w:rPrChange>
        </w:rPr>
        <w:t>Anxiety</w:t>
      </w:r>
      <w:proofErr w:type="spellEnd"/>
      <w:r w:rsidRPr="007A2814">
        <w:rPr>
          <w:lang w:val="de-CH" w:eastAsia="en-US"/>
          <w:rPrChange w:id="419" w:author="ESKINAZI Mickael" w:date="2026-02-08T19:38:00Z" w16du:dateUtc="2026-02-08T18:38:00Z">
            <w:rPr>
              <w:lang w:val="fr-FR" w:eastAsia="en-US"/>
            </w:rPr>
          </w:rPrChange>
        </w:rPr>
        <w:t xml:space="preserve"> With and </w:t>
      </w:r>
      <w:proofErr w:type="spellStart"/>
      <w:r w:rsidRPr="007A2814">
        <w:rPr>
          <w:lang w:val="de-CH" w:eastAsia="en-US"/>
          <w:rPrChange w:id="420" w:author="ESKINAZI Mickael" w:date="2026-02-08T19:38:00Z" w16du:dateUtc="2026-02-08T18:38:00Z">
            <w:rPr>
              <w:lang w:val="fr-FR" w:eastAsia="en-US"/>
            </w:rPr>
          </w:rPrChange>
        </w:rPr>
        <w:t>Without</w:t>
      </w:r>
      <w:proofErr w:type="spellEnd"/>
      <w:r w:rsidRPr="007A2814">
        <w:rPr>
          <w:lang w:val="de-CH" w:eastAsia="en-US"/>
          <w:rPrChange w:id="421" w:author="ESKINAZI Mickael" w:date="2026-02-08T19:38:00Z" w16du:dateUtc="2026-02-08T18:38:00Z">
            <w:rPr>
              <w:lang w:val="fr-FR" w:eastAsia="en-US"/>
            </w:rPr>
          </w:rPrChange>
        </w:rPr>
        <w:t xml:space="preserve"> a Life-</w:t>
      </w:r>
      <w:proofErr w:type="spellStart"/>
      <w:r w:rsidRPr="007A2814">
        <w:rPr>
          <w:lang w:val="de-CH" w:eastAsia="en-US"/>
          <w:rPrChange w:id="422" w:author="ESKINAZI Mickael" w:date="2026-02-08T19:38:00Z" w16du:dateUtc="2026-02-08T18:38:00Z">
            <w:rPr>
              <w:lang w:val="fr-FR" w:eastAsia="en-US"/>
            </w:rPr>
          </w:rPrChange>
        </w:rPr>
        <w:t>Threatening</w:t>
      </w:r>
      <w:proofErr w:type="spellEnd"/>
      <w:r w:rsidRPr="007A2814">
        <w:rPr>
          <w:lang w:val="de-CH" w:eastAsia="en-US"/>
          <w:rPrChange w:id="423" w:author="ESKINAZI Mickael" w:date="2026-02-08T19:38:00Z" w16du:dateUtc="2026-02-08T18:38:00Z">
            <w:rPr>
              <w:lang w:val="fr-FR" w:eastAsia="en-US"/>
            </w:rPr>
          </w:rPrChange>
        </w:rPr>
        <w:t xml:space="preserve"> </w:t>
      </w:r>
      <w:proofErr w:type="spellStart"/>
      <w:proofErr w:type="gramStart"/>
      <w:r w:rsidRPr="007A2814">
        <w:rPr>
          <w:lang w:val="de-CH" w:eastAsia="en-US"/>
          <w:rPrChange w:id="424" w:author="ESKINAZI Mickael" w:date="2026-02-08T19:38:00Z" w16du:dateUtc="2026-02-08T18:38:00Z">
            <w:rPr>
              <w:lang w:val="fr-FR" w:eastAsia="en-US"/>
            </w:rPr>
          </w:rPrChange>
        </w:rPr>
        <w:t>Illness</w:t>
      </w:r>
      <w:proofErr w:type="spellEnd"/>
      <w:r w:rsidRPr="007A2814">
        <w:rPr>
          <w:lang w:val="de-CH" w:eastAsia="en-US"/>
          <w:rPrChange w:id="425" w:author="ESKINAZI Mickael" w:date="2026-02-08T19:38:00Z" w16du:dateUtc="2026-02-08T18:38:00Z">
            <w:rPr>
              <w:lang w:val="fr-FR" w:eastAsia="en-US"/>
            </w:rPr>
          </w:rPrChange>
        </w:rPr>
        <w:t> :</w:t>
      </w:r>
      <w:proofErr w:type="gramEnd"/>
      <w:r w:rsidRPr="007A2814">
        <w:rPr>
          <w:lang w:val="de-CH" w:eastAsia="en-US"/>
          <w:rPrChange w:id="426" w:author="ESKINAZI Mickael" w:date="2026-02-08T19:38:00Z" w16du:dateUtc="2026-02-08T18:38:00Z">
            <w:rPr>
              <w:lang w:val="fr-FR" w:eastAsia="en-US"/>
            </w:rPr>
          </w:rPrChange>
        </w:rPr>
        <w:t xml:space="preserve"> A </w:t>
      </w:r>
      <w:proofErr w:type="spellStart"/>
      <w:r w:rsidRPr="007A2814">
        <w:rPr>
          <w:lang w:val="de-CH" w:eastAsia="en-US"/>
          <w:rPrChange w:id="427" w:author="ESKINAZI Mickael" w:date="2026-02-08T19:38:00Z" w16du:dateUtc="2026-02-08T18:38:00Z">
            <w:rPr>
              <w:lang w:val="fr-FR" w:eastAsia="en-US"/>
            </w:rPr>
          </w:rPrChange>
        </w:rPr>
        <w:t>Randomized</w:t>
      </w:r>
      <w:proofErr w:type="spellEnd"/>
      <w:r w:rsidRPr="007A2814">
        <w:rPr>
          <w:lang w:val="de-CH" w:eastAsia="en-US"/>
          <w:rPrChange w:id="428" w:author="ESKINAZI Mickael" w:date="2026-02-08T19:38:00Z" w16du:dateUtc="2026-02-08T18:38:00Z">
            <w:rPr>
              <w:lang w:val="fr-FR" w:eastAsia="en-US"/>
            </w:rPr>
          </w:rPrChange>
        </w:rPr>
        <w:t>, Double-</w:t>
      </w:r>
      <w:proofErr w:type="gramStart"/>
      <w:r w:rsidRPr="007A2814">
        <w:rPr>
          <w:lang w:val="de-CH" w:eastAsia="en-US"/>
          <w:rPrChange w:id="429" w:author="ESKINAZI Mickael" w:date="2026-02-08T19:38:00Z" w16du:dateUtc="2026-02-08T18:38:00Z">
            <w:rPr>
              <w:lang w:val="fr-FR" w:eastAsia="en-US"/>
            </w:rPr>
          </w:rPrChange>
        </w:rPr>
        <w:t>Blind,  Placebo</w:t>
      </w:r>
      <w:proofErr w:type="gramEnd"/>
      <w:r w:rsidRPr="007A2814">
        <w:rPr>
          <w:lang w:val="de-CH" w:eastAsia="en-US"/>
          <w:rPrChange w:id="430" w:author="ESKINAZI Mickael" w:date="2026-02-08T19:38:00Z" w16du:dateUtc="2026-02-08T18:38:00Z">
            <w:rPr>
              <w:lang w:val="fr-FR" w:eastAsia="en-US"/>
            </w:rPr>
          </w:rPrChange>
        </w:rPr>
        <w:t>-</w:t>
      </w:r>
      <w:proofErr w:type="spellStart"/>
      <w:r w:rsidRPr="007A2814">
        <w:rPr>
          <w:lang w:val="de-CH" w:eastAsia="en-US"/>
          <w:rPrChange w:id="431" w:author="ESKINAZI Mickael" w:date="2026-02-08T19:38:00Z" w16du:dateUtc="2026-02-08T18:38:00Z">
            <w:rPr>
              <w:lang w:val="fr-FR" w:eastAsia="en-US"/>
            </w:rPr>
          </w:rPrChange>
        </w:rPr>
        <w:t>Controlled</w:t>
      </w:r>
      <w:proofErr w:type="spellEnd"/>
      <w:r w:rsidRPr="007A2814">
        <w:rPr>
          <w:lang w:val="de-CH" w:eastAsia="en-US"/>
          <w:rPrChange w:id="432" w:author="ESKINAZI Mickael" w:date="2026-02-08T19:38:00Z" w16du:dateUtc="2026-02-08T18:38:00Z">
            <w:rPr>
              <w:lang w:val="fr-FR" w:eastAsia="en-US"/>
            </w:rPr>
          </w:rPrChange>
        </w:rPr>
        <w:t xml:space="preserve"> Phase II Study. </w:t>
      </w:r>
      <w:r w:rsidRPr="007A2814">
        <w:rPr>
          <w:i/>
          <w:iCs/>
          <w:lang w:val="de-CH" w:eastAsia="en-US"/>
          <w:rPrChange w:id="433" w:author="ESKINAZI Mickael" w:date="2026-02-08T19:38:00Z" w16du:dateUtc="2026-02-08T18:38:00Z">
            <w:rPr>
              <w:i/>
              <w:iCs/>
              <w:lang w:val="fr-FR" w:eastAsia="en-US"/>
            </w:rPr>
          </w:rPrChange>
        </w:rPr>
        <w:t xml:space="preserve">Biological </w:t>
      </w:r>
      <w:proofErr w:type="spellStart"/>
      <w:r w:rsidRPr="007A2814">
        <w:rPr>
          <w:i/>
          <w:iCs/>
          <w:lang w:val="de-CH" w:eastAsia="en-US"/>
          <w:rPrChange w:id="434" w:author="ESKINAZI Mickael" w:date="2026-02-08T19:38:00Z" w16du:dateUtc="2026-02-08T18:38:00Z">
            <w:rPr>
              <w:i/>
              <w:iCs/>
              <w:lang w:val="fr-FR" w:eastAsia="en-US"/>
            </w:rPr>
          </w:rPrChange>
        </w:rPr>
        <w:t>Psychiatry</w:t>
      </w:r>
      <w:proofErr w:type="spellEnd"/>
      <w:r w:rsidRPr="007A2814">
        <w:rPr>
          <w:lang w:val="de-CH" w:eastAsia="en-US"/>
          <w:rPrChange w:id="435" w:author="ESKINAZI Mickael" w:date="2026-02-08T19:38:00Z" w16du:dateUtc="2026-02-08T18:38:00Z">
            <w:rPr>
              <w:lang w:val="fr-FR" w:eastAsia="en-US"/>
            </w:rPr>
          </w:rPrChange>
        </w:rPr>
        <w:t xml:space="preserve">, </w:t>
      </w:r>
      <w:r w:rsidRPr="007A2814">
        <w:rPr>
          <w:i/>
          <w:iCs/>
          <w:lang w:val="de-CH" w:eastAsia="en-US"/>
          <w:rPrChange w:id="436" w:author="ESKINAZI Mickael" w:date="2026-02-08T19:38:00Z" w16du:dateUtc="2026-02-08T18:38:00Z">
            <w:rPr>
              <w:i/>
              <w:iCs/>
              <w:lang w:val="fr-FR" w:eastAsia="en-US"/>
            </w:rPr>
          </w:rPrChange>
        </w:rPr>
        <w:t>93</w:t>
      </w:r>
      <w:r w:rsidRPr="007A2814">
        <w:rPr>
          <w:lang w:val="de-CH" w:eastAsia="en-US"/>
          <w:rPrChange w:id="437" w:author="ESKINAZI Mickael" w:date="2026-02-08T19:38:00Z" w16du:dateUtc="2026-02-08T18:38:00Z">
            <w:rPr>
              <w:lang w:val="fr-FR" w:eastAsia="en-US"/>
            </w:rPr>
          </w:rPrChange>
        </w:rPr>
        <w:t>(3), 215‑223. https://doi.org/10.1016/j.biopsych.2022.08.025</w:t>
      </w:r>
    </w:p>
    <w:p w14:paraId="67903EA2" w14:textId="77777777" w:rsidR="007A2814" w:rsidRPr="007A2814" w:rsidRDefault="007A2814" w:rsidP="007A2814">
      <w:pPr>
        <w:pStyle w:val="Bibliographie"/>
        <w:rPr>
          <w:lang w:val="de-CH" w:eastAsia="en-US"/>
          <w:rPrChange w:id="438" w:author="ESKINAZI Mickael" w:date="2026-02-08T19:38:00Z" w16du:dateUtc="2026-02-08T18:38:00Z">
            <w:rPr>
              <w:lang w:val="fr-FR" w:eastAsia="en-US"/>
            </w:rPr>
          </w:rPrChange>
        </w:rPr>
      </w:pPr>
      <w:r w:rsidRPr="007A2814">
        <w:rPr>
          <w:lang w:val="de-CH" w:eastAsia="en-US"/>
          <w:rPrChange w:id="439" w:author="ESKINAZI Mickael" w:date="2026-02-08T19:38:00Z" w16du:dateUtc="2026-02-08T18:38:00Z">
            <w:rPr>
              <w:lang w:val="fr-FR" w:eastAsia="en-US"/>
            </w:rPr>
          </w:rPrChange>
        </w:rPr>
        <w:t xml:space="preserve">Lebedev, A. V., </w:t>
      </w:r>
      <w:proofErr w:type="spellStart"/>
      <w:r w:rsidRPr="007A2814">
        <w:rPr>
          <w:lang w:val="de-CH" w:eastAsia="en-US"/>
          <w:rPrChange w:id="440" w:author="ESKINAZI Mickael" w:date="2026-02-08T19:38:00Z" w16du:dateUtc="2026-02-08T18:38:00Z">
            <w:rPr>
              <w:lang w:val="fr-FR" w:eastAsia="en-US"/>
            </w:rPr>
          </w:rPrChange>
        </w:rPr>
        <w:t>Lövdén</w:t>
      </w:r>
      <w:proofErr w:type="spellEnd"/>
      <w:r w:rsidRPr="007A2814">
        <w:rPr>
          <w:lang w:val="de-CH" w:eastAsia="en-US"/>
          <w:rPrChange w:id="441" w:author="ESKINAZI Mickael" w:date="2026-02-08T19:38:00Z" w16du:dateUtc="2026-02-08T18:38:00Z">
            <w:rPr>
              <w:lang w:val="fr-FR" w:eastAsia="en-US"/>
            </w:rPr>
          </w:rPrChange>
        </w:rPr>
        <w:t xml:space="preserve">, M., Rosenthal, G., </w:t>
      </w:r>
      <w:proofErr w:type="spellStart"/>
      <w:r w:rsidRPr="007A2814">
        <w:rPr>
          <w:lang w:val="de-CH" w:eastAsia="en-US"/>
          <w:rPrChange w:id="442" w:author="ESKINAZI Mickael" w:date="2026-02-08T19:38:00Z" w16du:dateUtc="2026-02-08T18:38:00Z">
            <w:rPr>
              <w:lang w:val="fr-FR" w:eastAsia="en-US"/>
            </w:rPr>
          </w:rPrChange>
        </w:rPr>
        <w:t>Feilding</w:t>
      </w:r>
      <w:proofErr w:type="spellEnd"/>
      <w:r w:rsidRPr="007A2814">
        <w:rPr>
          <w:lang w:val="de-CH" w:eastAsia="en-US"/>
          <w:rPrChange w:id="443" w:author="ESKINAZI Mickael" w:date="2026-02-08T19:38:00Z" w16du:dateUtc="2026-02-08T18:38:00Z">
            <w:rPr>
              <w:lang w:val="fr-FR" w:eastAsia="en-US"/>
            </w:rPr>
          </w:rPrChange>
        </w:rPr>
        <w:t xml:space="preserve">, A., Nutt, D. J., &amp; Carhart-Harris, R. L. (2015). </w:t>
      </w:r>
      <w:proofErr w:type="spellStart"/>
      <w:r w:rsidRPr="007A2814">
        <w:rPr>
          <w:lang w:val="de-CH" w:eastAsia="en-US"/>
          <w:rPrChange w:id="444" w:author="ESKINAZI Mickael" w:date="2026-02-08T19:38:00Z" w16du:dateUtc="2026-02-08T18:38:00Z">
            <w:rPr>
              <w:lang w:val="fr-FR" w:eastAsia="en-US"/>
            </w:rPr>
          </w:rPrChange>
        </w:rPr>
        <w:t>Finding</w:t>
      </w:r>
      <w:proofErr w:type="spellEnd"/>
      <w:r w:rsidRPr="007A2814">
        <w:rPr>
          <w:lang w:val="de-CH" w:eastAsia="en-US"/>
          <w:rPrChange w:id="445" w:author="ESKINAZI Mickael" w:date="2026-02-08T19:38:00Z" w16du:dateUtc="2026-02-08T18:38:00Z">
            <w:rPr>
              <w:lang w:val="fr-FR" w:eastAsia="en-US"/>
            </w:rPr>
          </w:rPrChange>
        </w:rPr>
        <w:t xml:space="preserve"> </w:t>
      </w:r>
      <w:proofErr w:type="spellStart"/>
      <w:r w:rsidRPr="007A2814">
        <w:rPr>
          <w:lang w:val="de-CH" w:eastAsia="en-US"/>
          <w:rPrChange w:id="446" w:author="ESKINAZI Mickael" w:date="2026-02-08T19:38:00Z" w16du:dateUtc="2026-02-08T18:38:00Z">
            <w:rPr>
              <w:lang w:val="fr-FR" w:eastAsia="en-US"/>
            </w:rPr>
          </w:rPrChange>
        </w:rPr>
        <w:t>the</w:t>
      </w:r>
      <w:proofErr w:type="spellEnd"/>
      <w:r w:rsidRPr="007A2814">
        <w:rPr>
          <w:lang w:val="de-CH" w:eastAsia="en-US"/>
          <w:rPrChange w:id="447" w:author="ESKINAZI Mickael" w:date="2026-02-08T19:38:00Z" w16du:dateUtc="2026-02-08T18:38:00Z">
            <w:rPr>
              <w:lang w:val="fr-FR" w:eastAsia="en-US"/>
            </w:rPr>
          </w:rPrChange>
        </w:rPr>
        <w:t xml:space="preserve"> </w:t>
      </w:r>
      <w:proofErr w:type="spellStart"/>
      <w:r w:rsidRPr="007A2814">
        <w:rPr>
          <w:lang w:val="de-CH" w:eastAsia="en-US"/>
          <w:rPrChange w:id="448" w:author="ESKINAZI Mickael" w:date="2026-02-08T19:38:00Z" w16du:dateUtc="2026-02-08T18:38:00Z">
            <w:rPr>
              <w:lang w:val="fr-FR" w:eastAsia="en-US"/>
            </w:rPr>
          </w:rPrChange>
        </w:rPr>
        <w:t>self</w:t>
      </w:r>
      <w:proofErr w:type="spellEnd"/>
      <w:r w:rsidRPr="007A2814">
        <w:rPr>
          <w:lang w:val="de-CH" w:eastAsia="en-US"/>
          <w:rPrChange w:id="449" w:author="ESKINAZI Mickael" w:date="2026-02-08T19:38:00Z" w16du:dateUtc="2026-02-08T18:38:00Z">
            <w:rPr>
              <w:lang w:val="fr-FR" w:eastAsia="en-US"/>
            </w:rPr>
          </w:rPrChange>
        </w:rPr>
        <w:t xml:space="preserve"> </w:t>
      </w:r>
      <w:proofErr w:type="spellStart"/>
      <w:r w:rsidRPr="007A2814">
        <w:rPr>
          <w:lang w:val="de-CH" w:eastAsia="en-US"/>
          <w:rPrChange w:id="450" w:author="ESKINAZI Mickael" w:date="2026-02-08T19:38:00Z" w16du:dateUtc="2026-02-08T18:38:00Z">
            <w:rPr>
              <w:lang w:val="fr-FR" w:eastAsia="en-US"/>
            </w:rPr>
          </w:rPrChange>
        </w:rPr>
        <w:t>by</w:t>
      </w:r>
      <w:proofErr w:type="spellEnd"/>
      <w:r w:rsidRPr="007A2814">
        <w:rPr>
          <w:lang w:val="de-CH" w:eastAsia="en-US"/>
          <w:rPrChange w:id="451" w:author="ESKINAZI Mickael" w:date="2026-02-08T19:38:00Z" w16du:dateUtc="2026-02-08T18:38:00Z">
            <w:rPr>
              <w:lang w:val="fr-FR" w:eastAsia="en-US"/>
            </w:rPr>
          </w:rPrChange>
        </w:rPr>
        <w:t xml:space="preserve"> </w:t>
      </w:r>
      <w:proofErr w:type="spellStart"/>
      <w:r w:rsidRPr="007A2814">
        <w:rPr>
          <w:lang w:val="de-CH" w:eastAsia="en-US"/>
          <w:rPrChange w:id="452" w:author="ESKINAZI Mickael" w:date="2026-02-08T19:38:00Z" w16du:dateUtc="2026-02-08T18:38:00Z">
            <w:rPr>
              <w:lang w:val="fr-FR" w:eastAsia="en-US"/>
            </w:rPr>
          </w:rPrChange>
        </w:rPr>
        <w:t>losing</w:t>
      </w:r>
      <w:proofErr w:type="spellEnd"/>
      <w:r w:rsidRPr="007A2814">
        <w:rPr>
          <w:lang w:val="de-CH" w:eastAsia="en-US"/>
          <w:rPrChange w:id="453" w:author="ESKINAZI Mickael" w:date="2026-02-08T19:38:00Z" w16du:dateUtc="2026-02-08T18:38:00Z">
            <w:rPr>
              <w:lang w:val="fr-FR" w:eastAsia="en-US"/>
            </w:rPr>
          </w:rPrChange>
        </w:rPr>
        <w:t xml:space="preserve"> </w:t>
      </w:r>
      <w:proofErr w:type="spellStart"/>
      <w:r w:rsidRPr="007A2814">
        <w:rPr>
          <w:lang w:val="de-CH" w:eastAsia="en-US"/>
          <w:rPrChange w:id="454" w:author="ESKINAZI Mickael" w:date="2026-02-08T19:38:00Z" w16du:dateUtc="2026-02-08T18:38:00Z">
            <w:rPr>
              <w:lang w:val="fr-FR" w:eastAsia="en-US"/>
            </w:rPr>
          </w:rPrChange>
        </w:rPr>
        <w:t>the</w:t>
      </w:r>
      <w:proofErr w:type="spellEnd"/>
      <w:r w:rsidRPr="007A2814">
        <w:rPr>
          <w:lang w:val="de-CH" w:eastAsia="en-US"/>
          <w:rPrChange w:id="455" w:author="ESKINAZI Mickael" w:date="2026-02-08T19:38:00Z" w16du:dateUtc="2026-02-08T18:38:00Z">
            <w:rPr>
              <w:lang w:val="fr-FR" w:eastAsia="en-US"/>
            </w:rPr>
          </w:rPrChange>
        </w:rPr>
        <w:t xml:space="preserve"> </w:t>
      </w:r>
      <w:proofErr w:type="spellStart"/>
      <w:proofErr w:type="gramStart"/>
      <w:r w:rsidRPr="007A2814">
        <w:rPr>
          <w:lang w:val="de-CH" w:eastAsia="en-US"/>
          <w:rPrChange w:id="456" w:author="ESKINAZI Mickael" w:date="2026-02-08T19:38:00Z" w16du:dateUtc="2026-02-08T18:38:00Z">
            <w:rPr>
              <w:lang w:val="fr-FR" w:eastAsia="en-US"/>
            </w:rPr>
          </w:rPrChange>
        </w:rPr>
        <w:t>self</w:t>
      </w:r>
      <w:proofErr w:type="spellEnd"/>
      <w:r w:rsidRPr="007A2814">
        <w:rPr>
          <w:lang w:val="de-CH" w:eastAsia="en-US"/>
          <w:rPrChange w:id="457" w:author="ESKINAZI Mickael" w:date="2026-02-08T19:38:00Z" w16du:dateUtc="2026-02-08T18:38:00Z">
            <w:rPr>
              <w:lang w:val="fr-FR" w:eastAsia="en-US"/>
            </w:rPr>
          </w:rPrChange>
        </w:rPr>
        <w:t> :</w:t>
      </w:r>
      <w:proofErr w:type="gramEnd"/>
      <w:r w:rsidRPr="007A2814">
        <w:rPr>
          <w:lang w:val="de-CH" w:eastAsia="en-US"/>
          <w:rPrChange w:id="458" w:author="ESKINAZI Mickael" w:date="2026-02-08T19:38:00Z" w16du:dateUtc="2026-02-08T18:38:00Z">
            <w:rPr>
              <w:lang w:val="fr-FR" w:eastAsia="en-US"/>
            </w:rPr>
          </w:rPrChange>
        </w:rPr>
        <w:t xml:space="preserve"> </w:t>
      </w:r>
      <w:proofErr w:type="spellStart"/>
      <w:r w:rsidRPr="007A2814">
        <w:rPr>
          <w:lang w:val="de-CH" w:eastAsia="en-US"/>
          <w:rPrChange w:id="459" w:author="ESKINAZI Mickael" w:date="2026-02-08T19:38:00Z" w16du:dateUtc="2026-02-08T18:38:00Z">
            <w:rPr>
              <w:lang w:val="fr-FR" w:eastAsia="en-US"/>
            </w:rPr>
          </w:rPrChange>
        </w:rPr>
        <w:t>Neural</w:t>
      </w:r>
      <w:proofErr w:type="spellEnd"/>
      <w:r w:rsidRPr="007A2814">
        <w:rPr>
          <w:lang w:val="de-CH" w:eastAsia="en-US"/>
          <w:rPrChange w:id="460" w:author="ESKINAZI Mickael" w:date="2026-02-08T19:38:00Z" w16du:dateUtc="2026-02-08T18:38:00Z">
            <w:rPr>
              <w:lang w:val="fr-FR" w:eastAsia="en-US"/>
            </w:rPr>
          </w:rPrChange>
        </w:rPr>
        <w:t xml:space="preserve"> </w:t>
      </w:r>
      <w:proofErr w:type="spellStart"/>
      <w:r w:rsidRPr="007A2814">
        <w:rPr>
          <w:lang w:val="de-CH" w:eastAsia="en-US"/>
          <w:rPrChange w:id="461" w:author="ESKINAZI Mickael" w:date="2026-02-08T19:38:00Z" w16du:dateUtc="2026-02-08T18:38:00Z">
            <w:rPr>
              <w:lang w:val="fr-FR" w:eastAsia="en-US"/>
            </w:rPr>
          </w:rPrChange>
        </w:rPr>
        <w:t>correlates</w:t>
      </w:r>
      <w:proofErr w:type="spellEnd"/>
      <w:r w:rsidRPr="007A2814">
        <w:rPr>
          <w:lang w:val="de-CH" w:eastAsia="en-US"/>
          <w:rPrChange w:id="462" w:author="ESKINAZI Mickael" w:date="2026-02-08T19:38:00Z" w16du:dateUtc="2026-02-08T18:38:00Z">
            <w:rPr>
              <w:lang w:val="fr-FR" w:eastAsia="en-US"/>
            </w:rPr>
          </w:rPrChange>
        </w:rPr>
        <w:t xml:space="preserve"> </w:t>
      </w:r>
      <w:proofErr w:type="spellStart"/>
      <w:r w:rsidRPr="007A2814">
        <w:rPr>
          <w:lang w:val="de-CH" w:eastAsia="en-US"/>
          <w:rPrChange w:id="463" w:author="ESKINAZI Mickael" w:date="2026-02-08T19:38:00Z" w16du:dateUtc="2026-02-08T18:38:00Z">
            <w:rPr>
              <w:lang w:val="fr-FR" w:eastAsia="en-US"/>
            </w:rPr>
          </w:rPrChange>
        </w:rPr>
        <w:t>of</w:t>
      </w:r>
      <w:proofErr w:type="spellEnd"/>
      <w:r w:rsidRPr="007A2814">
        <w:rPr>
          <w:lang w:val="de-CH" w:eastAsia="en-US"/>
          <w:rPrChange w:id="464" w:author="ESKINAZI Mickael" w:date="2026-02-08T19:38:00Z" w16du:dateUtc="2026-02-08T18:38:00Z">
            <w:rPr>
              <w:lang w:val="fr-FR" w:eastAsia="en-US"/>
            </w:rPr>
          </w:rPrChange>
        </w:rPr>
        <w:t xml:space="preserve"> ego-dissolution </w:t>
      </w:r>
      <w:proofErr w:type="spellStart"/>
      <w:r w:rsidRPr="007A2814">
        <w:rPr>
          <w:lang w:val="de-CH" w:eastAsia="en-US"/>
          <w:rPrChange w:id="465" w:author="ESKINAZI Mickael" w:date="2026-02-08T19:38:00Z" w16du:dateUtc="2026-02-08T18:38:00Z">
            <w:rPr>
              <w:lang w:val="fr-FR" w:eastAsia="en-US"/>
            </w:rPr>
          </w:rPrChange>
        </w:rPr>
        <w:t>under</w:t>
      </w:r>
      <w:proofErr w:type="spellEnd"/>
      <w:r w:rsidRPr="007A2814">
        <w:rPr>
          <w:lang w:val="de-CH" w:eastAsia="en-US"/>
          <w:rPrChange w:id="466" w:author="ESKINAZI Mickael" w:date="2026-02-08T19:38:00Z" w16du:dateUtc="2026-02-08T18:38:00Z">
            <w:rPr>
              <w:lang w:val="fr-FR" w:eastAsia="en-US"/>
            </w:rPr>
          </w:rPrChange>
        </w:rPr>
        <w:t xml:space="preserve"> </w:t>
      </w:r>
      <w:proofErr w:type="spellStart"/>
      <w:r w:rsidRPr="007A2814">
        <w:rPr>
          <w:lang w:val="de-CH" w:eastAsia="en-US"/>
          <w:rPrChange w:id="467" w:author="ESKINAZI Mickael" w:date="2026-02-08T19:38:00Z" w16du:dateUtc="2026-02-08T18:38:00Z">
            <w:rPr>
              <w:lang w:val="fr-FR" w:eastAsia="en-US"/>
            </w:rPr>
          </w:rPrChange>
        </w:rPr>
        <w:t>psilocybin</w:t>
      </w:r>
      <w:proofErr w:type="spellEnd"/>
      <w:r w:rsidRPr="007A2814">
        <w:rPr>
          <w:lang w:val="de-CH" w:eastAsia="en-US"/>
          <w:rPrChange w:id="468" w:author="ESKINAZI Mickael" w:date="2026-02-08T19:38:00Z" w16du:dateUtc="2026-02-08T18:38:00Z">
            <w:rPr>
              <w:lang w:val="fr-FR" w:eastAsia="en-US"/>
            </w:rPr>
          </w:rPrChange>
        </w:rPr>
        <w:t xml:space="preserve">. </w:t>
      </w:r>
      <w:r w:rsidRPr="007A2814">
        <w:rPr>
          <w:i/>
          <w:iCs/>
          <w:lang w:val="de-CH" w:eastAsia="en-US"/>
          <w:rPrChange w:id="469" w:author="ESKINAZI Mickael" w:date="2026-02-08T19:38:00Z" w16du:dateUtc="2026-02-08T18:38:00Z">
            <w:rPr>
              <w:i/>
              <w:iCs/>
              <w:lang w:val="fr-FR" w:eastAsia="en-US"/>
            </w:rPr>
          </w:rPrChange>
        </w:rPr>
        <w:t xml:space="preserve">Human </w:t>
      </w:r>
      <w:proofErr w:type="gramStart"/>
      <w:r w:rsidRPr="007A2814">
        <w:rPr>
          <w:i/>
          <w:iCs/>
          <w:lang w:val="de-CH" w:eastAsia="en-US"/>
          <w:rPrChange w:id="470" w:author="ESKINAZI Mickael" w:date="2026-02-08T19:38:00Z" w16du:dateUtc="2026-02-08T18:38:00Z">
            <w:rPr>
              <w:i/>
              <w:iCs/>
              <w:lang w:val="fr-FR" w:eastAsia="en-US"/>
            </w:rPr>
          </w:rPrChange>
        </w:rPr>
        <w:t>Brain Mapping</w:t>
      </w:r>
      <w:proofErr w:type="gramEnd"/>
      <w:r w:rsidRPr="007A2814">
        <w:rPr>
          <w:lang w:val="de-CH" w:eastAsia="en-US"/>
          <w:rPrChange w:id="471" w:author="ESKINAZI Mickael" w:date="2026-02-08T19:38:00Z" w16du:dateUtc="2026-02-08T18:38:00Z">
            <w:rPr>
              <w:lang w:val="fr-FR" w:eastAsia="en-US"/>
            </w:rPr>
          </w:rPrChange>
        </w:rPr>
        <w:t xml:space="preserve">, </w:t>
      </w:r>
      <w:r w:rsidRPr="007A2814">
        <w:rPr>
          <w:i/>
          <w:iCs/>
          <w:lang w:val="de-CH" w:eastAsia="en-US"/>
          <w:rPrChange w:id="472" w:author="ESKINAZI Mickael" w:date="2026-02-08T19:38:00Z" w16du:dateUtc="2026-02-08T18:38:00Z">
            <w:rPr>
              <w:i/>
              <w:iCs/>
              <w:lang w:val="fr-FR" w:eastAsia="en-US"/>
            </w:rPr>
          </w:rPrChange>
        </w:rPr>
        <w:t>36</w:t>
      </w:r>
      <w:r w:rsidRPr="007A2814">
        <w:rPr>
          <w:lang w:val="de-CH" w:eastAsia="en-US"/>
          <w:rPrChange w:id="473" w:author="ESKINAZI Mickael" w:date="2026-02-08T19:38:00Z" w16du:dateUtc="2026-02-08T18:38:00Z">
            <w:rPr>
              <w:lang w:val="fr-FR" w:eastAsia="en-US"/>
            </w:rPr>
          </w:rPrChange>
        </w:rPr>
        <w:t>(8), 3137‑3153. https://doi.org/10.1002/hbm.22833</w:t>
      </w:r>
    </w:p>
    <w:p w14:paraId="23BFBFCB" w14:textId="77777777" w:rsidR="007A2814" w:rsidRPr="007A2814" w:rsidRDefault="007A2814" w:rsidP="007A2814">
      <w:pPr>
        <w:pStyle w:val="Bibliographie"/>
        <w:rPr>
          <w:lang w:val="de-CH" w:eastAsia="en-US"/>
          <w:rPrChange w:id="474" w:author="ESKINAZI Mickael" w:date="2026-02-08T19:38:00Z" w16du:dateUtc="2026-02-08T18:38:00Z">
            <w:rPr>
              <w:lang w:val="fr-FR" w:eastAsia="en-US"/>
            </w:rPr>
          </w:rPrChange>
        </w:rPr>
      </w:pPr>
      <w:proofErr w:type="spellStart"/>
      <w:r w:rsidRPr="007A2814">
        <w:rPr>
          <w:lang w:val="de-CH" w:eastAsia="en-US"/>
          <w:rPrChange w:id="475" w:author="ESKINAZI Mickael" w:date="2026-02-08T19:38:00Z" w16du:dateUtc="2026-02-08T18:38:00Z">
            <w:rPr>
              <w:lang w:val="fr-FR" w:eastAsia="en-US"/>
            </w:rPr>
          </w:rPrChange>
        </w:rPr>
        <w:t>Luquiens</w:t>
      </w:r>
      <w:proofErr w:type="spellEnd"/>
      <w:r w:rsidRPr="007A2814">
        <w:rPr>
          <w:lang w:val="de-CH" w:eastAsia="en-US"/>
          <w:rPrChange w:id="476" w:author="ESKINAZI Mickael" w:date="2026-02-08T19:38:00Z" w16du:dateUtc="2026-02-08T18:38:00Z">
            <w:rPr>
              <w:lang w:val="fr-FR" w:eastAsia="en-US"/>
            </w:rPr>
          </w:rPrChange>
        </w:rPr>
        <w:t xml:space="preserve">, A., </w:t>
      </w:r>
      <w:proofErr w:type="spellStart"/>
      <w:r w:rsidRPr="007A2814">
        <w:rPr>
          <w:lang w:val="de-CH" w:eastAsia="en-US"/>
          <w:rPrChange w:id="477" w:author="ESKINAZI Mickael" w:date="2026-02-08T19:38:00Z" w16du:dateUtc="2026-02-08T18:38:00Z">
            <w:rPr>
              <w:lang w:val="fr-FR" w:eastAsia="en-US"/>
            </w:rPr>
          </w:rPrChange>
        </w:rPr>
        <w:t>Belahda</w:t>
      </w:r>
      <w:proofErr w:type="spellEnd"/>
      <w:r w:rsidRPr="007A2814">
        <w:rPr>
          <w:lang w:val="de-CH" w:eastAsia="en-US"/>
          <w:rPrChange w:id="478" w:author="ESKINAZI Mickael" w:date="2026-02-08T19:38:00Z" w16du:dateUtc="2026-02-08T18:38:00Z">
            <w:rPr>
              <w:lang w:val="fr-FR" w:eastAsia="en-US"/>
            </w:rPr>
          </w:rPrChange>
        </w:rPr>
        <w:t xml:space="preserve">, D., </w:t>
      </w:r>
      <w:proofErr w:type="spellStart"/>
      <w:r w:rsidRPr="007A2814">
        <w:rPr>
          <w:lang w:val="de-CH" w:eastAsia="en-US"/>
          <w:rPrChange w:id="479" w:author="ESKINAZI Mickael" w:date="2026-02-08T19:38:00Z" w16du:dateUtc="2026-02-08T18:38:00Z">
            <w:rPr>
              <w:lang w:val="fr-FR" w:eastAsia="en-US"/>
            </w:rPr>
          </w:rPrChange>
        </w:rPr>
        <w:t>Graux</w:t>
      </w:r>
      <w:proofErr w:type="spellEnd"/>
      <w:r w:rsidRPr="007A2814">
        <w:rPr>
          <w:lang w:val="de-CH" w:eastAsia="en-US"/>
          <w:rPrChange w:id="480" w:author="ESKINAZI Mickael" w:date="2026-02-08T19:38:00Z" w16du:dateUtc="2026-02-08T18:38:00Z">
            <w:rPr>
              <w:lang w:val="fr-FR" w:eastAsia="en-US"/>
            </w:rPr>
          </w:rPrChange>
        </w:rPr>
        <w:t xml:space="preserve">, C., </w:t>
      </w:r>
      <w:proofErr w:type="spellStart"/>
      <w:r w:rsidRPr="007A2814">
        <w:rPr>
          <w:lang w:val="de-CH" w:eastAsia="en-US"/>
          <w:rPrChange w:id="481" w:author="ESKINAZI Mickael" w:date="2026-02-08T19:38:00Z" w16du:dateUtc="2026-02-08T18:38:00Z">
            <w:rPr>
              <w:lang w:val="fr-FR" w:eastAsia="en-US"/>
            </w:rPr>
          </w:rPrChange>
        </w:rPr>
        <w:t>Igounenc</w:t>
      </w:r>
      <w:proofErr w:type="spellEnd"/>
      <w:r w:rsidRPr="007A2814">
        <w:rPr>
          <w:lang w:val="de-CH" w:eastAsia="en-US"/>
          <w:rPrChange w:id="482" w:author="ESKINAZI Mickael" w:date="2026-02-08T19:38:00Z" w16du:dateUtc="2026-02-08T18:38:00Z">
            <w:rPr>
              <w:lang w:val="fr-FR" w:eastAsia="en-US"/>
            </w:rPr>
          </w:rPrChange>
        </w:rPr>
        <w:t xml:space="preserve">, N., </w:t>
      </w:r>
      <w:proofErr w:type="spellStart"/>
      <w:r w:rsidRPr="007A2814">
        <w:rPr>
          <w:lang w:val="de-CH" w:eastAsia="en-US"/>
          <w:rPrChange w:id="483" w:author="ESKINAZI Mickael" w:date="2026-02-08T19:38:00Z" w16du:dateUtc="2026-02-08T18:38:00Z">
            <w:rPr>
              <w:lang w:val="fr-FR" w:eastAsia="en-US"/>
            </w:rPr>
          </w:rPrChange>
        </w:rPr>
        <w:t>Serrand</w:t>
      </w:r>
      <w:proofErr w:type="spellEnd"/>
      <w:r w:rsidRPr="007A2814">
        <w:rPr>
          <w:lang w:val="de-CH" w:eastAsia="en-US"/>
          <w:rPrChange w:id="484" w:author="ESKINAZI Mickael" w:date="2026-02-08T19:38:00Z" w16du:dateUtc="2026-02-08T18:38:00Z">
            <w:rPr>
              <w:lang w:val="fr-FR" w:eastAsia="en-US"/>
            </w:rPr>
          </w:rPrChange>
        </w:rPr>
        <w:t xml:space="preserve">, C., Rochefort, P., Mura, T., &amp; Sergent, F. (2025). Psilocybin in </w:t>
      </w:r>
      <w:proofErr w:type="spellStart"/>
      <w:r w:rsidRPr="007A2814">
        <w:rPr>
          <w:lang w:val="de-CH" w:eastAsia="en-US"/>
          <w:rPrChange w:id="485" w:author="ESKINAZI Mickael" w:date="2026-02-08T19:38:00Z" w16du:dateUtc="2026-02-08T18:38:00Z">
            <w:rPr>
              <w:lang w:val="fr-FR" w:eastAsia="en-US"/>
            </w:rPr>
          </w:rPrChange>
        </w:rPr>
        <w:t>alcohol</w:t>
      </w:r>
      <w:proofErr w:type="spellEnd"/>
      <w:r w:rsidRPr="007A2814">
        <w:rPr>
          <w:lang w:val="de-CH" w:eastAsia="en-US"/>
          <w:rPrChange w:id="486" w:author="ESKINAZI Mickael" w:date="2026-02-08T19:38:00Z" w16du:dateUtc="2026-02-08T18:38:00Z">
            <w:rPr>
              <w:lang w:val="fr-FR" w:eastAsia="en-US"/>
            </w:rPr>
          </w:rPrChange>
        </w:rPr>
        <w:t xml:space="preserve"> </w:t>
      </w:r>
      <w:proofErr w:type="spellStart"/>
      <w:r w:rsidRPr="007A2814">
        <w:rPr>
          <w:lang w:val="de-CH" w:eastAsia="en-US"/>
          <w:rPrChange w:id="487" w:author="ESKINAZI Mickael" w:date="2026-02-08T19:38:00Z" w16du:dateUtc="2026-02-08T18:38:00Z">
            <w:rPr>
              <w:lang w:val="fr-FR" w:eastAsia="en-US"/>
            </w:rPr>
          </w:rPrChange>
        </w:rPr>
        <w:t>use</w:t>
      </w:r>
      <w:proofErr w:type="spellEnd"/>
      <w:r w:rsidRPr="007A2814">
        <w:rPr>
          <w:lang w:val="de-CH" w:eastAsia="en-US"/>
          <w:rPrChange w:id="488" w:author="ESKINAZI Mickael" w:date="2026-02-08T19:38:00Z" w16du:dateUtc="2026-02-08T18:38:00Z">
            <w:rPr>
              <w:lang w:val="fr-FR" w:eastAsia="en-US"/>
            </w:rPr>
          </w:rPrChange>
        </w:rPr>
        <w:t xml:space="preserve"> </w:t>
      </w:r>
      <w:proofErr w:type="spellStart"/>
      <w:r w:rsidRPr="007A2814">
        <w:rPr>
          <w:lang w:val="de-CH" w:eastAsia="en-US"/>
          <w:rPrChange w:id="489" w:author="ESKINAZI Mickael" w:date="2026-02-08T19:38:00Z" w16du:dateUtc="2026-02-08T18:38:00Z">
            <w:rPr>
              <w:lang w:val="fr-FR" w:eastAsia="en-US"/>
            </w:rPr>
          </w:rPrChange>
        </w:rPr>
        <w:t>disorder</w:t>
      </w:r>
      <w:proofErr w:type="spellEnd"/>
      <w:r w:rsidRPr="007A2814">
        <w:rPr>
          <w:lang w:val="de-CH" w:eastAsia="en-US"/>
          <w:rPrChange w:id="490" w:author="ESKINAZI Mickael" w:date="2026-02-08T19:38:00Z" w16du:dateUtc="2026-02-08T18:38:00Z">
            <w:rPr>
              <w:lang w:val="fr-FR" w:eastAsia="en-US"/>
            </w:rPr>
          </w:rPrChange>
        </w:rPr>
        <w:t xml:space="preserve"> and </w:t>
      </w:r>
      <w:proofErr w:type="spellStart"/>
      <w:r w:rsidRPr="007A2814">
        <w:rPr>
          <w:lang w:val="de-CH" w:eastAsia="en-US"/>
          <w:rPrChange w:id="491" w:author="ESKINAZI Mickael" w:date="2026-02-08T19:38:00Z" w16du:dateUtc="2026-02-08T18:38:00Z">
            <w:rPr>
              <w:lang w:val="fr-FR" w:eastAsia="en-US"/>
            </w:rPr>
          </w:rPrChange>
        </w:rPr>
        <w:t>comorbid</w:t>
      </w:r>
      <w:proofErr w:type="spellEnd"/>
      <w:r w:rsidRPr="007A2814">
        <w:rPr>
          <w:lang w:val="de-CH" w:eastAsia="en-US"/>
          <w:rPrChange w:id="492" w:author="ESKINAZI Mickael" w:date="2026-02-08T19:38:00Z" w16du:dateUtc="2026-02-08T18:38:00Z">
            <w:rPr>
              <w:lang w:val="fr-FR" w:eastAsia="en-US"/>
            </w:rPr>
          </w:rPrChange>
        </w:rPr>
        <w:t xml:space="preserve"> depressive </w:t>
      </w:r>
      <w:proofErr w:type="spellStart"/>
      <w:proofErr w:type="gramStart"/>
      <w:r w:rsidRPr="007A2814">
        <w:rPr>
          <w:lang w:val="de-CH" w:eastAsia="en-US"/>
          <w:rPrChange w:id="493" w:author="ESKINAZI Mickael" w:date="2026-02-08T19:38:00Z" w16du:dateUtc="2026-02-08T18:38:00Z">
            <w:rPr>
              <w:lang w:val="fr-FR" w:eastAsia="en-US"/>
            </w:rPr>
          </w:rPrChange>
        </w:rPr>
        <w:lastRenderedPageBreak/>
        <w:t>symptoms</w:t>
      </w:r>
      <w:proofErr w:type="spellEnd"/>
      <w:r w:rsidRPr="007A2814">
        <w:rPr>
          <w:lang w:val="de-CH" w:eastAsia="en-US"/>
          <w:rPrChange w:id="494" w:author="ESKINAZI Mickael" w:date="2026-02-08T19:38:00Z" w16du:dateUtc="2026-02-08T18:38:00Z">
            <w:rPr>
              <w:lang w:val="fr-FR" w:eastAsia="en-US"/>
            </w:rPr>
          </w:rPrChange>
        </w:rPr>
        <w:t> :</w:t>
      </w:r>
      <w:proofErr w:type="gramEnd"/>
      <w:r w:rsidRPr="007A2814">
        <w:rPr>
          <w:lang w:val="de-CH" w:eastAsia="en-US"/>
          <w:rPrChange w:id="495" w:author="ESKINAZI Mickael" w:date="2026-02-08T19:38:00Z" w16du:dateUtc="2026-02-08T18:38:00Z">
            <w:rPr>
              <w:lang w:val="fr-FR" w:eastAsia="en-US"/>
            </w:rPr>
          </w:rPrChange>
        </w:rPr>
        <w:t xml:space="preserve"> </w:t>
      </w:r>
      <w:proofErr w:type="spellStart"/>
      <w:r w:rsidRPr="007A2814">
        <w:rPr>
          <w:lang w:val="de-CH" w:eastAsia="en-US"/>
          <w:rPrChange w:id="496" w:author="ESKINAZI Mickael" w:date="2026-02-08T19:38:00Z" w16du:dateUtc="2026-02-08T18:38:00Z">
            <w:rPr>
              <w:lang w:val="fr-FR" w:eastAsia="en-US"/>
            </w:rPr>
          </w:rPrChange>
        </w:rPr>
        <w:t>Results</w:t>
      </w:r>
      <w:proofErr w:type="spellEnd"/>
      <w:r w:rsidRPr="007A2814">
        <w:rPr>
          <w:lang w:val="de-CH" w:eastAsia="en-US"/>
          <w:rPrChange w:id="497" w:author="ESKINAZI Mickael" w:date="2026-02-08T19:38:00Z" w16du:dateUtc="2026-02-08T18:38:00Z">
            <w:rPr>
              <w:lang w:val="fr-FR" w:eastAsia="en-US"/>
            </w:rPr>
          </w:rPrChange>
        </w:rPr>
        <w:t xml:space="preserve"> </w:t>
      </w:r>
      <w:proofErr w:type="spellStart"/>
      <w:r w:rsidRPr="007A2814">
        <w:rPr>
          <w:lang w:val="de-CH" w:eastAsia="en-US"/>
          <w:rPrChange w:id="498" w:author="ESKINAZI Mickael" w:date="2026-02-08T19:38:00Z" w16du:dateUtc="2026-02-08T18:38:00Z">
            <w:rPr>
              <w:lang w:val="fr-FR" w:eastAsia="en-US"/>
            </w:rPr>
          </w:rPrChange>
        </w:rPr>
        <w:t>from</w:t>
      </w:r>
      <w:proofErr w:type="spellEnd"/>
      <w:r w:rsidRPr="007A2814">
        <w:rPr>
          <w:lang w:val="de-CH" w:eastAsia="en-US"/>
          <w:rPrChange w:id="499" w:author="ESKINAZI Mickael" w:date="2026-02-08T19:38:00Z" w16du:dateUtc="2026-02-08T18:38:00Z">
            <w:rPr>
              <w:lang w:val="fr-FR" w:eastAsia="en-US"/>
            </w:rPr>
          </w:rPrChange>
        </w:rPr>
        <w:t xml:space="preserve"> a </w:t>
      </w:r>
      <w:proofErr w:type="spellStart"/>
      <w:r w:rsidRPr="007A2814">
        <w:rPr>
          <w:lang w:val="de-CH" w:eastAsia="en-US"/>
          <w:rPrChange w:id="500" w:author="ESKINAZI Mickael" w:date="2026-02-08T19:38:00Z" w16du:dateUtc="2026-02-08T18:38:00Z">
            <w:rPr>
              <w:lang w:val="fr-FR" w:eastAsia="en-US"/>
            </w:rPr>
          </w:rPrChange>
        </w:rPr>
        <w:t>feasibility</w:t>
      </w:r>
      <w:proofErr w:type="spellEnd"/>
      <w:r w:rsidRPr="007A2814">
        <w:rPr>
          <w:lang w:val="de-CH" w:eastAsia="en-US"/>
          <w:rPrChange w:id="501" w:author="ESKINAZI Mickael" w:date="2026-02-08T19:38:00Z" w16du:dateUtc="2026-02-08T18:38:00Z">
            <w:rPr>
              <w:lang w:val="fr-FR" w:eastAsia="en-US"/>
            </w:rPr>
          </w:rPrChange>
        </w:rPr>
        <w:t xml:space="preserve"> </w:t>
      </w:r>
      <w:proofErr w:type="spellStart"/>
      <w:r w:rsidRPr="007A2814">
        <w:rPr>
          <w:lang w:val="de-CH" w:eastAsia="en-US"/>
          <w:rPrChange w:id="502" w:author="ESKINAZI Mickael" w:date="2026-02-08T19:38:00Z" w16du:dateUtc="2026-02-08T18:38:00Z">
            <w:rPr>
              <w:lang w:val="fr-FR" w:eastAsia="en-US"/>
            </w:rPr>
          </w:rPrChange>
        </w:rPr>
        <w:t>randomized</w:t>
      </w:r>
      <w:proofErr w:type="spellEnd"/>
      <w:r w:rsidRPr="007A2814">
        <w:rPr>
          <w:lang w:val="de-CH" w:eastAsia="en-US"/>
          <w:rPrChange w:id="503" w:author="ESKINAZI Mickael" w:date="2026-02-08T19:38:00Z" w16du:dateUtc="2026-02-08T18:38:00Z">
            <w:rPr>
              <w:lang w:val="fr-FR" w:eastAsia="en-US"/>
            </w:rPr>
          </w:rPrChange>
        </w:rPr>
        <w:t xml:space="preserve"> </w:t>
      </w:r>
      <w:proofErr w:type="spellStart"/>
      <w:r w:rsidRPr="007A2814">
        <w:rPr>
          <w:lang w:val="de-CH" w:eastAsia="en-US"/>
          <w:rPrChange w:id="504" w:author="ESKINAZI Mickael" w:date="2026-02-08T19:38:00Z" w16du:dateUtc="2026-02-08T18:38:00Z">
            <w:rPr>
              <w:lang w:val="fr-FR" w:eastAsia="en-US"/>
            </w:rPr>
          </w:rPrChange>
        </w:rPr>
        <w:t>clinical</w:t>
      </w:r>
      <w:proofErr w:type="spellEnd"/>
      <w:r w:rsidRPr="007A2814">
        <w:rPr>
          <w:lang w:val="de-CH" w:eastAsia="en-US"/>
          <w:rPrChange w:id="505" w:author="ESKINAZI Mickael" w:date="2026-02-08T19:38:00Z" w16du:dateUtc="2026-02-08T18:38:00Z">
            <w:rPr>
              <w:lang w:val="fr-FR" w:eastAsia="en-US"/>
            </w:rPr>
          </w:rPrChange>
        </w:rPr>
        <w:t xml:space="preserve"> trial. </w:t>
      </w:r>
      <w:r w:rsidRPr="007A2814">
        <w:rPr>
          <w:i/>
          <w:iCs/>
          <w:lang w:val="de-CH" w:eastAsia="en-US"/>
          <w:rPrChange w:id="506" w:author="ESKINAZI Mickael" w:date="2026-02-08T19:38:00Z" w16du:dateUtc="2026-02-08T18:38:00Z">
            <w:rPr>
              <w:i/>
              <w:iCs/>
              <w:lang w:val="fr-FR" w:eastAsia="en-US"/>
            </w:rPr>
          </w:rPrChange>
        </w:rPr>
        <w:t>Addiction</w:t>
      </w:r>
      <w:r w:rsidRPr="007A2814">
        <w:rPr>
          <w:lang w:val="de-CH" w:eastAsia="en-US"/>
          <w:rPrChange w:id="507" w:author="ESKINAZI Mickael" w:date="2026-02-08T19:38:00Z" w16du:dateUtc="2026-02-08T18:38:00Z">
            <w:rPr>
              <w:lang w:val="fr-FR" w:eastAsia="en-US"/>
            </w:rPr>
          </w:rPrChange>
        </w:rPr>
        <w:t>, add.70152. https://doi.org/10.1111/add.70152</w:t>
      </w:r>
    </w:p>
    <w:p w14:paraId="0E2D9AA7" w14:textId="77777777" w:rsidR="007A2814" w:rsidRPr="007A2814" w:rsidRDefault="007A2814" w:rsidP="007A2814">
      <w:pPr>
        <w:pStyle w:val="Bibliographie"/>
        <w:rPr>
          <w:lang w:val="de-CH" w:eastAsia="en-US"/>
          <w:rPrChange w:id="508" w:author="ESKINAZI Mickael" w:date="2026-02-08T19:38:00Z" w16du:dateUtc="2026-02-08T18:38:00Z">
            <w:rPr>
              <w:lang w:val="fr-FR" w:eastAsia="en-US"/>
            </w:rPr>
          </w:rPrChange>
        </w:rPr>
      </w:pPr>
      <w:r w:rsidRPr="007A2814">
        <w:rPr>
          <w:lang w:val="de-CH" w:eastAsia="en-US"/>
          <w:rPrChange w:id="509" w:author="ESKINAZI Mickael" w:date="2026-02-08T19:38:00Z" w16du:dateUtc="2026-02-08T18:38:00Z">
            <w:rPr>
              <w:lang w:val="fr-FR" w:eastAsia="en-US"/>
            </w:rPr>
          </w:rPrChange>
        </w:rPr>
        <w:t xml:space="preserve">Madsen, M. K., Fisher, P. M., Burmester, D., </w:t>
      </w:r>
      <w:proofErr w:type="spellStart"/>
      <w:r w:rsidRPr="007A2814">
        <w:rPr>
          <w:lang w:val="de-CH" w:eastAsia="en-US"/>
          <w:rPrChange w:id="510" w:author="ESKINAZI Mickael" w:date="2026-02-08T19:38:00Z" w16du:dateUtc="2026-02-08T18:38:00Z">
            <w:rPr>
              <w:lang w:val="fr-FR" w:eastAsia="en-US"/>
            </w:rPr>
          </w:rPrChange>
        </w:rPr>
        <w:t>Dyssegaard</w:t>
      </w:r>
      <w:proofErr w:type="spellEnd"/>
      <w:r w:rsidRPr="007A2814">
        <w:rPr>
          <w:lang w:val="de-CH" w:eastAsia="en-US"/>
          <w:rPrChange w:id="511" w:author="ESKINAZI Mickael" w:date="2026-02-08T19:38:00Z" w16du:dateUtc="2026-02-08T18:38:00Z">
            <w:rPr>
              <w:lang w:val="fr-FR" w:eastAsia="en-US"/>
            </w:rPr>
          </w:rPrChange>
        </w:rPr>
        <w:t xml:space="preserve">, A., </w:t>
      </w:r>
      <w:proofErr w:type="spellStart"/>
      <w:r w:rsidRPr="007A2814">
        <w:rPr>
          <w:lang w:val="de-CH" w:eastAsia="en-US"/>
          <w:rPrChange w:id="512" w:author="ESKINAZI Mickael" w:date="2026-02-08T19:38:00Z" w16du:dateUtc="2026-02-08T18:38:00Z">
            <w:rPr>
              <w:lang w:val="fr-FR" w:eastAsia="en-US"/>
            </w:rPr>
          </w:rPrChange>
        </w:rPr>
        <w:t>Stenbæk</w:t>
      </w:r>
      <w:proofErr w:type="spellEnd"/>
      <w:r w:rsidRPr="007A2814">
        <w:rPr>
          <w:lang w:val="de-CH" w:eastAsia="en-US"/>
          <w:rPrChange w:id="513" w:author="ESKINAZI Mickael" w:date="2026-02-08T19:38:00Z" w16du:dateUtc="2026-02-08T18:38:00Z">
            <w:rPr>
              <w:lang w:val="fr-FR" w:eastAsia="en-US"/>
            </w:rPr>
          </w:rPrChange>
        </w:rPr>
        <w:t xml:space="preserve">, D. S., Kristiansen, S., Johansen, S., Lehel, S., Linnet, K., </w:t>
      </w:r>
      <w:proofErr w:type="spellStart"/>
      <w:r w:rsidRPr="007A2814">
        <w:rPr>
          <w:lang w:val="de-CH" w:eastAsia="en-US"/>
          <w:rPrChange w:id="514" w:author="ESKINAZI Mickael" w:date="2026-02-08T19:38:00Z" w16du:dateUtc="2026-02-08T18:38:00Z">
            <w:rPr>
              <w:lang w:val="fr-FR" w:eastAsia="en-US"/>
            </w:rPr>
          </w:rPrChange>
        </w:rPr>
        <w:t>Svarer</w:t>
      </w:r>
      <w:proofErr w:type="spellEnd"/>
      <w:r w:rsidRPr="007A2814">
        <w:rPr>
          <w:lang w:val="de-CH" w:eastAsia="en-US"/>
          <w:rPrChange w:id="515" w:author="ESKINAZI Mickael" w:date="2026-02-08T19:38:00Z" w16du:dateUtc="2026-02-08T18:38:00Z">
            <w:rPr>
              <w:lang w:val="fr-FR" w:eastAsia="en-US"/>
            </w:rPr>
          </w:rPrChange>
        </w:rPr>
        <w:t xml:space="preserve">, C., </w:t>
      </w:r>
      <w:proofErr w:type="spellStart"/>
      <w:r w:rsidRPr="007A2814">
        <w:rPr>
          <w:lang w:val="de-CH" w:eastAsia="en-US"/>
          <w:rPrChange w:id="516" w:author="ESKINAZI Mickael" w:date="2026-02-08T19:38:00Z" w16du:dateUtc="2026-02-08T18:38:00Z">
            <w:rPr>
              <w:lang w:val="fr-FR" w:eastAsia="en-US"/>
            </w:rPr>
          </w:rPrChange>
        </w:rPr>
        <w:t>Erritzoe</w:t>
      </w:r>
      <w:proofErr w:type="spellEnd"/>
      <w:r w:rsidRPr="007A2814">
        <w:rPr>
          <w:lang w:val="de-CH" w:eastAsia="en-US"/>
          <w:rPrChange w:id="517" w:author="ESKINAZI Mickael" w:date="2026-02-08T19:38:00Z" w16du:dateUtc="2026-02-08T18:38:00Z">
            <w:rPr>
              <w:lang w:val="fr-FR" w:eastAsia="en-US"/>
            </w:rPr>
          </w:rPrChange>
        </w:rPr>
        <w:t xml:space="preserve">, D., </w:t>
      </w:r>
      <w:proofErr w:type="spellStart"/>
      <w:r w:rsidRPr="007A2814">
        <w:rPr>
          <w:lang w:val="de-CH" w:eastAsia="en-US"/>
          <w:rPrChange w:id="518" w:author="ESKINAZI Mickael" w:date="2026-02-08T19:38:00Z" w16du:dateUtc="2026-02-08T18:38:00Z">
            <w:rPr>
              <w:lang w:val="fr-FR" w:eastAsia="en-US"/>
            </w:rPr>
          </w:rPrChange>
        </w:rPr>
        <w:t>Ozenne</w:t>
      </w:r>
      <w:proofErr w:type="spellEnd"/>
      <w:r w:rsidRPr="007A2814">
        <w:rPr>
          <w:lang w:val="de-CH" w:eastAsia="en-US"/>
          <w:rPrChange w:id="519" w:author="ESKINAZI Mickael" w:date="2026-02-08T19:38:00Z" w16du:dateUtc="2026-02-08T18:38:00Z">
            <w:rPr>
              <w:lang w:val="fr-FR" w:eastAsia="en-US"/>
            </w:rPr>
          </w:rPrChange>
        </w:rPr>
        <w:t xml:space="preserve">, B., &amp; Knudsen, G. M. (2019). </w:t>
      </w:r>
      <w:proofErr w:type="spellStart"/>
      <w:proofErr w:type="gramStart"/>
      <w:r w:rsidRPr="007A2814">
        <w:rPr>
          <w:lang w:val="de-CH" w:eastAsia="en-US"/>
          <w:rPrChange w:id="520" w:author="ESKINAZI Mickael" w:date="2026-02-08T19:38:00Z" w16du:dateUtc="2026-02-08T18:38:00Z">
            <w:rPr>
              <w:lang w:val="fr-FR" w:eastAsia="en-US"/>
            </w:rPr>
          </w:rPrChange>
        </w:rPr>
        <w:t>Correction</w:t>
      </w:r>
      <w:proofErr w:type="spellEnd"/>
      <w:r w:rsidRPr="007A2814">
        <w:rPr>
          <w:lang w:val="de-CH" w:eastAsia="en-US"/>
          <w:rPrChange w:id="521" w:author="ESKINAZI Mickael" w:date="2026-02-08T19:38:00Z" w16du:dateUtc="2026-02-08T18:38:00Z">
            <w:rPr>
              <w:lang w:val="fr-FR" w:eastAsia="en-US"/>
            </w:rPr>
          </w:rPrChange>
        </w:rPr>
        <w:t> :</w:t>
      </w:r>
      <w:proofErr w:type="gramEnd"/>
      <w:r w:rsidRPr="007A2814">
        <w:rPr>
          <w:lang w:val="de-CH" w:eastAsia="en-US"/>
          <w:rPrChange w:id="522" w:author="ESKINAZI Mickael" w:date="2026-02-08T19:38:00Z" w16du:dateUtc="2026-02-08T18:38:00Z">
            <w:rPr>
              <w:lang w:val="fr-FR" w:eastAsia="en-US"/>
            </w:rPr>
          </w:rPrChange>
        </w:rPr>
        <w:t xml:space="preserve"> </w:t>
      </w:r>
      <w:proofErr w:type="spellStart"/>
      <w:r w:rsidRPr="007A2814">
        <w:rPr>
          <w:lang w:val="de-CH" w:eastAsia="en-US"/>
          <w:rPrChange w:id="523" w:author="ESKINAZI Mickael" w:date="2026-02-08T19:38:00Z" w16du:dateUtc="2026-02-08T18:38:00Z">
            <w:rPr>
              <w:lang w:val="fr-FR" w:eastAsia="en-US"/>
            </w:rPr>
          </w:rPrChange>
        </w:rPr>
        <w:t>Psychedelic</w:t>
      </w:r>
      <w:proofErr w:type="spellEnd"/>
      <w:r w:rsidRPr="007A2814">
        <w:rPr>
          <w:lang w:val="de-CH" w:eastAsia="en-US"/>
          <w:rPrChange w:id="524" w:author="ESKINAZI Mickael" w:date="2026-02-08T19:38:00Z" w16du:dateUtc="2026-02-08T18:38:00Z">
            <w:rPr>
              <w:lang w:val="fr-FR" w:eastAsia="en-US"/>
            </w:rPr>
          </w:rPrChange>
        </w:rPr>
        <w:t xml:space="preserve"> </w:t>
      </w:r>
      <w:proofErr w:type="spellStart"/>
      <w:r w:rsidRPr="007A2814">
        <w:rPr>
          <w:lang w:val="de-CH" w:eastAsia="en-US"/>
          <w:rPrChange w:id="525" w:author="ESKINAZI Mickael" w:date="2026-02-08T19:38:00Z" w16du:dateUtc="2026-02-08T18:38:00Z">
            <w:rPr>
              <w:lang w:val="fr-FR" w:eastAsia="en-US"/>
            </w:rPr>
          </w:rPrChange>
        </w:rPr>
        <w:t>effects</w:t>
      </w:r>
      <w:proofErr w:type="spellEnd"/>
      <w:r w:rsidRPr="007A2814">
        <w:rPr>
          <w:lang w:val="de-CH" w:eastAsia="en-US"/>
          <w:rPrChange w:id="526" w:author="ESKINAZI Mickael" w:date="2026-02-08T19:38:00Z" w16du:dateUtc="2026-02-08T18:38:00Z">
            <w:rPr>
              <w:lang w:val="fr-FR" w:eastAsia="en-US"/>
            </w:rPr>
          </w:rPrChange>
        </w:rPr>
        <w:t xml:space="preserve"> </w:t>
      </w:r>
      <w:proofErr w:type="spellStart"/>
      <w:r w:rsidRPr="007A2814">
        <w:rPr>
          <w:lang w:val="de-CH" w:eastAsia="en-US"/>
          <w:rPrChange w:id="527" w:author="ESKINAZI Mickael" w:date="2026-02-08T19:38:00Z" w16du:dateUtc="2026-02-08T18:38:00Z">
            <w:rPr>
              <w:lang w:val="fr-FR" w:eastAsia="en-US"/>
            </w:rPr>
          </w:rPrChange>
        </w:rPr>
        <w:t>of</w:t>
      </w:r>
      <w:proofErr w:type="spellEnd"/>
      <w:r w:rsidRPr="007A2814">
        <w:rPr>
          <w:lang w:val="de-CH" w:eastAsia="en-US"/>
          <w:rPrChange w:id="528" w:author="ESKINAZI Mickael" w:date="2026-02-08T19:38:00Z" w16du:dateUtc="2026-02-08T18:38:00Z">
            <w:rPr>
              <w:lang w:val="fr-FR" w:eastAsia="en-US"/>
            </w:rPr>
          </w:rPrChange>
        </w:rPr>
        <w:t xml:space="preserve"> </w:t>
      </w:r>
      <w:proofErr w:type="spellStart"/>
      <w:r w:rsidRPr="007A2814">
        <w:rPr>
          <w:lang w:val="de-CH" w:eastAsia="en-US"/>
          <w:rPrChange w:id="529" w:author="ESKINAZI Mickael" w:date="2026-02-08T19:38:00Z" w16du:dateUtc="2026-02-08T18:38:00Z">
            <w:rPr>
              <w:lang w:val="fr-FR" w:eastAsia="en-US"/>
            </w:rPr>
          </w:rPrChange>
        </w:rPr>
        <w:t>psilocybin</w:t>
      </w:r>
      <w:proofErr w:type="spellEnd"/>
      <w:r w:rsidRPr="007A2814">
        <w:rPr>
          <w:lang w:val="de-CH" w:eastAsia="en-US"/>
          <w:rPrChange w:id="530" w:author="ESKINAZI Mickael" w:date="2026-02-08T19:38:00Z" w16du:dateUtc="2026-02-08T18:38:00Z">
            <w:rPr>
              <w:lang w:val="fr-FR" w:eastAsia="en-US"/>
            </w:rPr>
          </w:rPrChange>
        </w:rPr>
        <w:t xml:space="preserve"> </w:t>
      </w:r>
      <w:proofErr w:type="spellStart"/>
      <w:r w:rsidRPr="007A2814">
        <w:rPr>
          <w:lang w:val="de-CH" w:eastAsia="en-US"/>
          <w:rPrChange w:id="531" w:author="ESKINAZI Mickael" w:date="2026-02-08T19:38:00Z" w16du:dateUtc="2026-02-08T18:38:00Z">
            <w:rPr>
              <w:lang w:val="fr-FR" w:eastAsia="en-US"/>
            </w:rPr>
          </w:rPrChange>
        </w:rPr>
        <w:t>correlate</w:t>
      </w:r>
      <w:proofErr w:type="spellEnd"/>
      <w:r w:rsidRPr="007A2814">
        <w:rPr>
          <w:lang w:val="de-CH" w:eastAsia="en-US"/>
          <w:rPrChange w:id="532" w:author="ESKINAZI Mickael" w:date="2026-02-08T19:38:00Z" w16du:dateUtc="2026-02-08T18:38:00Z">
            <w:rPr>
              <w:lang w:val="fr-FR" w:eastAsia="en-US"/>
            </w:rPr>
          </w:rPrChange>
        </w:rPr>
        <w:t xml:space="preserve"> </w:t>
      </w:r>
      <w:proofErr w:type="spellStart"/>
      <w:r w:rsidRPr="007A2814">
        <w:rPr>
          <w:lang w:val="de-CH" w:eastAsia="en-US"/>
          <w:rPrChange w:id="533" w:author="ESKINAZI Mickael" w:date="2026-02-08T19:38:00Z" w16du:dateUtc="2026-02-08T18:38:00Z">
            <w:rPr>
              <w:lang w:val="fr-FR" w:eastAsia="en-US"/>
            </w:rPr>
          </w:rPrChange>
        </w:rPr>
        <w:t>with</w:t>
      </w:r>
      <w:proofErr w:type="spellEnd"/>
      <w:r w:rsidRPr="007A2814">
        <w:rPr>
          <w:lang w:val="de-CH" w:eastAsia="en-US"/>
          <w:rPrChange w:id="534" w:author="ESKINAZI Mickael" w:date="2026-02-08T19:38:00Z" w16du:dateUtc="2026-02-08T18:38:00Z">
            <w:rPr>
              <w:lang w:val="fr-FR" w:eastAsia="en-US"/>
            </w:rPr>
          </w:rPrChange>
        </w:rPr>
        <w:t xml:space="preserve"> </w:t>
      </w:r>
      <w:proofErr w:type="spellStart"/>
      <w:r w:rsidRPr="007A2814">
        <w:rPr>
          <w:lang w:val="de-CH" w:eastAsia="en-US"/>
          <w:rPrChange w:id="535" w:author="ESKINAZI Mickael" w:date="2026-02-08T19:38:00Z" w16du:dateUtc="2026-02-08T18:38:00Z">
            <w:rPr>
              <w:lang w:val="fr-FR" w:eastAsia="en-US"/>
            </w:rPr>
          </w:rPrChange>
        </w:rPr>
        <w:t>serotonin</w:t>
      </w:r>
      <w:proofErr w:type="spellEnd"/>
      <w:r w:rsidRPr="007A2814">
        <w:rPr>
          <w:lang w:val="de-CH" w:eastAsia="en-US"/>
          <w:rPrChange w:id="536" w:author="ESKINAZI Mickael" w:date="2026-02-08T19:38:00Z" w16du:dateUtc="2026-02-08T18:38:00Z">
            <w:rPr>
              <w:lang w:val="fr-FR" w:eastAsia="en-US"/>
            </w:rPr>
          </w:rPrChange>
        </w:rPr>
        <w:t xml:space="preserve"> 2A </w:t>
      </w:r>
      <w:proofErr w:type="spellStart"/>
      <w:r w:rsidRPr="007A2814">
        <w:rPr>
          <w:lang w:val="de-CH" w:eastAsia="en-US"/>
          <w:rPrChange w:id="537" w:author="ESKINAZI Mickael" w:date="2026-02-08T19:38:00Z" w16du:dateUtc="2026-02-08T18:38:00Z">
            <w:rPr>
              <w:lang w:val="fr-FR" w:eastAsia="en-US"/>
            </w:rPr>
          </w:rPrChange>
        </w:rPr>
        <w:t>receptor</w:t>
      </w:r>
      <w:proofErr w:type="spellEnd"/>
      <w:r w:rsidRPr="007A2814">
        <w:rPr>
          <w:lang w:val="de-CH" w:eastAsia="en-US"/>
          <w:rPrChange w:id="538" w:author="ESKINAZI Mickael" w:date="2026-02-08T19:38:00Z" w16du:dateUtc="2026-02-08T18:38:00Z">
            <w:rPr>
              <w:lang w:val="fr-FR" w:eastAsia="en-US"/>
            </w:rPr>
          </w:rPrChange>
        </w:rPr>
        <w:t xml:space="preserve"> </w:t>
      </w:r>
      <w:proofErr w:type="spellStart"/>
      <w:r w:rsidRPr="007A2814">
        <w:rPr>
          <w:lang w:val="de-CH" w:eastAsia="en-US"/>
          <w:rPrChange w:id="539" w:author="ESKINAZI Mickael" w:date="2026-02-08T19:38:00Z" w16du:dateUtc="2026-02-08T18:38:00Z">
            <w:rPr>
              <w:lang w:val="fr-FR" w:eastAsia="en-US"/>
            </w:rPr>
          </w:rPrChange>
        </w:rPr>
        <w:t>occupancy</w:t>
      </w:r>
      <w:proofErr w:type="spellEnd"/>
      <w:r w:rsidRPr="007A2814">
        <w:rPr>
          <w:lang w:val="de-CH" w:eastAsia="en-US"/>
          <w:rPrChange w:id="540" w:author="ESKINAZI Mickael" w:date="2026-02-08T19:38:00Z" w16du:dateUtc="2026-02-08T18:38:00Z">
            <w:rPr>
              <w:lang w:val="fr-FR" w:eastAsia="en-US"/>
            </w:rPr>
          </w:rPrChange>
        </w:rPr>
        <w:t xml:space="preserve"> and </w:t>
      </w:r>
      <w:proofErr w:type="spellStart"/>
      <w:r w:rsidRPr="007A2814">
        <w:rPr>
          <w:lang w:val="de-CH" w:eastAsia="en-US"/>
          <w:rPrChange w:id="541" w:author="ESKINAZI Mickael" w:date="2026-02-08T19:38:00Z" w16du:dateUtc="2026-02-08T18:38:00Z">
            <w:rPr>
              <w:lang w:val="fr-FR" w:eastAsia="en-US"/>
            </w:rPr>
          </w:rPrChange>
        </w:rPr>
        <w:t>plasma</w:t>
      </w:r>
      <w:proofErr w:type="spellEnd"/>
      <w:r w:rsidRPr="007A2814">
        <w:rPr>
          <w:lang w:val="de-CH" w:eastAsia="en-US"/>
          <w:rPrChange w:id="542" w:author="ESKINAZI Mickael" w:date="2026-02-08T19:38:00Z" w16du:dateUtc="2026-02-08T18:38:00Z">
            <w:rPr>
              <w:lang w:val="fr-FR" w:eastAsia="en-US"/>
            </w:rPr>
          </w:rPrChange>
        </w:rPr>
        <w:t xml:space="preserve"> </w:t>
      </w:r>
      <w:proofErr w:type="spellStart"/>
      <w:r w:rsidRPr="007A2814">
        <w:rPr>
          <w:lang w:val="de-CH" w:eastAsia="en-US"/>
          <w:rPrChange w:id="543" w:author="ESKINAZI Mickael" w:date="2026-02-08T19:38:00Z" w16du:dateUtc="2026-02-08T18:38:00Z">
            <w:rPr>
              <w:lang w:val="fr-FR" w:eastAsia="en-US"/>
            </w:rPr>
          </w:rPrChange>
        </w:rPr>
        <w:t>psilocin</w:t>
      </w:r>
      <w:proofErr w:type="spellEnd"/>
      <w:r w:rsidRPr="007A2814">
        <w:rPr>
          <w:lang w:val="de-CH" w:eastAsia="en-US"/>
          <w:rPrChange w:id="544" w:author="ESKINAZI Mickael" w:date="2026-02-08T19:38:00Z" w16du:dateUtc="2026-02-08T18:38:00Z">
            <w:rPr>
              <w:lang w:val="fr-FR" w:eastAsia="en-US"/>
            </w:rPr>
          </w:rPrChange>
        </w:rPr>
        <w:t xml:space="preserve"> </w:t>
      </w:r>
      <w:proofErr w:type="spellStart"/>
      <w:r w:rsidRPr="007A2814">
        <w:rPr>
          <w:lang w:val="de-CH" w:eastAsia="en-US"/>
          <w:rPrChange w:id="545" w:author="ESKINAZI Mickael" w:date="2026-02-08T19:38:00Z" w16du:dateUtc="2026-02-08T18:38:00Z">
            <w:rPr>
              <w:lang w:val="fr-FR" w:eastAsia="en-US"/>
            </w:rPr>
          </w:rPrChange>
        </w:rPr>
        <w:t>levels</w:t>
      </w:r>
      <w:proofErr w:type="spellEnd"/>
      <w:r w:rsidRPr="007A2814">
        <w:rPr>
          <w:lang w:val="de-CH" w:eastAsia="en-US"/>
          <w:rPrChange w:id="546" w:author="ESKINAZI Mickael" w:date="2026-02-08T19:38:00Z" w16du:dateUtc="2026-02-08T18:38:00Z">
            <w:rPr>
              <w:lang w:val="fr-FR" w:eastAsia="en-US"/>
            </w:rPr>
          </w:rPrChange>
        </w:rPr>
        <w:t xml:space="preserve">. </w:t>
      </w:r>
      <w:proofErr w:type="spellStart"/>
      <w:r w:rsidRPr="007A2814">
        <w:rPr>
          <w:i/>
          <w:iCs/>
          <w:lang w:val="de-CH" w:eastAsia="en-US"/>
          <w:rPrChange w:id="547" w:author="ESKINAZI Mickael" w:date="2026-02-08T19:38:00Z" w16du:dateUtc="2026-02-08T18:38:00Z">
            <w:rPr>
              <w:i/>
              <w:iCs/>
              <w:lang w:val="fr-FR" w:eastAsia="en-US"/>
            </w:rPr>
          </w:rPrChange>
        </w:rPr>
        <w:t>Neuropsychopharmacology</w:t>
      </w:r>
      <w:proofErr w:type="spellEnd"/>
      <w:r w:rsidRPr="007A2814">
        <w:rPr>
          <w:lang w:val="de-CH" w:eastAsia="en-US"/>
          <w:rPrChange w:id="548" w:author="ESKINAZI Mickael" w:date="2026-02-08T19:38:00Z" w16du:dateUtc="2026-02-08T18:38:00Z">
            <w:rPr>
              <w:lang w:val="fr-FR" w:eastAsia="en-US"/>
            </w:rPr>
          </w:rPrChange>
        </w:rPr>
        <w:t xml:space="preserve">, </w:t>
      </w:r>
      <w:r w:rsidRPr="007A2814">
        <w:rPr>
          <w:i/>
          <w:iCs/>
          <w:lang w:val="de-CH" w:eastAsia="en-US"/>
          <w:rPrChange w:id="549" w:author="ESKINAZI Mickael" w:date="2026-02-08T19:38:00Z" w16du:dateUtc="2026-02-08T18:38:00Z">
            <w:rPr>
              <w:i/>
              <w:iCs/>
              <w:lang w:val="fr-FR" w:eastAsia="en-US"/>
            </w:rPr>
          </w:rPrChange>
        </w:rPr>
        <w:t>44</w:t>
      </w:r>
      <w:r w:rsidRPr="007A2814">
        <w:rPr>
          <w:lang w:val="de-CH" w:eastAsia="en-US"/>
          <w:rPrChange w:id="550" w:author="ESKINAZI Mickael" w:date="2026-02-08T19:38:00Z" w16du:dateUtc="2026-02-08T18:38:00Z">
            <w:rPr>
              <w:lang w:val="fr-FR" w:eastAsia="en-US"/>
            </w:rPr>
          </w:rPrChange>
        </w:rPr>
        <w:t>(7), 1336‑1337. https://doi.org/10.1038/s41386-019-0360-5</w:t>
      </w:r>
    </w:p>
    <w:p w14:paraId="0692AC39" w14:textId="77777777" w:rsidR="007A2814" w:rsidRPr="007A2814" w:rsidRDefault="007A2814" w:rsidP="007A2814">
      <w:pPr>
        <w:pStyle w:val="Bibliographie"/>
        <w:rPr>
          <w:lang w:val="de-CH" w:eastAsia="en-US"/>
          <w:rPrChange w:id="551" w:author="ESKINAZI Mickael" w:date="2026-02-08T19:38:00Z" w16du:dateUtc="2026-02-08T18:38:00Z">
            <w:rPr>
              <w:lang w:val="fr-FR" w:eastAsia="en-US"/>
            </w:rPr>
          </w:rPrChange>
        </w:rPr>
      </w:pPr>
      <w:r w:rsidRPr="007A2814">
        <w:rPr>
          <w:lang w:val="de-CH" w:eastAsia="en-US"/>
          <w:rPrChange w:id="552" w:author="ESKINAZI Mickael" w:date="2026-02-08T19:38:00Z" w16du:dateUtc="2026-02-08T18:38:00Z">
            <w:rPr>
              <w:lang w:val="fr-FR" w:eastAsia="en-US"/>
            </w:rPr>
          </w:rPrChange>
        </w:rPr>
        <w:t>Mitchell, J. M., Bogenschutz, M., Lilienstein, A., Harrison, C., Kleiman, S., Parker-</w:t>
      </w:r>
      <w:proofErr w:type="spellStart"/>
      <w:r w:rsidRPr="007A2814">
        <w:rPr>
          <w:lang w:val="de-CH" w:eastAsia="en-US"/>
          <w:rPrChange w:id="553" w:author="ESKINAZI Mickael" w:date="2026-02-08T19:38:00Z" w16du:dateUtc="2026-02-08T18:38:00Z">
            <w:rPr>
              <w:lang w:val="fr-FR" w:eastAsia="en-US"/>
            </w:rPr>
          </w:rPrChange>
        </w:rPr>
        <w:t>Guilbert</w:t>
      </w:r>
      <w:proofErr w:type="spellEnd"/>
      <w:r w:rsidRPr="007A2814">
        <w:rPr>
          <w:lang w:val="de-CH" w:eastAsia="en-US"/>
          <w:rPrChange w:id="554" w:author="ESKINAZI Mickael" w:date="2026-02-08T19:38:00Z" w16du:dateUtc="2026-02-08T18:38:00Z">
            <w:rPr>
              <w:lang w:val="fr-FR" w:eastAsia="en-US"/>
            </w:rPr>
          </w:rPrChange>
        </w:rPr>
        <w:t xml:space="preserve">, K., </w:t>
      </w:r>
      <w:proofErr w:type="spellStart"/>
      <w:r w:rsidRPr="007A2814">
        <w:rPr>
          <w:lang w:val="de-CH" w:eastAsia="en-US"/>
          <w:rPrChange w:id="555" w:author="ESKINAZI Mickael" w:date="2026-02-08T19:38:00Z" w16du:dateUtc="2026-02-08T18:38:00Z">
            <w:rPr>
              <w:lang w:val="fr-FR" w:eastAsia="en-US"/>
            </w:rPr>
          </w:rPrChange>
        </w:rPr>
        <w:t>Ot’alora</w:t>
      </w:r>
      <w:proofErr w:type="spellEnd"/>
      <w:r w:rsidRPr="007A2814">
        <w:rPr>
          <w:lang w:val="de-CH" w:eastAsia="en-US"/>
          <w:rPrChange w:id="556" w:author="ESKINAZI Mickael" w:date="2026-02-08T19:38:00Z" w16du:dateUtc="2026-02-08T18:38:00Z">
            <w:rPr>
              <w:lang w:val="fr-FR" w:eastAsia="en-US"/>
            </w:rPr>
          </w:rPrChange>
        </w:rPr>
        <w:t xml:space="preserve"> G, M., Garas, W., </w:t>
      </w:r>
      <w:proofErr w:type="spellStart"/>
      <w:r w:rsidRPr="007A2814">
        <w:rPr>
          <w:lang w:val="de-CH" w:eastAsia="en-US"/>
          <w:rPrChange w:id="557" w:author="ESKINAZI Mickael" w:date="2026-02-08T19:38:00Z" w16du:dateUtc="2026-02-08T18:38:00Z">
            <w:rPr>
              <w:lang w:val="fr-FR" w:eastAsia="en-US"/>
            </w:rPr>
          </w:rPrChange>
        </w:rPr>
        <w:t>Paleos</w:t>
      </w:r>
      <w:proofErr w:type="spellEnd"/>
      <w:r w:rsidRPr="007A2814">
        <w:rPr>
          <w:lang w:val="de-CH" w:eastAsia="en-US"/>
          <w:rPrChange w:id="558" w:author="ESKINAZI Mickael" w:date="2026-02-08T19:38:00Z" w16du:dateUtc="2026-02-08T18:38:00Z">
            <w:rPr>
              <w:lang w:val="fr-FR" w:eastAsia="en-US"/>
            </w:rPr>
          </w:rPrChange>
        </w:rPr>
        <w:t xml:space="preserve">, C., Gorman, I., Nicholas, C., </w:t>
      </w:r>
      <w:proofErr w:type="spellStart"/>
      <w:r w:rsidRPr="007A2814">
        <w:rPr>
          <w:lang w:val="de-CH" w:eastAsia="en-US"/>
          <w:rPrChange w:id="559" w:author="ESKINAZI Mickael" w:date="2026-02-08T19:38:00Z" w16du:dateUtc="2026-02-08T18:38:00Z">
            <w:rPr>
              <w:lang w:val="fr-FR" w:eastAsia="en-US"/>
            </w:rPr>
          </w:rPrChange>
        </w:rPr>
        <w:t>Mithoefer</w:t>
      </w:r>
      <w:proofErr w:type="spellEnd"/>
      <w:r w:rsidRPr="007A2814">
        <w:rPr>
          <w:lang w:val="de-CH" w:eastAsia="en-US"/>
          <w:rPrChange w:id="560" w:author="ESKINAZI Mickael" w:date="2026-02-08T19:38:00Z" w16du:dateUtc="2026-02-08T18:38:00Z">
            <w:rPr>
              <w:lang w:val="fr-FR" w:eastAsia="en-US"/>
            </w:rPr>
          </w:rPrChange>
        </w:rPr>
        <w:t xml:space="preserve">, M., Carlin, S., Poulter, B., </w:t>
      </w:r>
      <w:proofErr w:type="spellStart"/>
      <w:r w:rsidRPr="007A2814">
        <w:rPr>
          <w:lang w:val="de-CH" w:eastAsia="en-US"/>
          <w:rPrChange w:id="561" w:author="ESKINAZI Mickael" w:date="2026-02-08T19:38:00Z" w16du:dateUtc="2026-02-08T18:38:00Z">
            <w:rPr>
              <w:lang w:val="fr-FR" w:eastAsia="en-US"/>
            </w:rPr>
          </w:rPrChange>
        </w:rPr>
        <w:t>Mithoefer</w:t>
      </w:r>
      <w:proofErr w:type="spellEnd"/>
      <w:r w:rsidRPr="007A2814">
        <w:rPr>
          <w:lang w:val="de-CH" w:eastAsia="en-US"/>
          <w:rPrChange w:id="562" w:author="ESKINAZI Mickael" w:date="2026-02-08T19:38:00Z" w16du:dateUtc="2026-02-08T18:38:00Z">
            <w:rPr>
              <w:lang w:val="fr-FR" w:eastAsia="en-US"/>
            </w:rPr>
          </w:rPrChange>
        </w:rPr>
        <w:t xml:space="preserve">, A., Quevedo, S., Wells, G., </w:t>
      </w:r>
      <w:proofErr w:type="spellStart"/>
      <w:r w:rsidRPr="007A2814">
        <w:rPr>
          <w:lang w:val="de-CH" w:eastAsia="en-US"/>
          <w:rPrChange w:id="563" w:author="ESKINAZI Mickael" w:date="2026-02-08T19:38:00Z" w16du:dateUtc="2026-02-08T18:38:00Z">
            <w:rPr>
              <w:lang w:val="fr-FR" w:eastAsia="en-US"/>
            </w:rPr>
          </w:rPrChange>
        </w:rPr>
        <w:t>Klaire</w:t>
      </w:r>
      <w:proofErr w:type="spellEnd"/>
      <w:r w:rsidRPr="007A2814">
        <w:rPr>
          <w:lang w:val="de-CH" w:eastAsia="en-US"/>
          <w:rPrChange w:id="564" w:author="ESKINAZI Mickael" w:date="2026-02-08T19:38:00Z" w16du:dateUtc="2026-02-08T18:38:00Z">
            <w:rPr>
              <w:lang w:val="fr-FR" w:eastAsia="en-US"/>
            </w:rPr>
          </w:rPrChange>
        </w:rPr>
        <w:t>, S. S., van der Kolk, B., … Doblin, R. (2021). MDMA-</w:t>
      </w:r>
      <w:proofErr w:type="spellStart"/>
      <w:r w:rsidRPr="007A2814">
        <w:rPr>
          <w:lang w:val="de-CH" w:eastAsia="en-US"/>
          <w:rPrChange w:id="565" w:author="ESKINAZI Mickael" w:date="2026-02-08T19:38:00Z" w16du:dateUtc="2026-02-08T18:38:00Z">
            <w:rPr>
              <w:lang w:val="fr-FR" w:eastAsia="en-US"/>
            </w:rPr>
          </w:rPrChange>
        </w:rPr>
        <w:t>assisted</w:t>
      </w:r>
      <w:proofErr w:type="spellEnd"/>
      <w:r w:rsidRPr="007A2814">
        <w:rPr>
          <w:lang w:val="de-CH" w:eastAsia="en-US"/>
          <w:rPrChange w:id="566" w:author="ESKINAZI Mickael" w:date="2026-02-08T19:38:00Z" w16du:dateUtc="2026-02-08T18:38:00Z">
            <w:rPr>
              <w:lang w:val="fr-FR" w:eastAsia="en-US"/>
            </w:rPr>
          </w:rPrChange>
        </w:rPr>
        <w:t xml:space="preserve"> </w:t>
      </w:r>
      <w:proofErr w:type="spellStart"/>
      <w:r w:rsidRPr="007A2814">
        <w:rPr>
          <w:lang w:val="de-CH" w:eastAsia="en-US"/>
          <w:rPrChange w:id="567" w:author="ESKINAZI Mickael" w:date="2026-02-08T19:38:00Z" w16du:dateUtc="2026-02-08T18:38:00Z">
            <w:rPr>
              <w:lang w:val="fr-FR" w:eastAsia="en-US"/>
            </w:rPr>
          </w:rPrChange>
        </w:rPr>
        <w:t>therapy</w:t>
      </w:r>
      <w:proofErr w:type="spellEnd"/>
      <w:r w:rsidRPr="007A2814">
        <w:rPr>
          <w:lang w:val="de-CH" w:eastAsia="en-US"/>
          <w:rPrChange w:id="568" w:author="ESKINAZI Mickael" w:date="2026-02-08T19:38:00Z" w16du:dateUtc="2026-02-08T18:38:00Z">
            <w:rPr>
              <w:lang w:val="fr-FR" w:eastAsia="en-US"/>
            </w:rPr>
          </w:rPrChange>
        </w:rPr>
        <w:t xml:space="preserve"> </w:t>
      </w:r>
      <w:proofErr w:type="spellStart"/>
      <w:r w:rsidRPr="007A2814">
        <w:rPr>
          <w:lang w:val="de-CH" w:eastAsia="en-US"/>
          <w:rPrChange w:id="569" w:author="ESKINAZI Mickael" w:date="2026-02-08T19:38:00Z" w16du:dateUtc="2026-02-08T18:38:00Z">
            <w:rPr>
              <w:lang w:val="fr-FR" w:eastAsia="en-US"/>
            </w:rPr>
          </w:rPrChange>
        </w:rPr>
        <w:t>for</w:t>
      </w:r>
      <w:proofErr w:type="spellEnd"/>
      <w:r w:rsidRPr="007A2814">
        <w:rPr>
          <w:lang w:val="de-CH" w:eastAsia="en-US"/>
          <w:rPrChange w:id="570" w:author="ESKINAZI Mickael" w:date="2026-02-08T19:38:00Z" w16du:dateUtc="2026-02-08T18:38:00Z">
            <w:rPr>
              <w:lang w:val="fr-FR" w:eastAsia="en-US"/>
            </w:rPr>
          </w:rPrChange>
        </w:rPr>
        <w:t xml:space="preserve"> </w:t>
      </w:r>
      <w:proofErr w:type="spellStart"/>
      <w:r w:rsidRPr="007A2814">
        <w:rPr>
          <w:lang w:val="de-CH" w:eastAsia="en-US"/>
          <w:rPrChange w:id="571" w:author="ESKINAZI Mickael" w:date="2026-02-08T19:38:00Z" w16du:dateUtc="2026-02-08T18:38:00Z">
            <w:rPr>
              <w:lang w:val="fr-FR" w:eastAsia="en-US"/>
            </w:rPr>
          </w:rPrChange>
        </w:rPr>
        <w:t>severe</w:t>
      </w:r>
      <w:proofErr w:type="spellEnd"/>
      <w:r w:rsidRPr="007A2814">
        <w:rPr>
          <w:lang w:val="de-CH" w:eastAsia="en-US"/>
          <w:rPrChange w:id="572" w:author="ESKINAZI Mickael" w:date="2026-02-08T19:38:00Z" w16du:dateUtc="2026-02-08T18:38:00Z">
            <w:rPr>
              <w:lang w:val="fr-FR" w:eastAsia="en-US"/>
            </w:rPr>
          </w:rPrChange>
        </w:rPr>
        <w:t xml:space="preserve"> PTSD: a </w:t>
      </w:r>
      <w:proofErr w:type="spellStart"/>
      <w:r w:rsidRPr="007A2814">
        <w:rPr>
          <w:lang w:val="de-CH" w:eastAsia="en-US"/>
          <w:rPrChange w:id="573" w:author="ESKINAZI Mickael" w:date="2026-02-08T19:38:00Z" w16du:dateUtc="2026-02-08T18:38:00Z">
            <w:rPr>
              <w:lang w:val="fr-FR" w:eastAsia="en-US"/>
            </w:rPr>
          </w:rPrChange>
        </w:rPr>
        <w:t>randomized</w:t>
      </w:r>
      <w:proofErr w:type="spellEnd"/>
      <w:r w:rsidRPr="007A2814">
        <w:rPr>
          <w:lang w:val="de-CH" w:eastAsia="en-US"/>
          <w:rPrChange w:id="574" w:author="ESKINAZI Mickael" w:date="2026-02-08T19:38:00Z" w16du:dateUtc="2026-02-08T18:38:00Z">
            <w:rPr>
              <w:lang w:val="fr-FR" w:eastAsia="en-US"/>
            </w:rPr>
          </w:rPrChange>
        </w:rPr>
        <w:t xml:space="preserve">, double-blind, </w:t>
      </w:r>
      <w:proofErr w:type="spellStart"/>
      <w:r w:rsidRPr="007A2814">
        <w:rPr>
          <w:lang w:val="de-CH" w:eastAsia="en-US"/>
          <w:rPrChange w:id="575" w:author="ESKINAZI Mickael" w:date="2026-02-08T19:38:00Z" w16du:dateUtc="2026-02-08T18:38:00Z">
            <w:rPr>
              <w:lang w:val="fr-FR" w:eastAsia="en-US"/>
            </w:rPr>
          </w:rPrChange>
        </w:rPr>
        <w:t>placebo-controlled</w:t>
      </w:r>
      <w:proofErr w:type="spellEnd"/>
      <w:r w:rsidRPr="007A2814">
        <w:rPr>
          <w:lang w:val="de-CH" w:eastAsia="en-US"/>
          <w:rPrChange w:id="576" w:author="ESKINAZI Mickael" w:date="2026-02-08T19:38:00Z" w16du:dateUtc="2026-02-08T18:38:00Z">
            <w:rPr>
              <w:lang w:val="fr-FR" w:eastAsia="en-US"/>
            </w:rPr>
          </w:rPrChange>
        </w:rPr>
        <w:t xml:space="preserve"> </w:t>
      </w:r>
      <w:proofErr w:type="spellStart"/>
      <w:r w:rsidRPr="007A2814">
        <w:rPr>
          <w:lang w:val="de-CH" w:eastAsia="en-US"/>
          <w:rPrChange w:id="577" w:author="ESKINAZI Mickael" w:date="2026-02-08T19:38:00Z" w16du:dateUtc="2026-02-08T18:38:00Z">
            <w:rPr>
              <w:lang w:val="fr-FR" w:eastAsia="en-US"/>
            </w:rPr>
          </w:rPrChange>
        </w:rPr>
        <w:t>phase</w:t>
      </w:r>
      <w:proofErr w:type="spellEnd"/>
      <w:r w:rsidRPr="007A2814">
        <w:rPr>
          <w:lang w:val="de-CH" w:eastAsia="en-US"/>
          <w:rPrChange w:id="578" w:author="ESKINAZI Mickael" w:date="2026-02-08T19:38:00Z" w16du:dateUtc="2026-02-08T18:38:00Z">
            <w:rPr>
              <w:lang w:val="fr-FR" w:eastAsia="en-US"/>
            </w:rPr>
          </w:rPrChange>
        </w:rPr>
        <w:t xml:space="preserve"> 3 </w:t>
      </w:r>
      <w:proofErr w:type="spellStart"/>
      <w:r w:rsidRPr="007A2814">
        <w:rPr>
          <w:lang w:val="de-CH" w:eastAsia="en-US"/>
          <w:rPrChange w:id="579" w:author="ESKINAZI Mickael" w:date="2026-02-08T19:38:00Z" w16du:dateUtc="2026-02-08T18:38:00Z">
            <w:rPr>
              <w:lang w:val="fr-FR" w:eastAsia="en-US"/>
            </w:rPr>
          </w:rPrChange>
        </w:rPr>
        <w:t>study</w:t>
      </w:r>
      <w:proofErr w:type="spellEnd"/>
      <w:r w:rsidRPr="007A2814">
        <w:rPr>
          <w:lang w:val="de-CH" w:eastAsia="en-US"/>
          <w:rPrChange w:id="580" w:author="ESKINAZI Mickael" w:date="2026-02-08T19:38:00Z" w16du:dateUtc="2026-02-08T18:38:00Z">
            <w:rPr>
              <w:lang w:val="fr-FR" w:eastAsia="en-US"/>
            </w:rPr>
          </w:rPrChange>
        </w:rPr>
        <w:t xml:space="preserve">. </w:t>
      </w:r>
      <w:r w:rsidRPr="007A2814">
        <w:rPr>
          <w:i/>
          <w:iCs/>
          <w:lang w:val="de-CH" w:eastAsia="en-US"/>
          <w:rPrChange w:id="581" w:author="ESKINAZI Mickael" w:date="2026-02-08T19:38:00Z" w16du:dateUtc="2026-02-08T18:38:00Z">
            <w:rPr>
              <w:i/>
              <w:iCs/>
              <w:lang w:val="fr-FR" w:eastAsia="en-US"/>
            </w:rPr>
          </w:rPrChange>
        </w:rPr>
        <w:t>Nature Medicine</w:t>
      </w:r>
      <w:r w:rsidRPr="007A2814">
        <w:rPr>
          <w:lang w:val="de-CH" w:eastAsia="en-US"/>
          <w:rPrChange w:id="582" w:author="ESKINAZI Mickael" w:date="2026-02-08T19:38:00Z" w16du:dateUtc="2026-02-08T18:38:00Z">
            <w:rPr>
              <w:lang w:val="fr-FR" w:eastAsia="en-US"/>
            </w:rPr>
          </w:rPrChange>
        </w:rPr>
        <w:t xml:space="preserve">, </w:t>
      </w:r>
      <w:r w:rsidRPr="007A2814">
        <w:rPr>
          <w:i/>
          <w:iCs/>
          <w:lang w:val="de-CH" w:eastAsia="en-US"/>
          <w:rPrChange w:id="583" w:author="ESKINAZI Mickael" w:date="2026-02-08T19:38:00Z" w16du:dateUtc="2026-02-08T18:38:00Z">
            <w:rPr>
              <w:i/>
              <w:iCs/>
              <w:lang w:val="fr-FR" w:eastAsia="en-US"/>
            </w:rPr>
          </w:rPrChange>
        </w:rPr>
        <w:t>27</w:t>
      </w:r>
      <w:r w:rsidRPr="007A2814">
        <w:rPr>
          <w:lang w:val="de-CH" w:eastAsia="en-US"/>
          <w:rPrChange w:id="584" w:author="ESKINAZI Mickael" w:date="2026-02-08T19:38:00Z" w16du:dateUtc="2026-02-08T18:38:00Z">
            <w:rPr>
              <w:lang w:val="fr-FR" w:eastAsia="en-US"/>
            </w:rPr>
          </w:rPrChange>
        </w:rPr>
        <w:t>(6), 1025‑1033. https://doi.org/10.1038/s41591-021-01336-3</w:t>
      </w:r>
    </w:p>
    <w:p w14:paraId="43E5B8FC" w14:textId="77777777" w:rsidR="007A2814" w:rsidRPr="007A2814" w:rsidRDefault="007A2814" w:rsidP="007A2814">
      <w:pPr>
        <w:pStyle w:val="Bibliographie"/>
        <w:rPr>
          <w:lang w:val="it-CH" w:eastAsia="en-US"/>
          <w:rPrChange w:id="585" w:author="ESKINAZI Mickael" w:date="2026-02-08T19:38:00Z" w16du:dateUtc="2026-02-08T18:38:00Z">
            <w:rPr>
              <w:lang w:val="fr-FR" w:eastAsia="en-US"/>
            </w:rPr>
          </w:rPrChange>
        </w:rPr>
      </w:pPr>
      <w:r w:rsidRPr="007A2814">
        <w:rPr>
          <w:lang w:val="it-CH" w:eastAsia="en-US"/>
          <w:rPrChange w:id="586" w:author="ESKINAZI Mickael" w:date="2026-02-08T19:38:00Z" w16du:dateUtc="2026-02-08T18:38:00Z">
            <w:rPr>
              <w:lang w:val="fr-FR" w:eastAsia="en-US"/>
            </w:rPr>
          </w:rPrChange>
        </w:rPr>
        <w:t xml:space="preserve">Mitchell, J. M. &amp; others. (2023). MDMA-assisted therapy for moderate to severe PTSD: confirmatory phase 3 trial. </w:t>
      </w:r>
      <w:r w:rsidRPr="007A2814">
        <w:rPr>
          <w:i/>
          <w:iCs/>
          <w:lang w:val="it-CH" w:eastAsia="en-US"/>
          <w:rPrChange w:id="587" w:author="ESKINAZI Mickael" w:date="2026-02-08T19:38:00Z" w16du:dateUtc="2026-02-08T18:38:00Z">
            <w:rPr>
              <w:i/>
              <w:iCs/>
              <w:lang w:val="fr-FR" w:eastAsia="en-US"/>
            </w:rPr>
          </w:rPrChange>
        </w:rPr>
        <w:t>Nature Medicine</w:t>
      </w:r>
      <w:r w:rsidRPr="007A2814">
        <w:rPr>
          <w:lang w:val="it-CH" w:eastAsia="en-US"/>
          <w:rPrChange w:id="588" w:author="ESKINAZI Mickael" w:date="2026-02-08T19:38:00Z" w16du:dateUtc="2026-02-08T18:38:00Z">
            <w:rPr>
              <w:lang w:val="fr-FR" w:eastAsia="en-US"/>
            </w:rPr>
          </w:rPrChange>
        </w:rPr>
        <w:t xml:space="preserve">, </w:t>
      </w:r>
      <w:r w:rsidRPr="007A2814">
        <w:rPr>
          <w:i/>
          <w:iCs/>
          <w:lang w:val="it-CH" w:eastAsia="en-US"/>
          <w:rPrChange w:id="589" w:author="ESKINAZI Mickael" w:date="2026-02-08T19:38:00Z" w16du:dateUtc="2026-02-08T18:38:00Z">
            <w:rPr>
              <w:i/>
              <w:iCs/>
              <w:lang w:val="fr-FR" w:eastAsia="en-US"/>
            </w:rPr>
          </w:rPrChange>
        </w:rPr>
        <w:t>29</w:t>
      </w:r>
      <w:r w:rsidRPr="007A2814">
        <w:rPr>
          <w:lang w:val="it-CH" w:eastAsia="en-US"/>
          <w:rPrChange w:id="590" w:author="ESKINAZI Mickael" w:date="2026-02-08T19:38:00Z" w16du:dateUtc="2026-02-08T18:38:00Z">
            <w:rPr>
              <w:lang w:val="fr-FR" w:eastAsia="en-US"/>
            </w:rPr>
          </w:rPrChange>
        </w:rPr>
        <w:t>(9), 2238‑2247. https://doi.org/10.1038/s41591-023-02504-7</w:t>
      </w:r>
    </w:p>
    <w:p w14:paraId="5EF670D0" w14:textId="77777777" w:rsidR="007A2814" w:rsidRPr="007A2814" w:rsidRDefault="007A2814" w:rsidP="007A2814">
      <w:pPr>
        <w:pStyle w:val="Bibliographie"/>
        <w:rPr>
          <w:lang w:val="it-CH" w:eastAsia="en-US"/>
          <w:rPrChange w:id="591" w:author="ESKINAZI Mickael" w:date="2026-02-08T19:38:00Z" w16du:dateUtc="2026-02-08T18:38:00Z">
            <w:rPr>
              <w:lang w:val="fr-FR" w:eastAsia="en-US"/>
            </w:rPr>
          </w:rPrChange>
        </w:rPr>
      </w:pPr>
      <w:r w:rsidRPr="007A2814">
        <w:rPr>
          <w:lang w:val="it-CH" w:eastAsia="en-US"/>
          <w:rPrChange w:id="592" w:author="ESKINAZI Mickael" w:date="2026-02-08T19:38:00Z" w16du:dateUtc="2026-02-08T18:38:00Z">
            <w:rPr>
              <w:lang w:val="fr-FR" w:eastAsia="en-US"/>
            </w:rPr>
          </w:rPrChange>
        </w:rPr>
        <w:t xml:space="preserve">Mithoefer, M. C., Feduccia, A. A., Jerome, L., Mithoefer, A., Wagner, M., Walsh, Z., Hamilton, S., Yazar-Klosinski, B., Emerson, A., &amp; Doblin, R. (2019). MDMA-assisted psychotherapy for treatment of PTSD: study design and rationale for phase 3 trials based on pooled analysis of six phase 2 randomized controlled  trials. </w:t>
      </w:r>
      <w:r w:rsidRPr="007A2814">
        <w:rPr>
          <w:i/>
          <w:iCs/>
          <w:lang w:val="it-CH" w:eastAsia="en-US"/>
          <w:rPrChange w:id="593" w:author="ESKINAZI Mickael" w:date="2026-02-08T19:38:00Z" w16du:dateUtc="2026-02-08T18:38:00Z">
            <w:rPr>
              <w:i/>
              <w:iCs/>
              <w:lang w:val="fr-FR" w:eastAsia="en-US"/>
            </w:rPr>
          </w:rPrChange>
        </w:rPr>
        <w:t>Psychopharmacology</w:t>
      </w:r>
      <w:r w:rsidRPr="007A2814">
        <w:rPr>
          <w:lang w:val="it-CH" w:eastAsia="en-US"/>
          <w:rPrChange w:id="594" w:author="ESKINAZI Mickael" w:date="2026-02-08T19:38:00Z" w16du:dateUtc="2026-02-08T18:38:00Z">
            <w:rPr>
              <w:lang w:val="fr-FR" w:eastAsia="en-US"/>
            </w:rPr>
          </w:rPrChange>
        </w:rPr>
        <w:t xml:space="preserve">, </w:t>
      </w:r>
      <w:r w:rsidRPr="007A2814">
        <w:rPr>
          <w:i/>
          <w:iCs/>
          <w:lang w:val="it-CH" w:eastAsia="en-US"/>
          <w:rPrChange w:id="595" w:author="ESKINAZI Mickael" w:date="2026-02-08T19:38:00Z" w16du:dateUtc="2026-02-08T18:38:00Z">
            <w:rPr>
              <w:i/>
              <w:iCs/>
              <w:lang w:val="fr-FR" w:eastAsia="en-US"/>
            </w:rPr>
          </w:rPrChange>
        </w:rPr>
        <w:t>236</w:t>
      </w:r>
      <w:r w:rsidRPr="007A2814">
        <w:rPr>
          <w:lang w:val="it-CH" w:eastAsia="en-US"/>
          <w:rPrChange w:id="596" w:author="ESKINAZI Mickael" w:date="2026-02-08T19:38:00Z" w16du:dateUtc="2026-02-08T18:38:00Z">
            <w:rPr>
              <w:lang w:val="fr-FR" w:eastAsia="en-US"/>
            </w:rPr>
          </w:rPrChange>
        </w:rPr>
        <w:t>(9), 2735‑2745. https://doi.org/10.1007/s00213-019-05249-5</w:t>
      </w:r>
    </w:p>
    <w:p w14:paraId="2F52D087" w14:textId="77777777" w:rsidR="007A2814" w:rsidRPr="007A2814" w:rsidRDefault="007A2814" w:rsidP="007A2814">
      <w:pPr>
        <w:pStyle w:val="Bibliographie"/>
        <w:rPr>
          <w:lang w:val="it-CH" w:eastAsia="en-US"/>
          <w:rPrChange w:id="597" w:author="ESKINAZI Mickael" w:date="2026-02-08T19:38:00Z" w16du:dateUtc="2026-02-08T18:38:00Z">
            <w:rPr>
              <w:lang w:val="fr-FR" w:eastAsia="en-US"/>
            </w:rPr>
          </w:rPrChange>
        </w:rPr>
      </w:pPr>
      <w:r w:rsidRPr="007A2814">
        <w:rPr>
          <w:lang w:val="it-CH" w:eastAsia="en-US"/>
          <w:rPrChange w:id="598" w:author="ESKINAZI Mickael" w:date="2026-02-08T19:38:00Z" w16du:dateUtc="2026-02-08T18:38:00Z">
            <w:rPr>
              <w:lang w:val="fr-FR" w:eastAsia="en-US"/>
            </w:rPr>
          </w:rPrChange>
        </w:rPr>
        <w:t>Mithoefer, M. C., Mithoefer, A. T., Feduccia, A. A., Jerome, L., Wagner, M., Wymer, J., Holland, J., Hamilton, S., Yazar-Klosinski, B., Emerson, A., &amp; Doblin, R. (2018). 3,4-</w:t>
      </w:r>
      <w:r w:rsidRPr="007A2814">
        <w:rPr>
          <w:lang w:val="it-CH" w:eastAsia="en-US"/>
          <w:rPrChange w:id="599" w:author="ESKINAZI Mickael" w:date="2026-02-08T19:38:00Z" w16du:dateUtc="2026-02-08T18:38:00Z">
            <w:rPr>
              <w:lang w:val="fr-FR" w:eastAsia="en-US"/>
            </w:rPr>
          </w:rPrChange>
        </w:rPr>
        <w:lastRenderedPageBreak/>
        <w:t xml:space="preserve">methylenedioxymethamphetamine (MDMA)-assisted psychotherapy for post-traumatic stress disorder in military veterans, firefighters, and police officers : A randomised, double-blind, dose-response, phase 2 clinical trial. </w:t>
      </w:r>
      <w:r w:rsidRPr="007A2814">
        <w:rPr>
          <w:i/>
          <w:iCs/>
          <w:lang w:val="it-CH" w:eastAsia="en-US"/>
          <w:rPrChange w:id="600" w:author="ESKINAZI Mickael" w:date="2026-02-08T19:38:00Z" w16du:dateUtc="2026-02-08T18:38:00Z">
            <w:rPr>
              <w:i/>
              <w:iCs/>
              <w:lang w:val="fr-FR" w:eastAsia="en-US"/>
            </w:rPr>
          </w:rPrChange>
        </w:rPr>
        <w:t>The Lancet Psychiatry</w:t>
      </w:r>
      <w:r w:rsidRPr="007A2814">
        <w:rPr>
          <w:lang w:val="it-CH" w:eastAsia="en-US"/>
          <w:rPrChange w:id="601" w:author="ESKINAZI Mickael" w:date="2026-02-08T19:38:00Z" w16du:dateUtc="2026-02-08T18:38:00Z">
            <w:rPr>
              <w:lang w:val="fr-FR" w:eastAsia="en-US"/>
            </w:rPr>
          </w:rPrChange>
        </w:rPr>
        <w:t xml:space="preserve">, </w:t>
      </w:r>
      <w:r w:rsidRPr="007A2814">
        <w:rPr>
          <w:i/>
          <w:iCs/>
          <w:lang w:val="it-CH" w:eastAsia="en-US"/>
          <w:rPrChange w:id="602" w:author="ESKINAZI Mickael" w:date="2026-02-08T19:38:00Z" w16du:dateUtc="2026-02-08T18:38:00Z">
            <w:rPr>
              <w:i/>
              <w:iCs/>
              <w:lang w:val="fr-FR" w:eastAsia="en-US"/>
            </w:rPr>
          </w:rPrChange>
        </w:rPr>
        <w:t>5</w:t>
      </w:r>
      <w:r w:rsidRPr="007A2814">
        <w:rPr>
          <w:lang w:val="it-CH" w:eastAsia="en-US"/>
          <w:rPrChange w:id="603" w:author="ESKINAZI Mickael" w:date="2026-02-08T19:38:00Z" w16du:dateUtc="2026-02-08T18:38:00Z">
            <w:rPr>
              <w:lang w:val="fr-FR" w:eastAsia="en-US"/>
            </w:rPr>
          </w:rPrChange>
        </w:rPr>
        <w:t>(6), 486‑497. https://doi.org/10.1016/S2215-0366(18)30135-4</w:t>
      </w:r>
    </w:p>
    <w:p w14:paraId="17169347" w14:textId="77777777" w:rsidR="007A2814" w:rsidRPr="007A2814" w:rsidRDefault="007A2814" w:rsidP="007A2814">
      <w:pPr>
        <w:pStyle w:val="Bibliographie"/>
        <w:rPr>
          <w:lang w:val="it-CH" w:eastAsia="en-US"/>
          <w:rPrChange w:id="604" w:author="ESKINAZI Mickael" w:date="2026-02-08T19:38:00Z" w16du:dateUtc="2026-02-08T18:38:00Z">
            <w:rPr>
              <w:lang w:val="fr-FR" w:eastAsia="en-US"/>
            </w:rPr>
          </w:rPrChange>
        </w:rPr>
      </w:pPr>
      <w:r w:rsidRPr="007A2814">
        <w:rPr>
          <w:lang w:val="it-CH" w:eastAsia="en-US"/>
          <w:rPrChange w:id="605" w:author="ESKINAZI Mickael" w:date="2026-02-08T19:38:00Z" w16du:dateUtc="2026-02-08T18:38:00Z">
            <w:rPr>
              <w:lang w:val="fr-FR" w:eastAsia="en-US"/>
            </w:rPr>
          </w:rPrChange>
        </w:rPr>
        <w:t xml:space="preserve">Mithoefer, M. C., Wagner, M. T., Mithoefer, A. T., Jerome, L., &amp; Doblin, R. (2011). The safety and efficacy of ±3,4-methylenedioxymethamphetamine-assisted psychotherapy in subjects with chronic, treatment-resistant posttraumatic stress disorder : The first randomized controlled pilot study. </w:t>
      </w:r>
      <w:r w:rsidRPr="007A2814">
        <w:rPr>
          <w:i/>
          <w:iCs/>
          <w:lang w:val="it-CH" w:eastAsia="en-US"/>
          <w:rPrChange w:id="606" w:author="ESKINAZI Mickael" w:date="2026-02-08T19:38:00Z" w16du:dateUtc="2026-02-08T18:38:00Z">
            <w:rPr>
              <w:i/>
              <w:iCs/>
              <w:lang w:val="fr-FR" w:eastAsia="en-US"/>
            </w:rPr>
          </w:rPrChange>
        </w:rPr>
        <w:t>Journal of Psychopharmacology</w:t>
      </w:r>
      <w:r w:rsidRPr="007A2814">
        <w:rPr>
          <w:lang w:val="it-CH" w:eastAsia="en-US"/>
          <w:rPrChange w:id="607" w:author="ESKINAZI Mickael" w:date="2026-02-08T19:38:00Z" w16du:dateUtc="2026-02-08T18:38:00Z">
            <w:rPr>
              <w:lang w:val="fr-FR" w:eastAsia="en-US"/>
            </w:rPr>
          </w:rPrChange>
        </w:rPr>
        <w:t xml:space="preserve">, </w:t>
      </w:r>
      <w:r w:rsidRPr="007A2814">
        <w:rPr>
          <w:i/>
          <w:iCs/>
          <w:lang w:val="it-CH" w:eastAsia="en-US"/>
          <w:rPrChange w:id="608" w:author="ESKINAZI Mickael" w:date="2026-02-08T19:38:00Z" w16du:dateUtc="2026-02-08T18:38:00Z">
            <w:rPr>
              <w:i/>
              <w:iCs/>
              <w:lang w:val="fr-FR" w:eastAsia="en-US"/>
            </w:rPr>
          </w:rPrChange>
        </w:rPr>
        <w:t>25</w:t>
      </w:r>
      <w:r w:rsidRPr="007A2814">
        <w:rPr>
          <w:lang w:val="it-CH" w:eastAsia="en-US"/>
          <w:rPrChange w:id="609" w:author="ESKINAZI Mickael" w:date="2026-02-08T19:38:00Z" w16du:dateUtc="2026-02-08T18:38:00Z">
            <w:rPr>
              <w:lang w:val="fr-FR" w:eastAsia="en-US"/>
            </w:rPr>
          </w:rPrChange>
        </w:rPr>
        <w:t>(4), 439‑452. https://doi.org/10.1177/0269881110378371</w:t>
      </w:r>
    </w:p>
    <w:p w14:paraId="581CC22A" w14:textId="77777777" w:rsidR="007A2814" w:rsidRPr="007A2814" w:rsidRDefault="007A2814" w:rsidP="007A2814">
      <w:pPr>
        <w:pStyle w:val="Bibliographie"/>
        <w:rPr>
          <w:lang w:val="it-CH" w:eastAsia="en-US"/>
          <w:rPrChange w:id="610" w:author="ESKINAZI Mickael" w:date="2026-02-08T19:38:00Z" w16du:dateUtc="2026-02-08T18:38:00Z">
            <w:rPr>
              <w:lang w:val="fr-FR" w:eastAsia="en-US"/>
            </w:rPr>
          </w:rPrChange>
        </w:rPr>
      </w:pPr>
      <w:r w:rsidRPr="007A2814">
        <w:rPr>
          <w:lang w:val="it-CH" w:eastAsia="en-US"/>
          <w:rPrChange w:id="611" w:author="ESKINAZI Mickael" w:date="2026-02-08T19:38:00Z" w16du:dateUtc="2026-02-08T18:38:00Z">
            <w:rPr>
              <w:lang w:val="fr-FR" w:eastAsia="en-US"/>
            </w:rPr>
          </w:rPrChange>
        </w:rPr>
        <w:t xml:space="preserve">Müller, F., Zaczek, H., Becker, A. M., Ley, L., Borgwardt, S., Jesus, J. S. de, Loh, N., Kohut, J., Auernig, M., Boehlke, C., &amp; Liechti, M. E. (2025). Efficacy and safety of low- versus high-dose-LSD-assisted therapy in patients with major depression : A randomized trial. </w:t>
      </w:r>
      <w:r w:rsidRPr="007A2814">
        <w:rPr>
          <w:i/>
          <w:iCs/>
          <w:lang w:val="it-CH" w:eastAsia="en-US"/>
          <w:rPrChange w:id="612" w:author="ESKINAZI Mickael" w:date="2026-02-08T19:38:00Z" w16du:dateUtc="2026-02-08T18:38:00Z">
            <w:rPr>
              <w:i/>
              <w:iCs/>
              <w:lang w:val="fr-FR" w:eastAsia="en-US"/>
            </w:rPr>
          </w:rPrChange>
        </w:rPr>
        <w:t>Med</w:t>
      </w:r>
      <w:r w:rsidRPr="007A2814">
        <w:rPr>
          <w:lang w:val="it-CH" w:eastAsia="en-US"/>
          <w:rPrChange w:id="613" w:author="ESKINAZI Mickael" w:date="2026-02-08T19:38:00Z" w16du:dateUtc="2026-02-08T18:38:00Z">
            <w:rPr>
              <w:lang w:val="fr-FR" w:eastAsia="en-US"/>
            </w:rPr>
          </w:rPrChange>
        </w:rPr>
        <w:t xml:space="preserve">, </w:t>
      </w:r>
      <w:r w:rsidRPr="007A2814">
        <w:rPr>
          <w:i/>
          <w:iCs/>
          <w:lang w:val="it-CH" w:eastAsia="en-US"/>
          <w:rPrChange w:id="614" w:author="ESKINAZI Mickael" w:date="2026-02-08T19:38:00Z" w16du:dateUtc="2026-02-08T18:38:00Z">
            <w:rPr>
              <w:i/>
              <w:iCs/>
              <w:lang w:val="fr-FR" w:eastAsia="en-US"/>
            </w:rPr>
          </w:rPrChange>
        </w:rPr>
        <w:t>6</w:t>
      </w:r>
      <w:r w:rsidRPr="007A2814">
        <w:rPr>
          <w:lang w:val="it-CH" w:eastAsia="en-US"/>
          <w:rPrChange w:id="615" w:author="ESKINAZI Mickael" w:date="2026-02-08T19:38:00Z" w16du:dateUtc="2026-02-08T18:38:00Z">
            <w:rPr>
              <w:lang w:val="fr-FR" w:eastAsia="en-US"/>
            </w:rPr>
          </w:rPrChange>
        </w:rPr>
        <w:t>(9), 100725. https://doi.org/10.1016/j.medj.2025.100725</w:t>
      </w:r>
    </w:p>
    <w:p w14:paraId="6251A803" w14:textId="77777777" w:rsidR="007A2814" w:rsidRPr="007A2814" w:rsidRDefault="007A2814" w:rsidP="007A2814">
      <w:pPr>
        <w:pStyle w:val="Bibliographie"/>
        <w:rPr>
          <w:lang w:val="de-CH" w:eastAsia="en-US"/>
          <w:rPrChange w:id="616" w:author="ESKINAZI Mickael" w:date="2026-02-08T19:38:00Z" w16du:dateUtc="2026-02-08T18:38:00Z">
            <w:rPr>
              <w:lang w:val="fr-FR" w:eastAsia="en-US"/>
            </w:rPr>
          </w:rPrChange>
        </w:rPr>
      </w:pPr>
      <w:proofErr w:type="spellStart"/>
      <w:r w:rsidRPr="007A2814">
        <w:rPr>
          <w:lang w:val="de-CH" w:eastAsia="en-US"/>
          <w:rPrChange w:id="617" w:author="ESKINAZI Mickael" w:date="2026-02-08T19:38:00Z" w16du:dateUtc="2026-02-08T18:38:00Z">
            <w:rPr>
              <w:lang w:val="fr-FR" w:eastAsia="en-US"/>
            </w:rPr>
          </w:rPrChange>
        </w:rPr>
        <w:t>Oehen</w:t>
      </w:r>
      <w:proofErr w:type="spellEnd"/>
      <w:r w:rsidRPr="007A2814">
        <w:rPr>
          <w:lang w:val="de-CH" w:eastAsia="en-US"/>
          <w:rPrChange w:id="618" w:author="ESKINAZI Mickael" w:date="2026-02-08T19:38:00Z" w16du:dateUtc="2026-02-08T18:38:00Z">
            <w:rPr>
              <w:lang w:val="fr-FR" w:eastAsia="en-US"/>
            </w:rPr>
          </w:rPrChange>
        </w:rPr>
        <w:t xml:space="preserve">, P., Traber, R., Widmer, V., &amp; Schnyder, U. (2013). A </w:t>
      </w:r>
      <w:proofErr w:type="spellStart"/>
      <w:r w:rsidRPr="007A2814">
        <w:rPr>
          <w:lang w:val="de-CH" w:eastAsia="en-US"/>
          <w:rPrChange w:id="619" w:author="ESKINAZI Mickael" w:date="2026-02-08T19:38:00Z" w16du:dateUtc="2026-02-08T18:38:00Z">
            <w:rPr>
              <w:lang w:val="fr-FR" w:eastAsia="en-US"/>
            </w:rPr>
          </w:rPrChange>
        </w:rPr>
        <w:t>randomized</w:t>
      </w:r>
      <w:proofErr w:type="spellEnd"/>
      <w:r w:rsidRPr="007A2814">
        <w:rPr>
          <w:lang w:val="de-CH" w:eastAsia="en-US"/>
          <w:rPrChange w:id="620" w:author="ESKINAZI Mickael" w:date="2026-02-08T19:38:00Z" w16du:dateUtc="2026-02-08T18:38:00Z">
            <w:rPr>
              <w:lang w:val="fr-FR" w:eastAsia="en-US"/>
            </w:rPr>
          </w:rPrChange>
        </w:rPr>
        <w:t xml:space="preserve">, </w:t>
      </w:r>
      <w:proofErr w:type="spellStart"/>
      <w:r w:rsidRPr="007A2814">
        <w:rPr>
          <w:lang w:val="de-CH" w:eastAsia="en-US"/>
          <w:rPrChange w:id="621" w:author="ESKINAZI Mickael" w:date="2026-02-08T19:38:00Z" w16du:dateUtc="2026-02-08T18:38:00Z">
            <w:rPr>
              <w:lang w:val="fr-FR" w:eastAsia="en-US"/>
            </w:rPr>
          </w:rPrChange>
        </w:rPr>
        <w:t>controlled</w:t>
      </w:r>
      <w:proofErr w:type="spellEnd"/>
      <w:r w:rsidRPr="007A2814">
        <w:rPr>
          <w:lang w:val="de-CH" w:eastAsia="en-US"/>
          <w:rPrChange w:id="622" w:author="ESKINAZI Mickael" w:date="2026-02-08T19:38:00Z" w16du:dateUtc="2026-02-08T18:38:00Z">
            <w:rPr>
              <w:lang w:val="fr-FR" w:eastAsia="en-US"/>
            </w:rPr>
          </w:rPrChange>
        </w:rPr>
        <w:t xml:space="preserve"> </w:t>
      </w:r>
      <w:proofErr w:type="spellStart"/>
      <w:r w:rsidRPr="007A2814">
        <w:rPr>
          <w:lang w:val="de-CH" w:eastAsia="en-US"/>
          <w:rPrChange w:id="623" w:author="ESKINAZI Mickael" w:date="2026-02-08T19:38:00Z" w16du:dateUtc="2026-02-08T18:38:00Z">
            <w:rPr>
              <w:lang w:val="fr-FR" w:eastAsia="en-US"/>
            </w:rPr>
          </w:rPrChange>
        </w:rPr>
        <w:t>pilot</w:t>
      </w:r>
      <w:proofErr w:type="spellEnd"/>
      <w:r w:rsidRPr="007A2814">
        <w:rPr>
          <w:lang w:val="de-CH" w:eastAsia="en-US"/>
          <w:rPrChange w:id="624" w:author="ESKINAZI Mickael" w:date="2026-02-08T19:38:00Z" w16du:dateUtc="2026-02-08T18:38:00Z">
            <w:rPr>
              <w:lang w:val="fr-FR" w:eastAsia="en-US"/>
            </w:rPr>
          </w:rPrChange>
        </w:rPr>
        <w:t xml:space="preserve"> </w:t>
      </w:r>
      <w:proofErr w:type="spellStart"/>
      <w:r w:rsidRPr="007A2814">
        <w:rPr>
          <w:lang w:val="de-CH" w:eastAsia="en-US"/>
          <w:rPrChange w:id="625" w:author="ESKINAZI Mickael" w:date="2026-02-08T19:38:00Z" w16du:dateUtc="2026-02-08T18:38:00Z">
            <w:rPr>
              <w:lang w:val="fr-FR" w:eastAsia="en-US"/>
            </w:rPr>
          </w:rPrChange>
        </w:rPr>
        <w:t>study</w:t>
      </w:r>
      <w:proofErr w:type="spellEnd"/>
      <w:r w:rsidRPr="007A2814">
        <w:rPr>
          <w:lang w:val="de-CH" w:eastAsia="en-US"/>
          <w:rPrChange w:id="626" w:author="ESKINAZI Mickael" w:date="2026-02-08T19:38:00Z" w16du:dateUtc="2026-02-08T18:38:00Z">
            <w:rPr>
              <w:lang w:val="fr-FR" w:eastAsia="en-US"/>
            </w:rPr>
          </w:rPrChange>
        </w:rPr>
        <w:t xml:space="preserve"> </w:t>
      </w:r>
      <w:proofErr w:type="spellStart"/>
      <w:r w:rsidRPr="007A2814">
        <w:rPr>
          <w:lang w:val="de-CH" w:eastAsia="en-US"/>
          <w:rPrChange w:id="627" w:author="ESKINAZI Mickael" w:date="2026-02-08T19:38:00Z" w16du:dateUtc="2026-02-08T18:38:00Z">
            <w:rPr>
              <w:lang w:val="fr-FR" w:eastAsia="en-US"/>
            </w:rPr>
          </w:rPrChange>
        </w:rPr>
        <w:t>of</w:t>
      </w:r>
      <w:proofErr w:type="spellEnd"/>
      <w:r w:rsidRPr="007A2814">
        <w:rPr>
          <w:lang w:val="de-CH" w:eastAsia="en-US"/>
          <w:rPrChange w:id="628" w:author="ESKINAZI Mickael" w:date="2026-02-08T19:38:00Z" w16du:dateUtc="2026-02-08T18:38:00Z">
            <w:rPr>
              <w:lang w:val="fr-FR" w:eastAsia="en-US"/>
            </w:rPr>
          </w:rPrChange>
        </w:rPr>
        <w:t xml:space="preserve"> MDMA (±3,4-</w:t>
      </w:r>
      <w:proofErr w:type="gramStart"/>
      <w:r w:rsidRPr="007A2814">
        <w:rPr>
          <w:lang w:val="de-CH" w:eastAsia="en-US"/>
          <w:rPrChange w:id="629" w:author="ESKINAZI Mickael" w:date="2026-02-08T19:38:00Z" w16du:dateUtc="2026-02-08T18:38:00Z">
            <w:rPr>
              <w:lang w:val="fr-FR" w:eastAsia="en-US"/>
            </w:rPr>
          </w:rPrChange>
        </w:rPr>
        <w:t>Methylenedioxymethamphetamine)-</w:t>
      </w:r>
      <w:proofErr w:type="spellStart"/>
      <w:proofErr w:type="gramEnd"/>
      <w:r w:rsidRPr="007A2814">
        <w:rPr>
          <w:lang w:val="de-CH" w:eastAsia="en-US"/>
          <w:rPrChange w:id="630" w:author="ESKINAZI Mickael" w:date="2026-02-08T19:38:00Z" w16du:dateUtc="2026-02-08T18:38:00Z">
            <w:rPr>
              <w:lang w:val="fr-FR" w:eastAsia="en-US"/>
            </w:rPr>
          </w:rPrChange>
        </w:rPr>
        <w:t>assisted</w:t>
      </w:r>
      <w:proofErr w:type="spellEnd"/>
      <w:r w:rsidRPr="007A2814">
        <w:rPr>
          <w:lang w:val="de-CH" w:eastAsia="en-US"/>
          <w:rPrChange w:id="631" w:author="ESKINAZI Mickael" w:date="2026-02-08T19:38:00Z" w16du:dateUtc="2026-02-08T18:38:00Z">
            <w:rPr>
              <w:lang w:val="fr-FR" w:eastAsia="en-US"/>
            </w:rPr>
          </w:rPrChange>
        </w:rPr>
        <w:t xml:space="preserve"> </w:t>
      </w:r>
      <w:proofErr w:type="spellStart"/>
      <w:r w:rsidRPr="007A2814">
        <w:rPr>
          <w:lang w:val="de-CH" w:eastAsia="en-US"/>
          <w:rPrChange w:id="632" w:author="ESKINAZI Mickael" w:date="2026-02-08T19:38:00Z" w16du:dateUtc="2026-02-08T18:38:00Z">
            <w:rPr>
              <w:lang w:val="fr-FR" w:eastAsia="en-US"/>
            </w:rPr>
          </w:rPrChange>
        </w:rPr>
        <w:t>psychotherapy</w:t>
      </w:r>
      <w:proofErr w:type="spellEnd"/>
      <w:r w:rsidRPr="007A2814">
        <w:rPr>
          <w:lang w:val="de-CH" w:eastAsia="en-US"/>
          <w:rPrChange w:id="633" w:author="ESKINAZI Mickael" w:date="2026-02-08T19:38:00Z" w16du:dateUtc="2026-02-08T18:38:00Z">
            <w:rPr>
              <w:lang w:val="fr-FR" w:eastAsia="en-US"/>
            </w:rPr>
          </w:rPrChange>
        </w:rPr>
        <w:t xml:space="preserve"> </w:t>
      </w:r>
      <w:proofErr w:type="spellStart"/>
      <w:r w:rsidRPr="007A2814">
        <w:rPr>
          <w:lang w:val="de-CH" w:eastAsia="en-US"/>
          <w:rPrChange w:id="634" w:author="ESKINAZI Mickael" w:date="2026-02-08T19:38:00Z" w16du:dateUtc="2026-02-08T18:38:00Z">
            <w:rPr>
              <w:lang w:val="fr-FR" w:eastAsia="en-US"/>
            </w:rPr>
          </w:rPrChange>
        </w:rPr>
        <w:t>for</w:t>
      </w:r>
      <w:proofErr w:type="spellEnd"/>
      <w:r w:rsidRPr="007A2814">
        <w:rPr>
          <w:lang w:val="de-CH" w:eastAsia="en-US"/>
          <w:rPrChange w:id="635" w:author="ESKINAZI Mickael" w:date="2026-02-08T19:38:00Z" w16du:dateUtc="2026-02-08T18:38:00Z">
            <w:rPr>
              <w:lang w:val="fr-FR" w:eastAsia="en-US"/>
            </w:rPr>
          </w:rPrChange>
        </w:rPr>
        <w:t xml:space="preserve"> </w:t>
      </w:r>
      <w:proofErr w:type="spellStart"/>
      <w:r w:rsidRPr="007A2814">
        <w:rPr>
          <w:lang w:val="de-CH" w:eastAsia="en-US"/>
          <w:rPrChange w:id="636" w:author="ESKINAZI Mickael" w:date="2026-02-08T19:38:00Z" w16du:dateUtc="2026-02-08T18:38:00Z">
            <w:rPr>
              <w:lang w:val="fr-FR" w:eastAsia="en-US"/>
            </w:rPr>
          </w:rPrChange>
        </w:rPr>
        <w:t>treatment</w:t>
      </w:r>
      <w:proofErr w:type="spellEnd"/>
      <w:r w:rsidRPr="007A2814">
        <w:rPr>
          <w:lang w:val="de-CH" w:eastAsia="en-US"/>
          <w:rPrChange w:id="637" w:author="ESKINAZI Mickael" w:date="2026-02-08T19:38:00Z" w16du:dateUtc="2026-02-08T18:38:00Z">
            <w:rPr>
              <w:lang w:val="fr-FR" w:eastAsia="en-US"/>
            </w:rPr>
          </w:rPrChange>
        </w:rPr>
        <w:t xml:space="preserve"> </w:t>
      </w:r>
      <w:proofErr w:type="spellStart"/>
      <w:r w:rsidRPr="007A2814">
        <w:rPr>
          <w:lang w:val="de-CH" w:eastAsia="en-US"/>
          <w:rPrChange w:id="638" w:author="ESKINAZI Mickael" w:date="2026-02-08T19:38:00Z" w16du:dateUtc="2026-02-08T18:38:00Z">
            <w:rPr>
              <w:lang w:val="fr-FR" w:eastAsia="en-US"/>
            </w:rPr>
          </w:rPrChange>
        </w:rPr>
        <w:t>of</w:t>
      </w:r>
      <w:proofErr w:type="spellEnd"/>
      <w:r w:rsidRPr="007A2814">
        <w:rPr>
          <w:lang w:val="de-CH" w:eastAsia="en-US"/>
          <w:rPrChange w:id="639" w:author="ESKINAZI Mickael" w:date="2026-02-08T19:38:00Z" w16du:dateUtc="2026-02-08T18:38:00Z">
            <w:rPr>
              <w:lang w:val="fr-FR" w:eastAsia="en-US"/>
            </w:rPr>
          </w:rPrChange>
        </w:rPr>
        <w:t xml:space="preserve"> </w:t>
      </w:r>
      <w:proofErr w:type="spellStart"/>
      <w:r w:rsidRPr="007A2814">
        <w:rPr>
          <w:lang w:val="de-CH" w:eastAsia="en-US"/>
          <w:rPrChange w:id="640" w:author="ESKINAZI Mickael" w:date="2026-02-08T19:38:00Z" w16du:dateUtc="2026-02-08T18:38:00Z">
            <w:rPr>
              <w:lang w:val="fr-FR" w:eastAsia="en-US"/>
            </w:rPr>
          </w:rPrChange>
        </w:rPr>
        <w:t>resistant</w:t>
      </w:r>
      <w:proofErr w:type="spellEnd"/>
      <w:r w:rsidRPr="007A2814">
        <w:rPr>
          <w:lang w:val="de-CH" w:eastAsia="en-US"/>
          <w:rPrChange w:id="641" w:author="ESKINAZI Mickael" w:date="2026-02-08T19:38:00Z" w16du:dateUtc="2026-02-08T18:38:00Z">
            <w:rPr>
              <w:lang w:val="fr-FR" w:eastAsia="en-US"/>
            </w:rPr>
          </w:rPrChange>
        </w:rPr>
        <w:t xml:space="preserve">, </w:t>
      </w:r>
      <w:proofErr w:type="spellStart"/>
      <w:r w:rsidRPr="007A2814">
        <w:rPr>
          <w:lang w:val="de-CH" w:eastAsia="en-US"/>
          <w:rPrChange w:id="642" w:author="ESKINAZI Mickael" w:date="2026-02-08T19:38:00Z" w16du:dateUtc="2026-02-08T18:38:00Z">
            <w:rPr>
              <w:lang w:val="fr-FR" w:eastAsia="en-US"/>
            </w:rPr>
          </w:rPrChange>
        </w:rPr>
        <w:t>chronic</w:t>
      </w:r>
      <w:proofErr w:type="spellEnd"/>
      <w:r w:rsidRPr="007A2814">
        <w:rPr>
          <w:lang w:val="de-CH" w:eastAsia="en-US"/>
          <w:rPrChange w:id="643" w:author="ESKINAZI Mickael" w:date="2026-02-08T19:38:00Z" w16du:dateUtc="2026-02-08T18:38:00Z">
            <w:rPr>
              <w:lang w:val="fr-FR" w:eastAsia="en-US"/>
            </w:rPr>
          </w:rPrChange>
        </w:rPr>
        <w:t xml:space="preserve"> Post-</w:t>
      </w:r>
      <w:proofErr w:type="spellStart"/>
      <w:r w:rsidRPr="007A2814">
        <w:rPr>
          <w:lang w:val="de-CH" w:eastAsia="en-US"/>
          <w:rPrChange w:id="644" w:author="ESKINAZI Mickael" w:date="2026-02-08T19:38:00Z" w16du:dateUtc="2026-02-08T18:38:00Z">
            <w:rPr>
              <w:lang w:val="fr-FR" w:eastAsia="en-US"/>
            </w:rPr>
          </w:rPrChange>
        </w:rPr>
        <w:t>Traumatic</w:t>
      </w:r>
      <w:proofErr w:type="spellEnd"/>
      <w:r w:rsidRPr="007A2814">
        <w:rPr>
          <w:lang w:val="de-CH" w:eastAsia="en-US"/>
          <w:rPrChange w:id="645" w:author="ESKINAZI Mickael" w:date="2026-02-08T19:38:00Z" w16du:dateUtc="2026-02-08T18:38:00Z">
            <w:rPr>
              <w:lang w:val="fr-FR" w:eastAsia="en-US"/>
            </w:rPr>
          </w:rPrChange>
        </w:rPr>
        <w:t xml:space="preserve"> Stress </w:t>
      </w:r>
      <w:proofErr w:type="spellStart"/>
      <w:r w:rsidRPr="007A2814">
        <w:rPr>
          <w:lang w:val="de-CH" w:eastAsia="en-US"/>
          <w:rPrChange w:id="646" w:author="ESKINAZI Mickael" w:date="2026-02-08T19:38:00Z" w16du:dateUtc="2026-02-08T18:38:00Z">
            <w:rPr>
              <w:lang w:val="fr-FR" w:eastAsia="en-US"/>
            </w:rPr>
          </w:rPrChange>
        </w:rPr>
        <w:t>Disorder</w:t>
      </w:r>
      <w:proofErr w:type="spellEnd"/>
      <w:r w:rsidRPr="007A2814">
        <w:rPr>
          <w:lang w:val="de-CH" w:eastAsia="en-US"/>
          <w:rPrChange w:id="647" w:author="ESKINAZI Mickael" w:date="2026-02-08T19:38:00Z" w16du:dateUtc="2026-02-08T18:38:00Z">
            <w:rPr>
              <w:lang w:val="fr-FR" w:eastAsia="en-US"/>
            </w:rPr>
          </w:rPrChange>
        </w:rPr>
        <w:t xml:space="preserve"> (PTSD). </w:t>
      </w:r>
      <w:r w:rsidRPr="007A2814">
        <w:rPr>
          <w:i/>
          <w:iCs/>
          <w:lang w:val="de-CH" w:eastAsia="en-US"/>
          <w:rPrChange w:id="648" w:author="ESKINAZI Mickael" w:date="2026-02-08T19:38:00Z" w16du:dateUtc="2026-02-08T18:38:00Z">
            <w:rPr>
              <w:i/>
              <w:iCs/>
              <w:lang w:val="fr-FR" w:eastAsia="en-US"/>
            </w:rPr>
          </w:rPrChange>
        </w:rPr>
        <w:t xml:space="preserve">Journal </w:t>
      </w:r>
      <w:proofErr w:type="spellStart"/>
      <w:r w:rsidRPr="007A2814">
        <w:rPr>
          <w:i/>
          <w:iCs/>
          <w:lang w:val="de-CH" w:eastAsia="en-US"/>
          <w:rPrChange w:id="649" w:author="ESKINAZI Mickael" w:date="2026-02-08T19:38:00Z" w16du:dateUtc="2026-02-08T18:38:00Z">
            <w:rPr>
              <w:i/>
              <w:iCs/>
              <w:lang w:val="fr-FR" w:eastAsia="en-US"/>
            </w:rPr>
          </w:rPrChange>
        </w:rPr>
        <w:t>of</w:t>
      </w:r>
      <w:proofErr w:type="spellEnd"/>
      <w:r w:rsidRPr="007A2814">
        <w:rPr>
          <w:i/>
          <w:iCs/>
          <w:lang w:val="de-CH" w:eastAsia="en-US"/>
          <w:rPrChange w:id="650" w:author="ESKINAZI Mickael" w:date="2026-02-08T19:38:00Z" w16du:dateUtc="2026-02-08T18:38:00Z">
            <w:rPr>
              <w:i/>
              <w:iCs/>
              <w:lang w:val="fr-FR" w:eastAsia="en-US"/>
            </w:rPr>
          </w:rPrChange>
        </w:rPr>
        <w:t xml:space="preserve"> </w:t>
      </w:r>
      <w:proofErr w:type="spellStart"/>
      <w:r w:rsidRPr="007A2814">
        <w:rPr>
          <w:i/>
          <w:iCs/>
          <w:lang w:val="de-CH" w:eastAsia="en-US"/>
          <w:rPrChange w:id="651" w:author="ESKINAZI Mickael" w:date="2026-02-08T19:38:00Z" w16du:dateUtc="2026-02-08T18:38:00Z">
            <w:rPr>
              <w:i/>
              <w:iCs/>
              <w:lang w:val="fr-FR" w:eastAsia="en-US"/>
            </w:rPr>
          </w:rPrChange>
        </w:rPr>
        <w:t>Psychopharmacology</w:t>
      </w:r>
      <w:proofErr w:type="spellEnd"/>
      <w:r w:rsidRPr="007A2814">
        <w:rPr>
          <w:lang w:val="de-CH" w:eastAsia="en-US"/>
          <w:rPrChange w:id="652" w:author="ESKINAZI Mickael" w:date="2026-02-08T19:38:00Z" w16du:dateUtc="2026-02-08T18:38:00Z">
            <w:rPr>
              <w:lang w:val="fr-FR" w:eastAsia="en-US"/>
            </w:rPr>
          </w:rPrChange>
        </w:rPr>
        <w:t xml:space="preserve">, </w:t>
      </w:r>
      <w:r w:rsidRPr="007A2814">
        <w:rPr>
          <w:i/>
          <w:iCs/>
          <w:lang w:val="de-CH" w:eastAsia="en-US"/>
          <w:rPrChange w:id="653" w:author="ESKINAZI Mickael" w:date="2026-02-08T19:38:00Z" w16du:dateUtc="2026-02-08T18:38:00Z">
            <w:rPr>
              <w:i/>
              <w:iCs/>
              <w:lang w:val="fr-FR" w:eastAsia="en-US"/>
            </w:rPr>
          </w:rPrChange>
        </w:rPr>
        <w:t>27</w:t>
      </w:r>
      <w:r w:rsidRPr="007A2814">
        <w:rPr>
          <w:lang w:val="de-CH" w:eastAsia="en-US"/>
          <w:rPrChange w:id="654" w:author="ESKINAZI Mickael" w:date="2026-02-08T19:38:00Z" w16du:dateUtc="2026-02-08T18:38:00Z">
            <w:rPr>
              <w:lang w:val="fr-FR" w:eastAsia="en-US"/>
            </w:rPr>
          </w:rPrChange>
        </w:rPr>
        <w:t>(1), 40‑52. https://doi.org/10.1177/0269881112464827</w:t>
      </w:r>
    </w:p>
    <w:p w14:paraId="71A7645D" w14:textId="77777777" w:rsidR="007A2814" w:rsidRPr="007A2814" w:rsidRDefault="007A2814" w:rsidP="007A2814">
      <w:pPr>
        <w:pStyle w:val="Bibliographie"/>
        <w:rPr>
          <w:lang w:val="fr-FR" w:eastAsia="en-US"/>
        </w:rPr>
      </w:pPr>
      <w:proofErr w:type="spellStart"/>
      <w:r w:rsidRPr="007A2814">
        <w:rPr>
          <w:lang w:val="de-CH" w:eastAsia="en-US"/>
          <w:rPrChange w:id="655" w:author="ESKINAZI Mickael" w:date="2026-02-08T19:38:00Z" w16du:dateUtc="2026-02-08T18:38:00Z">
            <w:rPr>
              <w:lang w:val="fr-FR" w:eastAsia="en-US"/>
            </w:rPr>
          </w:rPrChange>
        </w:rPr>
        <w:t>Ot’alora</w:t>
      </w:r>
      <w:proofErr w:type="spellEnd"/>
      <w:r w:rsidRPr="007A2814">
        <w:rPr>
          <w:lang w:val="de-CH" w:eastAsia="en-US"/>
          <w:rPrChange w:id="656" w:author="ESKINAZI Mickael" w:date="2026-02-08T19:38:00Z" w16du:dateUtc="2026-02-08T18:38:00Z">
            <w:rPr>
              <w:lang w:val="fr-FR" w:eastAsia="en-US"/>
            </w:rPr>
          </w:rPrChange>
        </w:rPr>
        <w:t xml:space="preserve"> G, M., </w:t>
      </w:r>
      <w:proofErr w:type="spellStart"/>
      <w:r w:rsidRPr="007A2814">
        <w:rPr>
          <w:lang w:val="de-CH" w:eastAsia="en-US"/>
          <w:rPrChange w:id="657" w:author="ESKINAZI Mickael" w:date="2026-02-08T19:38:00Z" w16du:dateUtc="2026-02-08T18:38:00Z">
            <w:rPr>
              <w:lang w:val="fr-FR" w:eastAsia="en-US"/>
            </w:rPr>
          </w:rPrChange>
        </w:rPr>
        <w:t>Grigsby</w:t>
      </w:r>
      <w:proofErr w:type="spellEnd"/>
      <w:r w:rsidRPr="007A2814">
        <w:rPr>
          <w:lang w:val="de-CH" w:eastAsia="en-US"/>
          <w:rPrChange w:id="658" w:author="ESKINAZI Mickael" w:date="2026-02-08T19:38:00Z" w16du:dateUtc="2026-02-08T18:38:00Z">
            <w:rPr>
              <w:lang w:val="fr-FR" w:eastAsia="en-US"/>
            </w:rPr>
          </w:rPrChange>
        </w:rPr>
        <w:t xml:space="preserve">, J., Poulter, B., Van </w:t>
      </w:r>
      <w:proofErr w:type="spellStart"/>
      <w:r w:rsidRPr="007A2814">
        <w:rPr>
          <w:lang w:val="de-CH" w:eastAsia="en-US"/>
          <w:rPrChange w:id="659" w:author="ESKINAZI Mickael" w:date="2026-02-08T19:38:00Z" w16du:dateUtc="2026-02-08T18:38:00Z">
            <w:rPr>
              <w:lang w:val="fr-FR" w:eastAsia="en-US"/>
            </w:rPr>
          </w:rPrChange>
        </w:rPr>
        <w:t>Derveer</w:t>
      </w:r>
      <w:proofErr w:type="spellEnd"/>
      <w:r w:rsidRPr="007A2814">
        <w:rPr>
          <w:lang w:val="de-CH" w:eastAsia="en-US"/>
          <w:rPrChange w:id="660" w:author="ESKINAZI Mickael" w:date="2026-02-08T19:38:00Z" w16du:dateUtc="2026-02-08T18:38:00Z">
            <w:rPr>
              <w:lang w:val="fr-FR" w:eastAsia="en-US"/>
            </w:rPr>
          </w:rPrChange>
        </w:rPr>
        <w:t xml:space="preserve">, J. W. 3rd, Giron, S. G., Jerome, L., </w:t>
      </w:r>
      <w:proofErr w:type="spellStart"/>
      <w:r w:rsidRPr="007A2814">
        <w:rPr>
          <w:lang w:val="de-CH" w:eastAsia="en-US"/>
          <w:rPrChange w:id="661" w:author="ESKINAZI Mickael" w:date="2026-02-08T19:38:00Z" w16du:dateUtc="2026-02-08T18:38:00Z">
            <w:rPr>
              <w:lang w:val="fr-FR" w:eastAsia="en-US"/>
            </w:rPr>
          </w:rPrChange>
        </w:rPr>
        <w:t>Feduccia</w:t>
      </w:r>
      <w:proofErr w:type="spellEnd"/>
      <w:r w:rsidRPr="007A2814">
        <w:rPr>
          <w:lang w:val="de-CH" w:eastAsia="en-US"/>
          <w:rPrChange w:id="662" w:author="ESKINAZI Mickael" w:date="2026-02-08T19:38:00Z" w16du:dateUtc="2026-02-08T18:38:00Z">
            <w:rPr>
              <w:lang w:val="fr-FR" w:eastAsia="en-US"/>
            </w:rPr>
          </w:rPrChange>
        </w:rPr>
        <w:t xml:space="preserve">, A. A., Hamilton, S., </w:t>
      </w:r>
      <w:proofErr w:type="spellStart"/>
      <w:r w:rsidRPr="007A2814">
        <w:rPr>
          <w:lang w:val="de-CH" w:eastAsia="en-US"/>
          <w:rPrChange w:id="663" w:author="ESKINAZI Mickael" w:date="2026-02-08T19:38:00Z" w16du:dateUtc="2026-02-08T18:38:00Z">
            <w:rPr>
              <w:lang w:val="fr-FR" w:eastAsia="en-US"/>
            </w:rPr>
          </w:rPrChange>
        </w:rPr>
        <w:t>Yazar-Klosinski</w:t>
      </w:r>
      <w:proofErr w:type="spellEnd"/>
      <w:r w:rsidRPr="007A2814">
        <w:rPr>
          <w:lang w:val="de-CH" w:eastAsia="en-US"/>
          <w:rPrChange w:id="664" w:author="ESKINAZI Mickael" w:date="2026-02-08T19:38:00Z" w16du:dateUtc="2026-02-08T18:38:00Z">
            <w:rPr>
              <w:lang w:val="fr-FR" w:eastAsia="en-US"/>
            </w:rPr>
          </w:rPrChange>
        </w:rPr>
        <w:t xml:space="preserve">, B., Emerson, A., </w:t>
      </w:r>
      <w:proofErr w:type="spellStart"/>
      <w:r w:rsidRPr="007A2814">
        <w:rPr>
          <w:lang w:val="de-CH" w:eastAsia="en-US"/>
          <w:rPrChange w:id="665" w:author="ESKINAZI Mickael" w:date="2026-02-08T19:38:00Z" w16du:dateUtc="2026-02-08T18:38:00Z">
            <w:rPr>
              <w:lang w:val="fr-FR" w:eastAsia="en-US"/>
            </w:rPr>
          </w:rPrChange>
        </w:rPr>
        <w:t>Mithoefer</w:t>
      </w:r>
      <w:proofErr w:type="spellEnd"/>
      <w:r w:rsidRPr="007A2814">
        <w:rPr>
          <w:lang w:val="de-CH" w:eastAsia="en-US"/>
          <w:rPrChange w:id="666" w:author="ESKINAZI Mickael" w:date="2026-02-08T19:38:00Z" w16du:dateUtc="2026-02-08T18:38:00Z">
            <w:rPr>
              <w:lang w:val="fr-FR" w:eastAsia="en-US"/>
            </w:rPr>
          </w:rPrChange>
        </w:rPr>
        <w:t xml:space="preserve">, M. C., &amp; Doblin, R. (2018). 3,4-Methylenedioxymethamphetamine-assisted </w:t>
      </w:r>
      <w:proofErr w:type="spellStart"/>
      <w:r w:rsidRPr="007A2814">
        <w:rPr>
          <w:lang w:val="de-CH" w:eastAsia="en-US"/>
          <w:rPrChange w:id="667" w:author="ESKINAZI Mickael" w:date="2026-02-08T19:38:00Z" w16du:dateUtc="2026-02-08T18:38:00Z">
            <w:rPr>
              <w:lang w:val="fr-FR" w:eastAsia="en-US"/>
            </w:rPr>
          </w:rPrChange>
        </w:rPr>
        <w:t>psychotherapy</w:t>
      </w:r>
      <w:proofErr w:type="spellEnd"/>
      <w:r w:rsidRPr="007A2814">
        <w:rPr>
          <w:lang w:val="de-CH" w:eastAsia="en-US"/>
          <w:rPrChange w:id="668" w:author="ESKINAZI Mickael" w:date="2026-02-08T19:38:00Z" w16du:dateUtc="2026-02-08T18:38:00Z">
            <w:rPr>
              <w:lang w:val="fr-FR" w:eastAsia="en-US"/>
            </w:rPr>
          </w:rPrChange>
        </w:rPr>
        <w:t xml:space="preserve"> </w:t>
      </w:r>
      <w:proofErr w:type="spellStart"/>
      <w:r w:rsidRPr="007A2814">
        <w:rPr>
          <w:lang w:val="de-CH" w:eastAsia="en-US"/>
          <w:rPrChange w:id="669" w:author="ESKINAZI Mickael" w:date="2026-02-08T19:38:00Z" w16du:dateUtc="2026-02-08T18:38:00Z">
            <w:rPr>
              <w:lang w:val="fr-FR" w:eastAsia="en-US"/>
            </w:rPr>
          </w:rPrChange>
        </w:rPr>
        <w:t>for</w:t>
      </w:r>
      <w:proofErr w:type="spellEnd"/>
      <w:r w:rsidRPr="007A2814">
        <w:rPr>
          <w:lang w:val="de-CH" w:eastAsia="en-US"/>
          <w:rPrChange w:id="670" w:author="ESKINAZI Mickael" w:date="2026-02-08T19:38:00Z" w16du:dateUtc="2026-02-08T18:38:00Z">
            <w:rPr>
              <w:lang w:val="fr-FR" w:eastAsia="en-US"/>
            </w:rPr>
          </w:rPrChange>
        </w:rPr>
        <w:t xml:space="preserve"> </w:t>
      </w:r>
      <w:proofErr w:type="spellStart"/>
      <w:r w:rsidRPr="007A2814">
        <w:rPr>
          <w:lang w:val="de-CH" w:eastAsia="en-US"/>
          <w:rPrChange w:id="671" w:author="ESKINAZI Mickael" w:date="2026-02-08T19:38:00Z" w16du:dateUtc="2026-02-08T18:38:00Z">
            <w:rPr>
              <w:lang w:val="fr-FR" w:eastAsia="en-US"/>
            </w:rPr>
          </w:rPrChange>
        </w:rPr>
        <w:t>treatment</w:t>
      </w:r>
      <w:proofErr w:type="spellEnd"/>
      <w:r w:rsidRPr="007A2814">
        <w:rPr>
          <w:lang w:val="de-CH" w:eastAsia="en-US"/>
          <w:rPrChange w:id="672" w:author="ESKINAZI Mickael" w:date="2026-02-08T19:38:00Z" w16du:dateUtc="2026-02-08T18:38:00Z">
            <w:rPr>
              <w:lang w:val="fr-FR" w:eastAsia="en-US"/>
            </w:rPr>
          </w:rPrChange>
        </w:rPr>
        <w:t xml:space="preserve"> </w:t>
      </w:r>
      <w:proofErr w:type="spellStart"/>
      <w:r w:rsidRPr="007A2814">
        <w:rPr>
          <w:lang w:val="de-CH" w:eastAsia="en-US"/>
          <w:rPrChange w:id="673" w:author="ESKINAZI Mickael" w:date="2026-02-08T19:38:00Z" w16du:dateUtc="2026-02-08T18:38:00Z">
            <w:rPr>
              <w:lang w:val="fr-FR" w:eastAsia="en-US"/>
            </w:rPr>
          </w:rPrChange>
        </w:rPr>
        <w:t>of</w:t>
      </w:r>
      <w:proofErr w:type="spellEnd"/>
      <w:r w:rsidRPr="007A2814">
        <w:rPr>
          <w:lang w:val="de-CH" w:eastAsia="en-US"/>
          <w:rPrChange w:id="674" w:author="ESKINAZI Mickael" w:date="2026-02-08T19:38:00Z" w16du:dateUtc="2026-02-08T18:38:00Z">
            <w:rPr>
              <w:lang w:val="fr-FR" w:eastAsia="en-US"/>
            </w:rPr>
          </w:rPrChange>
        </w:rPr>
        <w:t xml:space="preserve"> </w:t>
      </w:r>
      <w:proofErr w:type="spellStart"/>
      <w:r w:rsidRPr="007A2814">
        <w:rPr>
          <w:lang w:val="de-CH" w:eastAsia="en-US"/>
          <w:rPrChange w:id="675" w:author="ESKINAZI Mickael" w:date="2026-02-08T19:38:00Z" w16du:dateUtc="2026-02-08T18:38:00Z">
            <w:rPr>
              <w:lang w:val="fr-FR" w:eastAsia="en-US"/>
            </w:rPr>
          </w:rPrChange>
        </w:rPr>
        <w:t>chronic</w:t>
      </w:r>
      <w:proofErr w:type="spellEnd"/>
      <w:r w:rsidRPr="007A2814">
        <w:rPr>
          <w:lang w:val="de-CH" w:eastAsia="en-US"/>
          <w:rPrChange w:id="676" w:author="ESKINAZI Mickael" w:date="2026-02-08T19:38:00Z" w16du:dateUtc="2026-02-08T18:38:00Z">
            <w:rPr>
              <w:lang w:val="fr-FR" w:eastAsia="en-US"/>
            </w:rPr>
          </w:rPrChange>
        </w:rPr>
        <w:t xml:space="preserve"> </w:t>
      </w:r>
      <w:proofErr w:type="spellStart"/>
      <w:r w:rsidRPr="007A2814">
        <w:rPr>
          <w:lang w:val="de-CH" w:eastAsia="en-US"/>
          <w:rPrChange w:id="677" w:author="ESKINAZI Mickael" w:date="2026-02-08T19:38:00Z" w16du:dateUtc="2026-02-08T18:38:00Z">
            <w:rPr>
              <w:lang w:val="fr-FR" w:eastAsia="en-US"/>
            </w:rPr>
          </w:rPrChange>
        </w:rPr>
        <w:t>posttraumatic</w:t>
      </w:r>
      <w:proofErr w:type="spellEnd"/>
      <w:r w:rsidRPr="007A2814">
        <w:rPr>
          <w:lang w:val="de-CH" w:eastAsia="en-US"/>
          <w:rPrChange w:id="678" w:author="ESKINAZI Mickael" w:date="2026-02-08T19:38:00Z" w16du:dateUtc="2026-02-08T18:38:00Z">
            <w:rPr>
              <w:lang w:val="fr-FR" w:eastAsia="en-US"/>
            </w:rPr>
          </w:rPrChange>
        </w:rPr>
        <w:t xml:space="preserve"> stress </w:t>
      </w:r>
      <w:proofErr w:type="spellStart"/>
      <w:proofErr w:type="gramStart"/>
      <w:r w:rsidRPr="007A2814">
        <w:rPr>
          <w:lang w:val="de-CH" w:eastAsia="en-US"/>
          <w:rPrChange w:id="679" w:author="ESKINAZI Mickael" w:date="2026-02-08T19:38:00Z" w16du:dateUtc="2026-02-08T18:38:00Z">
            <w:rPr>
              <w:lang w:val="fr-FR" w:eastAsia="en-US"/>
            </w:rPr>
          </w:rPrChange>
        </w:rPr>
        <w:t>disorder</w:t>
      </w:r>
      <w:proofErr w:type="spellEnd"/>
      <w:r w:rsidRPr="007A2814">
        <w:rPr>
          <w:lang w:val="de-CH" w:eastAsia="en-US"/>
          <w:rPrChange w:id="680" w:author="ESKINAZI Mickael" w:date="2026-02-08T19:38:00Z" w16du:dateUtc="2026-02-08T18:38:00Z">
            <w:rPr>
              <w:lang w:val="fr-FR" w:eastAsia="en-US"/>
            </w:rPr>
          </w:rPrChange>
        </w:rPr>
        <w:t> :</w:t>
      </w:r>
      <w:proofErr w:type="gramEnd"/>
      <w:r w:rsidRPr="007A2814">
        <w:rPr>
          <w:lang w:val="de-CH" w:eastAsia="en-US"/>
          <w:rPrChange w:id="681" w:author="ESKINAZI Mickael" w:date="2026-02-08T19:38:00Z" w16du:dateUtc="2026-02-08T18:38:00Z">
            <w:rPr>
              <w:lang w:val="fr-FR" w:eastAsia="en-US"/>
            </w:rPr>
          </w:rPrChange>
        </w:rPr>
        <w:t xml:space="preserve"> A </w:t>
      </w:r>
      <w:proofErr w:type="spellStart"/>
      <w:r w:rsidRPr="007A2814">
        <w:rPr>
          <w:lang w:val="de-CH" w:eastAsia="en-US"/>
          <w:rPrChange w:id="682" w:author="ESKINAZI Mickael" w:date="2026-02-08T19:38:00Z" w16du:dateUtc="2026-02-08T18:38:00Z">
            <w:rPr>
              <w:lang w:val="fr-FR" w:eastAsia="en-US"/>
            </w:rPr>
          </w:rPrChange>
        </w:rPr>
        <w:t>randomized</w:t>
      </w:r>
      <w:proofErr w:type="spellEnd"/>
      <w:r w:rsidRPr="007A2814">
        <w:rPr>
          <w:lang w:val="de-CH" w:eastAsia="en-US"/>
          <w:rPrChange w:id="683" w:author="ESKINAZI Mickael" w:date="2026-02-08T19:38:00Z" w16du:dateUtc="2026-02-08T18:38:00Z">
            <w:rPr>
              <w:lang w:val="fr-FR" w:eastAsia="en-US"/>
            </w:rPr>
          </w:rPrChange>
        </w:rPr>
        <w:t xml:space="preserve"> </w:t>
      </w:r>
      <w:proofErr w:type="spellStart"/>
      <w:r w:rsidRPr="007A2814">
        <w:rPr>
          <w:lang w:val="de-CH" w:eastAsia="en-US"/>
          <w:rPrChange w:id="684" w:author="ESKINAZI Mickael" w:date="2026-02-08T19:38:00Z" w16du:dateUtc="2026-02-08T18:38:00Z">
            <w:rPr>
              <w:lang w:val="fr-FR" w:eastAsia="en-US"/>
            </w:rPr>
          </w:rPrChange>
        </w:rPr>
        <w:t>phase</w:t>
      </w:r>
      <w:proofErr w:type="spellEnd"/>
      <w:r w:rsidRPr="007A2814">
        <w:rPr>
          <w:lang w:val="de-CH" w:eastAsia="en-US"/>
          <w:rPrChange w:id="685" w:author="ESKINAZI Mickael" w:date="2026-02-08T19:38:00Z" w16du:dateUtc="2026-02-08T18:38:00Z">
            <w:rPr>
              <w:lang w:val="fr-FR" w:eastAsia="en-US"/>
            </w:rPr>
          </w:rPrChange>
        </w:rPr>
        <w:t xml:space="preserve"> 2 </w:t>
      </w:r>
      <w:proofErr w:type="spellStart"/>
      <w:r w:rsidRPr="007A2814">
        <w:rPr>
          <w:lang w:val="de-CH" w:eastAsia="en-US"/>
          <w:rPrChange w:id="686" w:author="ESKINAZI Mickael" w:date="2026-02-08T19:38:00Z" w16du:dateUtc="2026-02-08T18:38:00Z">
            <w:rPr>
              <w:lang w:val="fr-FR" w:eastAsia="en-US"/>
            </w:rPr>
          </w:rPrChange>
        </w:rPr>
        <w:t>controlled</w:t>
      </w:r>
      <w:proofErr w:type="spellEnd"/>
      <w:r w:rsidRPr="007A2814">
        <w:rPr>
          <w:lang w:val="de-CH" w:eastAsia="en-US"/>
          <w:rPrChange w:id="687" w:author="ESKINAZI Mickael" w:date="2026-02-08T19:38:00Z" w16du:dateUtc="2026-02-08T18:38:00Z">
            <w:rPr>
              <w:lang w:val="fr-FR" w:eastAsia="en-US"/>
            </w:rPr>
          </w:rPrChange>
        </w:rPr>
        <w:t xml:space="preserve"> trial. </w:t>
      </w:r>
      <w:r w:rsidRPr="007A2814">
        <w:rPr>
          <w:i/>
          <w:iCs/>
          <w:lang w:val="fr-FR" w:eastAsia="en-US"/>
        </w:rPr>
        <w:t xml:space="preserve">Journal of </w:t>
      </w:r>
      <w:proofErr w:type="spellStart"/>
      <w:r w:rsidRPr="007A2814">
        <w:rPr>
          <w:i/>
          <w:iCs/>
          <w:lang w:val="fr-FR" w:eastAsia="en-US"/>
        </w:rPr>
        <w:t>Psychopharmacology</w:t>
      </w:r>
      <w:proofErr w:type="spellEnd"/>
      <w:r w:rsidRPr="007A2814">
        <w:rPr>
          <w:i/>
          <w:iCs/>
          <w:lang w:val="fr-FR" w:eastAsia="en-US"/>
        </w:rPr>
        <w:t xml:space="preserve"> (Oxford, </w:t>
      </w:r>
      <w:proofErr w:type="spellStart"/>
      <w:r w:rsidRPr="007A2814">
        <w:rPr>
          <w:i/>
          <w:iCs/>
          <w:lang w:val="fr-FR" w:eastAsia="en-US"/>
        </w:rPr>
        <w:t>England</w:t>
      </w:r>
      <w:proofErr w:type="spellEnd"/>
      <w:r w:rsidRPr="007A2814">
        <w:rPr>
          <w:i/>
          <w:iCs/>
          <w:lang w:val="fr-FR" w:eastAsia="en-US"/>
        </w:rPr>
        <w:t>)</w:t>
      </w:r>
      <w:r w:rsidRPr="007A2814">
        <w:rPr>
          <w:lang w:val="fr-FR" w:eastAsia="en-US"/>
        </w:rPr>
        <w:t xml:space="preserve">, </w:t>
      </w:r>
      <w:r w:rsidRPr="007A2814">
        <w:rPr>
          <w:i/>
          <w:iCs/>
          <w:lang w:val="fr-FR" w:eastAsia="en-US"/>
        </w:rPr>
        <w:t>32</w:t>
      </w:r>
      <w:r w:rsidRPr="007A2814">
        <w:rPr>
          <w:lang w:val="fr-FR" w:eastAsia="en-US"/>
        </w:rPr>
        <w:t>(12), 1295‑1307. https://doi.org/10.1177/0269881118806297</w:t>
      </w:r>
    </w:p>
    <w:p w14:paraId="3DC2257E" w14:textId="77777777" w:rsidR="007A2814" w:rsidRPr="007A2814" w:rsidRDefault="007A2814" w:rsidP="007A2814">
      <w:pPr>
        <w:pStyle w:val="Bibliographie"/>
        <w:rPr>
          <w:lang w:val="fr-FR" w:eastAsia="en-US"/>
        </w:rPr>
      </w:pPr>
      <w:proofErr w:type="spellStart"/>
      <w:r w:rsidRPr="007A2814">
        <w:rPr>
          <w:lang w:val="fr-FR" w:eastAsia="en-US"/>
        </w:rPr>
        <w:lastRenderedPageBreak/>
        <w:t>Pacey</w:t>
      </w:r>
      <w:proofErr w:type="spellEnd"/>
      <w:r w:rsidRPr="007A2814">
        <w:rPr>
          <w:lang w:val="fr-FR" w:eastAsia="en-US"/>
        </w:rPr>
        <w:t xml:space="preserve">, I. (s. d.). </w:t>
      </w:r>
      <w:proofErr w:type="spellStart"/>
      <w:r w:rsidRPr="007A2814">
        <w:rPr>
          <w:i/>
          <w:iCs/>
          <w:lang w:val="fr-FR" w:eastAsia="en-US"/>
        </w:rPr>
        <w:t>Randomized</w:t>
      </w:r>
      <w:proofErr w:type="spellEnd"/>
      <w:r w:rsidRPr="007A2814">
        <w:rPr>
          <w:i/>
          <w:iCs/>
          <w:lang w:val="fr-FR" w:eastAsia="en-US"/>
        </w:rPr>
        <w:t xml:space="preserve">, double-blind, </w:t>
      </w:r>
      <w:proofErr w:type="spellStart"/>
      <w:r w:rsidRPr="007A2814">
        <w:rPr>
          <w:i/>
          <w:iCs/>
          <w:lang w:val="fr-FR" w:eastAsia="en-US"/>
        </w:rPr>
        <w:t>controlled</w:t>
      </w:r>
      <w:proofErr w:type="spellEnd"/>
      <w:r w:rsidRPr="007A2814">
        <w:rPr>
          <w:i/>
          <w:iCs/>
          <w:lang w:val="fr-FR" w:eastAsia="en-US"/>
        </w:rPr>
        <w:t xml:space="preserve"> of MDMA-</w:t>
      </w:r>
      <w:proofErr w:type="spellStart"/>
      <w:r w:rsidRPr="007A2814">
        <w:rPr>
          <w:i/>
          <w:iCs/>
          <w:lang w:val="fr-FR" w:eastAsia="en-US"/>
        </w:rPr>
        <w:t>assisted</w:t>
      </w:r>
      <w:proofErr w:type="spellEnd"/>
      <w:r w:rsidRPr="007A2814">
        <w:rPr>
          <w:i/>
          <w:iCs/>
          <w:lang w:val="fr-FR" w:eastAsia="en-US"/>
        </w:rPr>
        <w:t xml:space="preserve"> </w:t>
      </w:r>
      <w:proofErr w:type="spellStart"/>
      <w:r w:rsidRPr="007A2814">
        <w:rPr>
          <w:i/>
          <w:iCs/>
          <w:lang w:val="fr-FR" w:eastAsia="en-US"/>
        </w:rPr>
        <w:t>psychotherapy</w:t>
      </w:r>
      <w:proofErr w:type="spellEnd"/>
      <w:r w:rsidRPr="007A2814">
        <w:rPr>
          <w:i/>
          <w:iCs/>
          <w:lang w:val="fr-FR" w:eastAsia="en-US"/>
        </w:rPr>
        <w:t xml:space="preserve"> in 12 </w:t>
      </w:r>
      <w:proofErr w:type="spellStart"/>
      <w:r w:rsidRPr="007A2814">
        <w:rPr>
          <w:i/>
          <w:iCs/>
          <w:lang w:val="fr-FR" w:eastAsia="en-US"/>
        </w:rPr>
        <w:t>subjects</w:t>
      </w:r>
      <w:proofErr w:type="spellEnd"/>
      <w:r w:rsidRPr="007A2814">
        <w:rPr>
          <w:i/>
          <w:iCs/>
          <w:lang w:val="fr-FR" w:eastAsia="en-US"/>
        </w:rPr>
        <w:t xml:space="preserve"> </w:t>
      </w:r>
      <w:proofErr w:type="spellStart"/>
      <w:r w:rsidRPr="007A2814">
        <w:rPr>
          <w:i/>
          <w:iCs/>
          <w:lang w:val="fr-FR" w:eastAsia="en-US"/>
        </w:rPr>
        <w:t>with</w:t>
      </w:r>
      <w:proofErr w:type="spellEnd"/>
      <w:r w:rsidRPr="007A2814">
        <w:rPr>
          <w:i/>
          <w:iCs/>
          <w:lang w:val="fr-FR" w:eastAsia="en-US"/>
        </w:rPr>
        <w:t xml:space="preserve"> PTSD [WWW Document]</w:t>
      </w:r>
      <w:r w:rsidRPr="007A2814">
        <w:rPr>
          <w:lang w:val="fr-FR" w:eastAsia="en-US"/>
        </w:rPr>
        <w:t xml:space="preserve"> (No. NCT01958593). https://clinicaltrials.gov/study/NCT01958593</w:t>
      </w:r>
    </w:p>
    <w:p w14:paraId="5C252737" w14:textId="77777777" w:rsidR="007A2814" w:rsidRPr="007A2814" w:rsidRDefault="007A2814" w:rsidP="007A2814">
      <w:pPr>
        <w:pStyle w:val="Bibliographie"/>
        <w:rPr>
          <w:lang w:val="fr-FR" w:eastAsia="en-US"/>
        </w:rPr>
      </w:pPr>
      <w:proofErr w:type="spellStart"/>
      <w:r w:rsidRPr="007A2814">
        <w:rPr>
          <w:lang w:val="fr-FR" w:eastAsia="en-US"/>
        </w:rPr>
        <w:t>Palhano</w:t>
      </w:r>
      <w:proofErr w:type="spellEnd"/>
      <w:r w:rsidRPr="007A2814">
        <w:rPr>
          <w:lang w:val="fr-FR" w:eastAsia="en-US"/>
        </w:rPr>
        <w:t xml:space="preserve">-Fontes, F., </w:t>
      </w:r>
      <w:proofErr w:type="spellStart"/>
      <w:r w:rsidRPr="007A2814">
        <w:rPr>
          <w:lang w:val="fr-FR" w:eastAsia="en-US"/>
        </w:rPr>
        <w:t>Barreto</w:t>
      </w:r>
      <w:proofErr w:type="spellEnd"/>
      <w:r w:rsidRPr="007A2814">
        <w:rPr>
          <w:lang w:val="fr-FR" w:eastAsia="en-US"/>
        </w:rPr>
        <w:t xml:space="preserve">, D., </w:t>
      </w:r>
      <w:proofErr w:type="spellStart"/>
      <w:r w:rsidRPr="007A2814">
        <w:rPr>
          <w:lang w:val="fr-FR" w:eastAsia="en-US"/>
        </w:rPr>
        <w:t>Onias</w:t>
      </w:r>
      <w:proofErr w:type="spellEnd"/>
      <w:r w:rsidRPr="007A2814">
        <w:rPr>
          <w:lang w:val="fr-FR" w:eastAsia="en-US"/>
        </w:rPr>
        <w:t xml:space="preserve">, H., Andrade, K. C., </w:t>
      </w:r>
      <w:proofErr w:type="spellStart"/>
      <w:r w:rsidRPr="007A2814">
        <w:rPr>
          <w:lang w:val="fr-FR" w:eastAsia="en-US"/>
        </w:rPr>
        <w:t>Novaes</w:t>
      </w:r>
      <w:proofErr w:type="spellEnd"/>
      <w:r w:rsidRPr="007A2814">
        <w:rPr>
          <w:lang w:val="fr-FR" w:eastAsia="en-US"/>
        </w:rPr>
        <w:t>, M. M., Pessoa, J. A., Mota-</w:t>
      </w:r>
      <w:proofErr w:type="spellStart"/>
      <w:r w:rsidRPr="007A2814">
        <w:rPr>
          <w:lang w:val="fr-FR" w:eastAsia="en-US"/>
        </w:rPr>
        <w:t>Rolim</w:t>
      </w:r>
      <w:proofErr w:type="spellEnd"/>
      <w:r w:rsidRPr="007A2814">
        <w:rPr>
          <w:lang w:val="fr-FR" w:eastAsia="en-US"/>
        </w:rPr>
        <w:t xml:space="preserve">, S. A., </w:t>
      </w:r>
      <w:proofErr w:type="spellStart"/>
      <w:r w:rsidRPr="007A2814">
        <w:rPr>
          <w:lang w:val="fr-FR" w:eastAsia="en-US"/>
        </w:rPr>
        <w:t>Osório</w:t>
      </w:r>
      <w:proofErr w:type="spellEnd"/>
      <w:r w:rsidRPr="007A2814">
        <w:rPr>
          <w:lang w:val="fr-FR" w:eastAsia="en-US"/>
        </w:rPr>
        <w:t xml:space="preserve">, F. L., </w:t>
      </w:r>
      <w:proofErr w:type="spellStart"/>
      <w:r w:rsidRPr="007A2814">
        <w:rPr>
          <w:lang w:val="fr-FR" w:eastAsia="en-US"/>
        </w:rPr>
        <w:t>Sanches</w:t>
      </w:r>
      <w:proofErr w:type="spellEnd"/>
      <w:r w:rsidRPr="007A2814">
        <w:rPr>
          <w:lang w:val="fr-FR" w:eastAsia="en-US"/>
        </w:rPr>
        <w:t xml:space="preserve">, R., Dos Santos, R. G., </w:t>
      </w:r>
      <w:proofErr w:type="spellStart"/>
      <w:r w:rsidRPr="007A2814">
        <w:rPr>
          <w:lang w:val="fr-FR" w:eastAsia="en-US"/>
        </w:rPr>
        <w:t>Tófoli</w:t>
      </w:r>
      <w:proofErr w:type="spellEnd"/>
      <w:r w:rsidRPr="007A2814">
        <w:rPr>
          <w:lang w:val="fr-FR" w:eastAsia="en-US"/>
        </w:rPr>
        <w:t xml:space="preserve">, L. F., de Oliveira Silveira, G., </w:t>
      </w:r>
      <w:proofErr w:type="spellStart"/>
      <w:r w:rsidRPr="007A2814">
        <w:rPr>
          <w:lang w:val="fr-FR" w:eastAsia="en-US"/>
        </w:rPr>
        <w:t>Yonamine</w:t>
      </w:r>
      <w:proofErr w:type="spellEnd"/>
      <w:r w:rsidRPr="007A2814">
        <w:rPr>
          <w:lang w:val="fr-FR" w:eastAsia="en-US"/>
        </w:rPr>
        <w:t xml:space="preserve">, M., </w:t>
      </w:r>
      <w:proofErr w:type="spellStart"/>
      <w:r w:rsidRPr="007A2814">
        <w:rPr>
          <w:lang w:val="fr-FR" w:eastAsia="en-US"/>
        </w:rPr>
        <w:t>Riba</w:t>
      </w:r>
      <w:proofErr w:type="spellEnd"/>
      <w:r w:rsidRPr="007A2814">
        <w:rPr>
          <w:lang w:val="fr-FR" w:eastAsia="en-US"/>
        </w:rPr>
        <w:t xml:space="preserve">, J., Santos, F. R., Silva-Junior, A. A., </w:t>
      </w:r>
      <w:proofErr w:type="spellStart"/>
      <w:r w:rsidRPr="007A2814">
        <w:rPr>
          <w:lang w:val="fr-FR" w:eastAsia="en-US"/>
        </w:rPr>
        <w:t>Alchieri</w:t>
      </w:r>
      <w:proofErr w:type="spellEnd"/>
      <w:r w:rsidRPr="007A2814">
        <w:rPr>
          <w:lang w:val="fr-FR" w:eastAsia="en-US"/>
        </w:rPr>
        <w:t xml:space="preserve">, J. C., </w:t>
      </w:r>
      <w:proofErr w:type="spellStart"/>
      <w:r w:rsidRPr="007A2814">
        <w:rPr>
          <w:lang w:val="fr-FR" w:eastAsia="en-US"/>
        </w:rPr>
        <w:t>Galvão</w:t>
      </w:r>
      <w:proofErr w:type="spellEnd"/>
      <w:r w:rsidRPr="007A2814">
        <w:rPr>
          <w:lang w:val="fr-FR" w:eastAsia="en-US"/>
        </w:rPr>
        <w:t xml:space="preserve">-Coelho, N. L., </w:t>
      </w:r>
      <w:proofErr w:type="spellStart"/>
      <w:r w:rsidRPr="007A2814">
        <w:rPr>
          <w:lang w:val="fr-FR" w:eastAsia="en-US"/>
        </w:rPr>
        <w:t>Lobão</w:t>
      </w:r>
      <w:proofErr w:type="spellEnd"/>
      <w:r w:rsidRPr="007A2814">
        <w:rPr>
          <w:lang w:val="fr-FR" w:eastAsia="en-US"/>
        </w:rPr>
        <w:t xml:space="preserve">-Soares, B., … </w:t>
      </w:r>
      <w:proofErr w:type="spellStart"/>
      <w:r w:rsidRPr="007A2814">
        <w:rPr>
          <w:lang w:val="fr-FR" w:eastAsia="en-US"/>
        </w:rPr>
        <w:t>Araújo</w:t>
      </w:r>
      <w:proofErr w:type="spellEnd"/>
      <w:r w:rsidRPr="007A2814">
        <w:rPr>
          <w:lang w:val="fr-FR" w:eastAsia="en-US"/>
        </w:rPr>
        <w:t xml:space="preserve">, D. B. (2019). Rapid </w:t>
      </w:r>
      <w:proofErr w:type="spellStart"/>
      <w:r w:rsidRPr="007A2814">
        <w:rPr>
          <w:lang w:val="fr-FR" w:eastAsia="en-US"/>
        </w:rPr>
        <w:t>antidepressant</w:t>
      </w:r>
      <w:proofErr w:type="spellEnd"/>
      <w:r w:rsidRPr="007A2814">
        <w:rPr>
          <w:lang w:val="fr-FR" w:eastAsia="en-US"/>
        </w:rPr>
        <w:t xml:space="preserve"> </w:t>
      </w:r>
      <w:proofErr w:type="spellStart"/>
      <w:r w:rsidRPr="007A2814">
        <w:rPr>
          <w:lang w:val="fr-FR" w:eastAsia="en-US"/>
        </w:rPr>
        <w:t>effects</w:t>
      </w:r>
      <w:proofErr w:type="spellEnd"/>
      <w:r w:rsidRPr="007A2814">
        <w:rPr>
          <w:lang w:val="fr-FR" w:eastAsia="en-US"/>
        </w:rPr>
        <w:t xml:space="preserve"> of the </w:t>
      </w:r>
      <w:proofErr w:type="spellStart"/>
      <w:r w:rsidRPr="007A2814">
        <w:rPr>
          <w:lang w:val="fr-FR" w:eastAsia="en-US"/>
        </w:rPr>
        <w:t>psychedelic</w:t>
      </w:r>
      <w:proofErr w:type="spellEnd"/>
      <w:r w:rsidRPr="007A2814">
        <w:rPr>
          <w:lang w:val="fr-FR" w:eastAsia="en-US"/>
        </w:rPr>
        <w:t xml:space="preserve"> ayahuasca in </w:t>
      </w:r>
      <w:proofErr w:type="spellStart"/>
      <w:r w:rsidRPr="007A2814">
        <w:rPr>
          <w:lang w:val="fr-FR" w:eastAsia="en-US"/>
        </w:rPr>
        <w:t>treatment-resistant</w:t>
      </w:r>
      <w:proofErr w:type="spellEnd"/>
      <w:r w:rsidRPr="007A2814">
        <w:rPr>
          <w:lang w:val="fr-FR" w:eastAsia="en-US"/>
        </w:rPr>
        <w:t xml:space="preserve"> </w:t>
      </w:r>
      <w:proofErr w:type="spellStart"/>
      <w:r w:rsidRPr="007A2814">
        <w:rPr>
          <w:lang w:val="fr-FR" w:eastAsia="en-US"/>
        </w:rPr>
        <w:t>depression</w:t>
      </w:r>
      <w:proofErr w:type="spellEnd"/>
      <w:r w:rsidRPr="007A2814">
        <w:rPr>
          <w:lang w:val="fr-FR" w:eastAsia="en-US"/>
        </w:rPr>
        <w:t xml:space="preserve"> : A </w:t>
      </w:r>
      <w:proofErr w:type="spellStart"/>
      <w:r w:rsidRPr="007A2814">
        <w:rPr>
          <w:lang w:val="fr-FR" w:eastAsia="en-US"/>
        </w:rPr>
        <w:t>randomized</w:t>
      </w:r>
      <w:proofErr w:type="spellEnd"/>
      <w:r w:rsidRPr="007A2814">
        <w:rPr>
          <w:lang w:val="fr-FR" w:eastAsia="en-US"/>
        </w:rPr>
        <w:t xml:space="preserve"> placebo-</w:t>
      </w:r>
      <w:proofErr w:type="spellStart"/>
      <w:r w:rsidRPr="007A2814">
        <w:rPr>
          <w:lang w:val="fr-FR" w:eastAsia="en-US"/>
        </w:rPr>
        <w:t>controlled</w:t>
      </w:r>
      <w:proofErr w:type="spellEnd"/>
      <w:r w:rsidRPr="007A2814">
        <w:rPr>
          <w:lang w:val="fr-FR" w:eastAsia="en-US"/>
        </w:rPr>
        <w:t xml:space="preserve"> trial. </w:t>
      </w:r>
      <w:proofErr w:type="spellStart"/>
      <w:r w:rsidRPr="007A2814">
        <w:rPr>
          <w:i/>
          <w:iCs/>
          <w:lang w:val="fr-FR" w:eastAsia="en-US"/>
        </w:rPr>
        <w:t>Psychological</w:t>
      </w:r>
      <w:proofErr w:type="spellEnd"/>
      <w:r w:rsidRPr="007A2814">
        <w:rPr>
          <w:i/>
          <w:iCs/>
          <w:lang w:val="fr-FR" w:eastAsia="en-US"/>
        </w:rPr>
        <w:t xml:space="preserve"> </w:t>
      </w:r>
      <w:proofErr w:type="spellStart"/>
      <w:r w:rsidRPr="007A2814">
        <w:rPr>
          <w:i/>
          <w:iCs/>
          <w:lang w:val="fr-FR" w:eastAsia="en-US"/>
        </w:rPr>
        <w:t>Medicine</w:t>
      </w:r>
      <w:proofErr w:type="spellEnd"/>
      <w:r w:rsidRPr="007A2814">
        <w:rPr>
          <w:lang w:val="fr-FR" w:eastAsia="en-US"/>
        </w:rPr>
        <w:t xml:space="preserve">, </w:t>
      </w:r>
      <w:r w:rsidRPr="007A2814">
        <w:rPr>
          <w:i/>
          <w:iCs/>
          <w:lang w:val="fr-FR" w:eastAsia="en-US"/>
        </w:rPr>
        <w:t>49</w:t>
      </w:r>
      <w:r w:rsidRPr="007A2814">
        <w:rPr>
          <w:lang w:val="fr-FR" w:eastAsia="en-US"/>
        </w:rPr>
        <w:t>(4), 655‑663. https://doi.org/10.1017/S0033291718001356</w:t>
      </w:r>
    </w:p>
    <w:p w14:paraId="185E5E05" w14:textId="77777777" w:rsidR="007A2814" w:rsidRPr="007A2814" w:rsidRDefault="007A2814" w:rsidP="007A2814">
      <w:pPr>
        <w:pStyle w:val="Bibliographie"/>
        <w:rPr>
          <w:lang w:val="fr-FR" w:eastAsia="en-US"/>
        </w:rPr>
      </w:pPr>
      <w:r w:rsidRPr="007A2814">
        <w:rPr>
          <w:lang w:val="fr-FR" w:eastAsia="en-US"/>
        </w:rPr>
        <w:t xml:space="preserve">Perez, N., </w:t>
      </w:r>
      <w:proofErr w:type="spellStart"/>
      <w:r w:rsidRPr="007A2814">
        <w:rPr>
          <w:lang w:val="fr-FR" w:eastAsia="en-US"/>
        </w:rPr>
        <w:t>Langlest</w:t>
      </w:r>
      <w:proofErr w:type="spellEnd"/>
      <w:r w:rsidRPr="007A2814">
        <w:rPr>
          <w:lang w:val="fr-FR" w:eastAsia="en-US"/>
        </w:rPr>
        <w:t xml:space="preserve">, F., Mallet, L., De Pieri, M., </w:t>
      </w:r>
      <w:proofErr w:type="spellStart"/>
      <w:r w:rsidRPr="007A2814">
        <w:rPr>
          <w:lang w:val="fr-FR" w:eastAsia="en-US"/>
        </w:rPr>
        <w:t>Sentissi</w:t>
      </w:r>
      <w:proofErr w:type="spellEnd"/>
      <w:r w:rsidRPr="007A2814">
        <w:rPr>
          <w:lang w:val="fr-FR" w:eastAsia="en-US"/>
        </w:rPr>
        <w:t xml:space="preserve">, O., Thorens, G., </w:t>
      </w:r>
      <w:proofErr w:type="spellStart"/>
      <w:r w:rsidRPr="007A2814">
        <w:rPr>
          <w:lang w:val="fr-FR" w:eastAsia="en-US"/>
        </w:rPr>
        <w:t>Seragnoli</w:t>
      </w:r>
      <w:proofErr w:type="spellEnd"/>
      <w:r w:rsidRPr="007A2814">
        <w:rPr>
          <w:lang w:val="fr-FR" w:eastAsia="en-US"/>
        </w:rPr>
        <w:t xml:space="preserve">, F., </w:t>
      </w:r>
      <w:proofErr w:type="spellStart"/>
      <w:r w:rsidRPr="007A2814">
        <w:rPr>
          <w:lang w:val="fr-FR" w:eastAsia="en-US"/>
        </w:rPr>
        <w:t>Zullino</w:t>
      </w:r>
      <w:proofErr w:type="spellEnd"/>
      <w:r w:rsidRPr="007A2814">
        <w:rPr>
          <w:lang w:val="fr-FR" w:eastAsia="en-US"/>
        </w:rPr>
        <w:t xml:space="preserve">, D., Kirschner, M., Kaiser, S., </w:t>
      </w:r>
      <w:proofErr w:type="spellStart"/>
      <w:r w:rsidRPr="007A2814">
        <w:rPr>
          <w:lang w:val="fr-FR" w:eastAsia="en-US"/>
        </w:rPr>
        <w:t>Solmi</w:t>
      </w:r>
      <w:proofErr w:type="spellEnd"/>
      <w:r w:rsidRPr="007A2814">
        <w:rPr>
          <w:lang w:val="fr-FR" w:eastAsia="en-US"/>
        </w:rPr>
        <w:t xml:space="preserve">, M., &amp; </w:t>
      </w:r>
      <w:proofErr w:type="spellStart"/>
      <w:r w:rsidRPr="007A2814">
        <w:rPr>
          <w:lang w:val="fr-FR" w:eastAsia="en-US"/>
        </w:rPr>
        <w:t>Sabé</w:t>
      </w:r>
      <w:proofErr w:type="spellEnd"/>
      <w:r w:rsidRPr="007A2814">
        <w:rPr>
          <w:lang w:val="fr-FR" w:eastAsia="en-US"/>
        </w:rPr>
        <w:t xml:space="preserve">, M. (2023). </w:t>
      </w:r>
      <w:proofErr w:type="spellStart"/>
      <w:r w:rsidRPr="007A2814">
        <w:rPr>
          <w:lang w:val="fr-FR" w:eastAsia="en-US"/>
        </w:rPr>
        <w:t>Psilocybin-assisted</w:t>
      </w:r>
      <w:proofErr w:type="spellEnd"/>
      <w:r w:rsidRPr="007A2814">
        <w:rPr>
          <w:lang w:val="fr-FR" w:eastAsia="en-US"/>
        </w:rPr>
        <w:t xml:space="preserve"> </w:t>
      </w:r>
      <w:proofErr w:type="spellStart"/>
      <w:r w:rsidRPr="007A2814">
        <w:rPr>
          <w:lang w:val="fr-FR" w:eastAsia="en-US"/>
        </w:rPr>
        <w:t>therapy</w:t>
      </w:r>
      <w:proofErr w:type="spellEnd"/>
      <w:r w:rsidRPr="007A2814">
        <w:rPr>
          <w:lang w:val="fr-FR" w:eastAsia="en-US"/>
        </w:rPr>
        <w:t xml:space="preserve"> for </w:t>
      </w:r>
      <w:proofErr w:type="spellStart"/>
      <w:r w:rsidRPr="007A2814">
        <w:rPr>
          <w:lang w:val="fr-FR" w:eastAsia="en-US"/>
        </w:rPr>
        <w:t>depression</w:t>
      </w:r>
      <w:proofErr w:type="spellEnd"/>
      <w:r w:rsidRPr="007A2814">
        <w:rPr>
          <w:lang w:val="fr-FR" w:eastAsia="en-US"/>
        </w:rPr>
        <w:t xml:space="preserve"> : A </w:t>
      </w:r>
      <w:proofErr w:type="spellStart"/>
      <w:r w:rsidRPr="007A2814">
        <w:rPr>
          <w:lang w:val="fr-FR" w:eastAsia="en-US"/>
        </w:rPr>
        <w:t>systematic</w:t>
      </w:r>
      <w:proofErr w:type="spellEnd"/>
      <w:r w:rsidRPr="007A2814">
        <w:rPr>
          <w:lang w:val="fr-FR" w:eastAsia="en-US"/>
        </w:rPr>
        <w:t xml:space="preserve"> </w:t>
      </w:r>
      <w:proofErr w:type="spellStart"/>
      <w:r w:rsidRPr="007A2814">
        <w:rPr>
          <w:lang w:val="fr-FR" w:eastAsia="en-US"/>
        </w:rPr>
        <w:t>review</w:t>
      </w:r>
      <w:proofErr w:type="spellEnd"/>
      <w:r w:rsidRPr="007A2814">
        <w:rPr>
          <w:lang w:val="fr-FR" w:eastAsia="en-US"/>
        </w:rPr>
        <w:t xml:space="preserve"> and dose-</w:t>
      </w:r>
      <w:proofErr w:type="spellStart"/>
      <w:r w:rsidRPr="007A2814">
        <w:rPr>
          <w:lang w:val="fr-FR" w:eastAsia="en-US"/>
        </w:rPr>
        <w:t>response</w:t>
      </w:r>
      <w:proofErr w:type="spellEnd"/>
      <w:r w:rsidRPr="007A2814">
        <w:rPr>
          <w:lang w:val="fr-FR" w:eastAsia="en-US"/>
        </w:rPr>
        <w:t xml:space="preserve"> </w:t>
      </w:r>
      <w:proofErr w:type="spellStart"/>
      <w:r w:rsidRPr="007A2814">
        <w:rPr>
          <w:lang w:val="fr-FR" w:eastAsia="en-US"/>
        </w:rPr>
        <w:t>meta-analysis</w:t>
      </w:r>
      <w:proofErr w:type="spellEnd"/>
      <w:r w:rsidRPr="007A2814">
        <w:rPr>
          <w:lang w:val="fr-FR" w:eastAsia="en-US"/>
        </w:rPr>
        <w:t xml:space="preserve"> of </w:t>
      </w:r>
      <w:proofErr w:type="spellStart"/>
      <w:r w:rsidRPr="007A2814">
        <w:rPr>
          <w:lang w:val="fr-FR" w:eastAsia="en-US"/>
        </w:rPr>
        <w:t>human</w:t>
      </w:r>
      <w:proofErr w:type="spellEnd"/>
      <w:r w:rsidRPr="007A2814">
        <w:rPr>
          <w:lang w:val="fr-FR" w:eastAsia="en-US"/>
        </w:rPr>
        <w:t xml:space="preserve"> </w:t>
      </w:r>
      <w:proofErr w:type="spellStart"/>
      <w:r w:rsidRPr="007A2814">
        <w:rPr>
          <w:lang w:val="fr-FR" w:eastAsia="en-US"/>
        </w:rPr>
        <w:t>studies</w:t>
      </w:r>
      <w:proofErr w:type="spellEnd"/>
      <w:r w:rsidRPr="007A2814">
        <w:rPr>
          <w:lang w:val="fr-FR" w:eastAsia="en-US"/>
        </w:rPr>
        <w:t xml:space="preserve">. </w:t>
      </w:r>
      <w:proofErr w:type="spellStart"/>
      <w:r w:rsidRPr="007A2814">
        <w:rPr>
          <w:i/>
          <w:iCs/>
          <w:lang w:val="fr-FR" w:eastAsia="en-US"/>
        </w:rPr>
        <w:t>European</w:t>
      </w:r>
      <w:proofErr w:type="spellEnd"/>
      <w:r w:rsidRPr="007A2814">
        <w:rPr>
          <w:i/>
          <w:iCs/>
          <w:lang w:val="fr-FR" w:eastAsia="en-US"/>
        </w:rPr>
        <w:t xml:space="preserve"> </w:t>
      </w:r>
      <w:proofErr w:type="spellStart"/>
      <w:r w:rsidRPr="007A2814">
        <w:rPr>
          <w:i/>
          <w:iCs/>
          <w:lang w:val="fr-FR" w:eastAsia="en-US"/>
        </w:rPr>
        <w:t>Neuropsychopharmacology</w:t>
      </w:r>
      <w:proofErr w:type="spellEnd"/>
      <w:r w:rsidRPr="007A2814">
        <w:rPr>
          <w:i/>
          <w:iCs/>
          <w:lang w:val="fr-FR" w:eastAsia="en-US"/>
        </w:rPr>
        <w:t xml:space="preserve"> : The Journal of the </w:t>
      </w:r>
      <w:proofErr w:type="spellStart"/>
      <w:r w:rsidRPr="007A2814">
        <w:rPr>
          <w:i/>
          <w:iCs/>
          <w:lang w:val="fr-FR" w:eastAsia="en-US"/>
        </w:rPr>
        <w:t>European</w:t>
      </w:r>
      <w:proofErr w:type="spellEnd"/>
      <w:r w:rsidRPr="007A2814">
        <w:rPr>
          <w:i/>
          <w:iCs/>
          <w:lang w:val="fr-FR" w:eastAsia="en-US"/>
        </w:rPr>
        <w:t xml:space="preserve"> </w:t>
      </w:r>
      <w:proofErr w:type="spellStart"/>
      <w:r w:rsidRPr="007A2814">
        <w:rPr>
          <w:i/>
          <w:iCs/>
          <w:lang w:val="fr-FR" w:eastAsia="en-US"/>
        </w:rPr>
        <w:t>College</w:t>
      </w:r>
      <w:proofErr w:type="spellEnd"/>
      <w:r w:rsidRPr="007A2814">
        <w:rPr>
          <w:i/>
          <w:iCs/>
          <w:lang w:val="fr-FR" w:eastAsia="en-US"/>
        </w:rPr>
        <w:t xml:space="preserve"> of </w:t>
      </w:r>
      <w:proofErr w:type="spellStart"/>
      <w:r w:rsidRPr="007A2814">
        <w:rPr>
          <w:i/>
          <w:iCs/>
          <w:lang w:val="fr-FR" w:eastAsia="en-US"/>
        </w:rPr>
        <w:t>Neuropsychopharmacology</w:t>
      </w:r>
      <w:proofErr w:type="spellEnd"/>
      <w:r w:rsidRPr="007A2814">
        <w:rPr>
          <w:lang w:val="fr-FR" w:eastAsia="en-US"/>
        </w:rPr>
        <w:t xml:space="preserve">, </w:t>
      </w:r>
      <w:r w:rsidRPr="007A2814">
        <w:rPr>
          <w:i/>
          <w:iCs/>
          <w:lang w:val="fr-FR" w:eastAsia="en-US"/>
        </w:rPr>
        <w:t>76</w:t>
      </w:r>
      <w:r w:rsidRPr="007A2814">
        <w:rPr>
          <w:lang w:val="fr-FR" w:eastAsia="en-US"/>
        </w:rPr>
        <w:t>, 61‑76. https://doi.org/10.1016/j.euroneuro.2023.07.011</w:t>
      </w:r>
    </w:p>
    <w:p w14:paraId="7749B503" w14:textId="77777777" w:rsidR="007A2814" w:rsidRPr="007A2814" w:rsidRDefault="007A2814" w:rsidP="007A2814">
      <w:pPr>
        <w:pStyle w:val="Bibliographie"/>
        <w:rPr>
          <w:lang w:val="fr-FR" w:eastAsia="en-US"/>
        </w:rPr>
      </w:pPr>
      <w:r w:rsidRPr="007A2814">
        <w:rPr>
          <w:lang w:val="fr-FR" w:eastAsia="en-US"/>
        </w:rPr>
        <w:t xml:space="preserve">R </w:t>
      </w:r>
      <w:proofErr w:type="spellStart"/>
      <w:r w:rsidRPr="007A2814">
        <w:rPr>
          <w:lang w:val="fr-FR" w:eastAsia="en-US"/>
        </w:rPr>
        <w:t>Core</w:t>
      </w:r>
      <w:proofErr w:type="spellEnd"/>
      <w:r w:rsidRPr="007A2814">
        <w:rPr>
          <w:lang w:val="fr-FR" w:eastAsia="en-US"/>
        </w:rPr>
        <w:t xml:space="preserve"> Team. (2023). </w:t>
      </w:r>
      <w:proofErr w:type="gramStart"/>
      <w:r w:rsidRPr="007A2814">
        <w:rPr>
          <w:i/>
          <w:iCs/>
          <w:lang w:val="fr-FR" w:eastAsia="en-US"/>
        </w:rPr>
        <w:t>R:</w:t>
      </w:r>
      <w:proofErr w:type="gramEnd"/>
      <w:r w:rsidRPr="007A2814">
        <w:rPr>
          <w:i/>
          <w:iCs/>
          <w:lang w:val="fr-FR" w:eastAsia="en-US"/>
        </w:rPr>
        <w:t xml:space="preserve"> A </w:t>
      </w:r>
      <w:proofErr w:type="spellStart"/>
      <w:r w:rsidRPr="007A2814">
        <w:rPr>
          <w:i/>
          <w:iCs/>
          <w:lang w:val="fr-FR" w:eastAsia="en-US"/>
        </w:rPr>
        <w:t>Language</w:t>
      </w:r>
      <w:proofErr w:type="spellEnd"/>
      <w:r w:rsidRPr="007A2814">
        <w:rPr>
          <w:i/>
          <w:iCs/>
          <w:lang w:val="fr-FR" w:eastAsia="en-US"/>
        </w:rPr>
        <w:t xml:space="preserve"> and </w:t>
      </w:r>
      <w:proofErr w:type="spellStart"/>
      <w:r w:rsidRPr="007A2814">
        <w:rPr>
          <w:i/>
          <w:iCs/>
          <w:lang w:val="fr-FR" w:eastAsia="en-US"/>
        </w:rPr>
        <w:t>Environment</w:t>
      </w:r>
      <w:proofErr w:type="spellEnd"/>
      <w:r w:rsidRPr="007A2814">
        <w:rPr>
          <w:i/>
          <w:iCs/>
          <w:lang w:val="fr-FR" w:eastAsia="en-US"/>
        </w:rPr>
        <w:t xml:space="preserve"> for </w:t>
      </w:r>
      <w:proofErr w:type="spellStart"/>
      <w:r w:rsidRPr="007A2814">
        <w:rPr>
          <w:i/>
          <w:iCs/>
          <w:lang w:val="fr-FR" w:eastAsia="en-US"/>
        </w:rPr>
        <w:t>Statistical</w:t>
      </w:r>
      <w:proofErr w:type="spellEnd"/>
      <w:r w:rsidRPr="007A2814">
        <w:rPr>
          <w:i/>
          <w:iCs/>
          <w:lang w:val="fr-FR" w:eastAsia="en-US"/>
        </w:rPr>
        <w:t xml:space="preserve"> </w:t>
      </w:r>
      <w:proofErr w:type="spellStart"/>
      <w:r w:rsidRPr="007A2814">
        <w:rPr>
          <w:i/>
          <w:iCs/>
          <w:lang w:val="fr-FR" w:eastAsia="en-US"/>
        </w:rPr>
        <w:t>Computing</w:t>
      </w:r>
      <w:proofErr w:type="spellEnd"/>
      <w:r w:rsidRPr="007A2814">
        <w:rPr>
          <w:lang w:val="fr-FR" w:eastAsia="en-US"/>
        </w:rPr>
        <w:t xml:space="preserve">. R </w:t>
      </w:r>
      <w:proofErr w:type="spellStart"/>
      <w:r w:rsidRPr="007A2814">
        <w:rPr>
          <w:lang w:val="fr-FR" w:eastAsia="en-US"/>
        </w:rPr>
        <w:t>Foundation</w:t>
      </w:r>
      <w:proofErr w:type="spellEnd"/>
      <w:r w:rsidRPr="007A2814">
        <w:rPr>
          <w:lang w:val="fr-FR" w:eastAsia="en-US"/>
        </w:rPr>
        <w:t xml:space="preserve"> for </w:t>
      </w:r>
      <w:proofErr w:type="spellStart"/>
      <w:r w:rsidRPr="007A2814">
        <w:rPr>
          <w:lang w:val="fr-FR" w:eastAsia="en-US"/>
        </w:rPr>
        <w:t>Statistical</w:t>
      </w:r>
      <w:proofErr w:type="spellEnd"/>
      <w:r w:rsidRPr="007A2814">
        <w:rPr>
          <w:lang w:val="fr-FR" w:eastAsia="en-US"/>
        </w:rPr>
        <w:t xml:space="preserve"> </w:t>
      </w:r>
      <w:proofErr w:type="spellStart"/>
      <w:r w:rsidRPr="007A2814">
        <w:rPr>
          <w:lang w:val="fr-FR" w:eastAsia="en-US"/>
        </w:rPr>
        <w:t>Computing</w:t>
      </w:r>
      <w:proofErr w:type="spellEnd"/>
      <w:r w:rsidRPr="007A2814">
        <w:rPr>
          <w:lang w:val="fr-FR" w:eastAsia="en-US"/>
        </w:rPr>
        <w:t>. https://www.R-project.org/</w:t>
      </w:r>
    </w:p>
    <w:p w14:paraId="61B23411" w14:textId="77777777" w:rsidR="007A2814" w:rsidRPr="007A2814" w:rsidRDefault="007A2814" w:rsidP="007A2814">
      <w:pPr>
        <w:pStyle w:val="Bibliographie"/>
        <w:rPr>
          <w:lang w:val="fr-FR" w:eastAsia="en-US"/>
        </w:rPr>
      </w:pPr>
      <w:r w:rsidRPr="007A2814">
        <w:rPr>
          <w:lang w:val="fr-FR" w:eastAsia="en-US"/>
        </w:rPr>
        <w:t xml:space="preserve">Raison, C. L., </w:t>
      </w:r>
      <w:proofErr w:type="spellStart"/>
      <w:r w:rsidRPr="007A2814">
        <w:rPr>
          <w:lang w:val="fr-FR" w:eastAsia="en-US"/>
        </w:rPr>
        <w:t>Sanacora</w:t>
      </w:r>
      <w:proofErr w:type="spellEnd"/>
      <w:r w:rsidRPr="007A2814">
        <w:rPr>
          <w:lang w:val="fr-FR" w:eastAsia="en-US"/>
        </w:rPr>
        <w:t xml:space="preserve">, G., Woolley, J., </w:t>
      </w:r>
      <w:proofErr w:type="spellStart"/>
      <w:r w:rsidRPr="007A2814">
        <w:rPr>
          <w:lang w:val="fr-FR" w:eastAsia="en-US"/>
        </w:rPr>
        <w:t>Heinzerling</w:t>
      </w:r>
      <w:proofErr w:type="spellEnd"/>
      <w:r w:rsidRPr="007A2814">
        <w:rPr>
          <w:lang w:val="fr-FR" w:eastAsia="en-US"/>
        </w:rPr>
        <w:t xml:space="preserve">, K., Dunlop, B. W., Brown, R. T., Kakar, R., </w:t>
      </w:r>
      <w:proofErr w:type="spellStart"/>
      <w:r w:rsidRPr="007A2814">
        <w:rPr>
          <w:lang w:val="fr-FR" w:eastAsia="en-US"/>
        </w:rPr>
        <w:t>Hassman</w:t>
      </w:r>
      <w:proofErr w:type="spellEnd"/>
      <w:r w:rsidRPr="007A2814">
        <w:rPr>
          <w:lang w:val="fr-FR" w:eastAsia="en-US"/>
        </w:rPr>
        <w:t xml:space="preserve">, M., Trivedi, R. P., </w:t>
      </w:r>
      <w:proofErr w:type="spellStart"/>
      <w:r w:rsidRPr="007A2814">
        <w:rPr>
          <w:lang w:val="fr-FR" w:eastAsia="en-US"/>
        </w:rPr>
        <w:t>Robison</w:t>
      </w:r>
      <w:proofErr w:type="spellEnd"/>
      <w:r w:rsidRPr="007A2814">
        <w:rPr>
          <w:lang w:val="fr-FR" w:eastAsia="en-US"/>
        </w:rPr>
        <w:t xml:space="preserve">, R., </w:t>
      </w:r>
      <w:proofErr w:type="spellStart"/>
      <w:r w:rsidRPr="007A2814">
        <w:rPr>
          <w:lang w:val="fr-FR" w:eastAsia="en-US"/>
        </w:rPr>
        <w:t>Gukasyan</w:t>
      </w:r>
      <w:proofErr w:type="spellEnd"/>
      <w:r w:rsidRPr="007A2814">
        <w:rPr>
          <w:lang w:val="fr-FR" w:eastAsia="en-US"/>
        </w:rPr>
        <w:t xml:space="preserve">, N., Nayak, S. M., Hu, X., </w:t>
      </w:r>
      <w:proofErr w:type="spellStart"/>
      <w:r w:rsidRPr="007A2814">
        <w:rPr>
          <w:lang w:val="fr-FR" w:eastAsia="en-US"/>
        </w:rPr>
        <w:t>O’Donnell</w:t>
      </w:r>
      <w:proofErr w:type="spellEnd"/>
      <w:r w:rsidRPr="007A2814">
        <w:rPr>
          <w:lang w:val="fr-FR" w:eastAsia="en-US"/>
        </w:rPr>
        <w:t xml:space="preserve">, K. C., </w:t>
      </w:r>
      <w:proofErr w:type="spellStart"/>
      <w:r w:rsidRPr="007A2814">
        <w:rPr>
          <w:lang w:val="fr-FR" w:eastAsia="en-US"/>
        </w:rPr>
        <w:t>Kelmendi</w:t>
      </w:r>
      <w:proofErr w:type="spellEnd"/>
      <w:r w:rsidRPr="007A2814">
        <w:rPr>
          <w:lang w:val="fr-FR" w:eastAsia="en-US"/>
        </w:rPr>
        <w:t xml:space="preserve">, B., </w:t>
      </w:r>
      <w:proofErr w:type="spellStart"/>
      <w:r w:rsidRPr="007A2814">
        <w:rPr>
          <w:lang w:val="fr-FR" w:eastAsia="en-US"/>
        </w:rPr>
        <w:t>Sloshower</w:t>
      </w:r>
      <w:proofErr w:type="spellEnd"/>
      <w:r w:rsidRPr="007A2814">
        <w:rPr>
          <w:lang w:val="fr-FR" w:eastAsia="en-US"/>
        </w:rPr>
        <w:t xml:space="preserve">, J., Penn, A. D., Bradley, E., Kelly, D. F., … Griffiths, R. R. (2023). Single-Dose </w:t>
      </w:r>
      <w:proofErr w:type="spellStart"/>
      <w:r w:rsidRPr="007A2814">
        <w:rPr>
          <w:lang w:val="fr-FR" w:eastAsia="en-US"/>
        </w:rPr>
        <w:t>Psilocybin</w:t>
      </w:r>
      <w:proofErr w:type="spellEnd"/>
      <w:r w:rsidRPr="007A2814">
        <w:rPr>
          <w:lang w:val="fr-FR" w:eastAsia="en-US"/>
        </w:rPr>
        <w:t xml:space="preserve"> </w:t>
      </w:r>
      <w:proofErr w:type="spellStart"/>
      <w:r w:rsidRPr="007A2814">
        <w:rPr>
          <w:lang w:val="fr-FR" w:eastAsia="en-US"/>
        </w:rPr>
        <w:t>Treatment</w:t>
      </w:r>
      <w:proofErr w:type="spellEnd"/>
      <w:r w:rsidRPr="007A2814">
        <w:rPr>
          <w:lang w:val="fr-FR" w:eastAsia="en-US"/>
        </w:rPr>
        <w:t xml:space="preserve"> for Major </w:t>
      </w:r>
      <w:proofErr w:type="spellStart"/>
      <w:r w:rsidRPr="007A2814">
        <w:rPr>
          <w:lang w:val="fr-FR" w:eastAsia="en-US"/>
        </w:rPr>
        <w:t>Depressive</w:t>
      </w:r>
      <w:proofErr w:type="spellEnd"/>
      <w:r w:rsidRPr="007A2814">
        <w:rPr>
          <w:lang w:val="fr-FR" w:eastAsia="en-US"/>
        </w:rPr>
        <w:t xml:space="preserve"> </w:t>
      </w:r>
      <w:proofErr w:type="spellStart"/>
      <w:r w:rsidRPr="007A2814">
        <w:rPr>
          <w:lang w:val="fr-FR" w:eastAsia="en-US"/>
        </w:rPr>
        <w:t>Disorder</w:t>
      </w:r>
      <w:proofErr w:type="spellEnd"/>
      <w:r w:rsidRPr="007A2814">
        <w:rPr>
          <w:lang w:val="fr-FR" w:eastAsia="en-US"/>
        </w:rPr>
        <w:t xml:space="preserve"> : A </w:t>
      </w:r>
      <w:proofErr w:type="spellStart"/>
      <w:r w:rsidRPr="007A2814">
        <w:rPr>
          <w:lang w:val="fr-FR" w:eastAsia="en-US"/>
        </w:rPr>
        <w:t>Randomized</w:t>
      </w:r>
      <w:proofErr w:type="spellEnd"/>
      <w:r w:rsidRPr="007A2814">
        <w:rPr>
          <w:lang w:val="fr-FR" w:eastAsia="en-US"/>
        </w:rPr>
        <w:t xml:space="preserve"> </w:t>
      </w:r>
      <w:proofErr w:type="spellStart"/>
      <w:r w:rsidRPr="007A2814">
        <w:rPr>
          <w:lang w:val="fr-FR" w:eastAsia="en-US"/>
        </w:rPr>
        <w:t>Clinical</w:t>
      </w:r>
      <w:proofErr w:type="spellEnd"/>
      <w:r w:rsidRPr="007A2814">
        <w:rPr>
          <w:lang w:val="fr-FR" w:eastAsia="en-US"/>
        </w:rPr>
        <w:t xml:space="preserve"> Trial. </w:t>
      </w:r>
      <w:r w:rsidRPr="007A2814">
        <w:rPr>
          <w:i/>
          <w:iCs/>
          <w:lang w:val="fr-FR" w:eastAsia="en-US"/>
        </w:rPr>
        <w:t>JAMA</w:t>
      </w:r>
      <w:r w:rsidRPr="007A2814">
        <w:rPr>
          <w:lang w:val="fr-FR" w:eastAsia="en-US"/>
        </w:rPr>
        <w:t xml:space="preserve">, </w:t>
      </w:r>
      <w:r w:rsidRPr="007A2814">
        <w:rPr>
          <w:i/>
          <w:iCs/>
          <w:lang w:val="fr-FR" w:eastAsia="en-US"/>
        </w:rPr>
        <w:t>330</w:t>
      </w:r>
      <w:r w:rsidRPr="007A2814">
        <w:rPr>
          <w:lang w:val="fr-FR" w:eastAsia="en-US"/>
        </w:rPr>
        <w:t>(9), 843. https://doi.org/10.1001/jama.2023.14530</w:t>
      </w:r>
    </w:p>
    <w:p w14:paraId="0C84534F" w14:textId="77777777" w:rsidR="007A2814" w:rsidRPr="007A2814" w:rsidRDefault="007A2814" w:rsidP="007A2814">
      <w:pPr>
        <w:pStyle w:val="Bibliographie"/>
        <w:rPr>
          <w:lang w:val="it-CH" w:eastAsia="en-US"/>
          <w:rPrChange w:id="688" w:author="ESKINAZI Mickael" w:date="2026-02-08T19:38:00Z" w16du:dateUtc="2026-02-08T18:38:00Z">
            <w:rPr>
              <w:lang w:val="fr-FR" w:eastAsia="en-US"/>
            </w:rPr>
          </w:rPrChange>
        </w:rPr>
      </w:pPr>
      <w:r w:rsidRPr="007A2814">
        <w:rPr>
          <w:lang w:val="de-CH" w:eastAsia="en-US"/>
          <w:rPrChange w:id="689" w:author="ESKINAZI Mickael" w:date="2026-02-08T19:38:00Z" w16du:dateUtc="2026-02-08T18:38:00Z">
            <w:rPr>
              <w:lang w:val="fr-FR" w:eastAsia="en-US"/>
            </w:rPr>
          </w:rPrChange>
        </w:rPr>
        <w:lastRenderedPageBreak/>
        <w:t xml:space="preserve">Rieser, N. M., Bitar, R., Halm, S., </w:t>
      </w:r>
      <w:proofErr w:type="spellStart"/>
      <w:r w:rsidRPr="007A2814">
        <w:rPr>
          <w:lang w:val="de-CH" w:eastAsia="en-US"/>
          <w:rPrChange w:id="690" w:author="ESKINAZI Mickael" w:date="2026-02-08T19:38:00Z" w16du:dateUtc="2026-02-08T18:38:00Z">
            <w:rPr>
              <w:lang w:val="fr-FR" w:eastAsia="en-US"/>
            </w:rPr>
          </w:rPrChange>
        </w:rPr>
        <w:t>Rossgoderer</w:t>
      </w:r>
      <w:proofErr w:type="spellEnd"/>
      <w:r w:rsidRPr="007A2814">
        <w:rPr>
          <w:lang w:val="de-CH" w:eastAsia="en-US"/>
          <w:rPrChange w:id="691" w:author="ESKINAZI Mickael" w:date="2026-02-08T19:38:00Z" w16du:dateUtc="2026-02-08T18:38:00Z">
            <w:rPr>
              <w:lang w:val="fr-FR" w:eastAsia="en-US"/>
            </w:rPr>
          </w:rPrChange>
        </w:rPr>
        <w:t xml:space="preserve">, C., Gubser, L. P., </w:t>
      </w:r>
      <w:proofErr w:type="spellStart"/>
      <w:r w:rsidRPr="007A2814">
        <w:rPr>
          <w:lang w:val="de-CH" w:eastAsia="en-US"/>
          <w:rPrChange w:id="692" w:author="ESKINAZI Mickael" w:date="2026-02-08T19:38:00Z" w16du:dateUtc="2026-02-08T18:38:00Z">
            <w:rPr>
              <w:lang w:val="fr-FR" w:eastAsia="en-US"/>
            </w:rPr>
          </w:rPrChange>
        </w:rPr>
        <w:t>Thévenaz</w:t>
      </w:r>
      <w:proofErr w:type="spellEnd"/>
      <w:r w:rsidRPr="007A2814">
        <w:rPr>
          <w:lang w:val="de-CH" w:eastAsia="en-US"/>
          <w:rPrChange w:id="693" w:author="ESKINAZI Mickael" w:date="2026-02-08T19:38:00Z" w16du:dateUtc="2026-02-08T18:38:00Z">
            <w:rPr>
              <w:lang w:val="fr-FR" w:eastAsia="en-US"/>
            </w:rPr>
          </w:rPrChange>
        </w:rPr>
        <w:t xml:space="preserve">, M., Kreis, Y., Von Rotz, R., </w:t>
      </w:r>
      <w:proofErr w:type="spellStart"/>
      <w:r w:rsidRPr="007A2814">
        <w:rPr>
          <w:lang w:val="de-CH" w:eastAsia="en-US"/>
          <w:rPrChange w:id="694" w:author="ESKINAZI Mickael" w:date="2026-02-08T19:38:00Z" w16du:dateUtc="2026-02-08T18:38:00Z">
            <w:rPr>
              <w:lang w:val="fr-FR" w:eastAsia="en-US"/>
            </w:rPr>
          </w:rPrChange>
        </w:rPr>
        <w:t>Nordt</w:t>
      </w:r>
      <w:proofErr w:type="spellEnd"/>
      <w:r w:rsidRPr="007A2814">
        <w:rPr>
          <w:lang w:val="de-CH" w:eastAsia="en-US"/>
          <w:rPrChange w:id="695" w:author="ESKINAZI Mickael" w:date="2026-02-08T19:38:00Z" w16du:dateUtc="2026-02-08T18:38:00Z">
            <w:rPr>
              <w:lang w:val="fr-FR" w:eastAsia="en-US"/>
            </w:rPr>
          </w:rPrChange>
        </w:rPr>
        <w:t xml:space="preserve">, C., </w:t>
      </w:r>
      <w:proofErr w:type="spellStart"/>
      <w:r w:rsidRPr="007A2814">
        <w:rPr>
          <w:lang w:val="de-CH" w:eastAsia="en-US"/>
          <w:rPrChange w:id="696" w:author="ESKINAZI Mickael" w:date="2026-02-08T19:38:00Z" w16du:dateUtc="2026-02-08T18:38:00Z">
            <w:rPr>
              <w:lang w:val="fr-FR" w:eastAsia="en-US"/>
            </w:rPr>
          </w:rPrChange>
        </w:rPr>
        <w:t>Visentini</w:t>
      </w:r>
      <w:proofErr w:type="spellEnd"/>
      <w:r w:rsidRPr="007A2814">
        <w:rPr>
          <w:lang w:val="de-CH" w:eastAsia="en-US"/>
          <w:rPrChange w:id="697" w:author="ESKINAZI Mickael" w:date="2026-02-08T19:38:00Z" w16du:dateUtc="2026-02-08T18:38:00Z">
            <w:rPr>
              <w:lang w:val="fr-FR" w:eastAsia="en-US"/>
            </w:rPr>
          </w:rPrChange>
        </w:rPr>
        <w:t xml:space="preserve">, M., </w:t>
      </w:r>
      <w:proofErr w:type="spellStart"/>
      <w:r w:rsidRPr="007A2814">
        <w:rPr>
          <w:lang w:val="de-CH" w:eastAsia="en-US"/>
          <w:rPrChange w:id="698" w:author="ESKINAZI Mickael" w:date="2026-02-08T19:38:00Z" w16du:dateUtc="2026-02-08T18:38:00Z">
            <w:rPr>
              <w:lang w:val="fr-FR" w:eastAsia="en-US"/>
            </w:rPr>
          </w:rPrChange>
        </w:rPr>
        <w:t>Moujaes</w:t>
      </w:r>
      <w:proofErr w:type="spellEnd"/>
      <w:r w:rsidRPr="007A2814">
        <w:rPr>
          <w:lang w:val="de-CH" w:eastAsia="en-US"/>
          <w:rPrChange w:id="699" w:author="ESKINAZI Mickael" w:date="2026-02-08T19:38:00Z" w16du:dateUtc="2026-02-08T18:38:00Z">
            <w:rPr>
              <w:lang w:val="fr-FR" w:eastAsia="en-US"/>
            </w:rPr>
          </w:rPrChange>
        </w:rPr>
        <w:t xml:space="preserve">, F., </w:t>
      </w:r>
      <w:proofErr w:type="spellStart"/>
      <w:r w:rsidRPr="007A2814">
        <w:rPr>
          <w:lang w:val="de-CH" w:eastAsia="en-US"/>
          <w:rPrChange w:id="700" w:author="ESKINAZI Mickael" w:date="2026-02-08T19:38:00Z" w16du:dateUtc="2026-02-08T18:38:00Z">
            <w:rPr>
              <w:lang w:val="fr-FR" w:eastAsia="en-US"/>
            </w:rPr>
          </w:rPrChange>
        </w:rPr>
        <w:t>Engeli</w:t>
      </w:r>
      <w:proofErr w:type="spellEnd"/>
      <w:r w:rsidRPr="007A2814">
        <w:rPr>
          <w:lang w:val="de-CH" w:eastAsia="en-US"/>
          <w:rPrChange w:id="701" w:author="ESKINAZI Mickael" w:date="2026-02-08T19:38:00Z" w16du:dateUtc="2026-02-08T18:38:00Z">
            <w:rPr>
              <w:lang w:val="fr-FR" w:eastAsia="en-US"/>
            </w:rPr>
          </w:rPrChange>
        </w:rPr>
        <w:t xml:space="preserve">, E. J. E., Ort, A., Seifritz, E., Vollenweider, F. X., </w:t>
      </w:r>
      <w:proofErr w:type="spellStart"/>
      <w:r w:rsidRPr="007A2814">
        <w:rPr>
          <w:lang w:val="de-CH" w:eastAsia="en-US"/>
          <w:rPrChange w:id="702" w:author="ESKINAZI Mickael" w:date="2026-02-08T19:38:00Z" w16du:dateUtc="2026-02-08T18:38:00Z">
            <w:rPr>
              <w:lang w:val="fr-FR" w:eastAsia="en-US"/>
            </w:rPr>
          </w:rPrChange>
        </w:rPr>
        <w:t>Herdener</w:t>
      </w:r>
      <w:proofErr w:type="spellEnd"/>
      <w:r w:rsidRPr="007A2814">
        <w:rPr>
          <w:lang w:val="de-CH" w:eastAsia="en-US"/>
          <w:rPrChange w:id="703" w:author="ESKINAZI Mickael" w:date="2026-02-08T19:38:00Z" w16du:dateUtc="2026-02-08T18:38:00Z">
            <w:rPr>
              <w:lang w:val="fr-FR" w:eastAsia="en-US"/>
            </w:rPr>
          </w:rPrChange>
        </w:rPr>
        <w:t xml:space="preserve">, M., &amp; Preller, K. H. (2025). </w:t>
      </w:r>
      <w:r w:rsidRPr="007A2814">
        <w:rPr>
          <w:lang w:val="it-CH" w:eastAsia="en-US"/>
          <w:rPrChange w:id="704" w:author="ESKINAZI Mickael" w:date="2026-02-08T19:38:00Z" w16du:dateUtc="2026-02-08T18:38:00Z">
            <w:rPr>
              <w:lang w:val="fr-FR" w:eastAsia="en-US"/>
            </w:rPr>
          </w:rPrChange>
        </w:rPr>
        <w:t xml:space="preserve">Psilocybin-assisted therapy for relapse prevention in alcohol use disorder : A phase 2 randomized clinical trial. </w:t>
      </w:r>
      <w:r w:rsidRPr="007A2814">
        <w:rPr>
          <w:i/>
          <w:iCs/>
          <w:lang w:val="it-CH" w:eastAsia="en-US"/>
          <w:rPrChange w:id="705" w:author="ESKINAZI Mickael" w:date="2026-02-08T19:38:00Z" w16du:dateUtc="2026-02-08T18:38:00Z">
            <w:rPr>
              <w:i/>
              <w:iCs/>
              <w:lang w:val="fr-FR" w:eastAsia="en-US"/>
            </w:rPr>
          </w:rPrChange>
        </w:rPr>
        <w:t>eClinicalMedicine</w:t>
      </w:r>
      <w:r w:rsidRPr="007A2814">
        <w:rPr>
          <w:lang w:val="it-CH" w:eastAsia="en-US"/>
          <w:rPrChange w:id="706" w:author="ESKINAZI Mickael" w:date="2026-02-08T19:38:00Z" w16du:dateUtc="2026-02-08T18:38:00Z">
            <w:rPr>
              <w:lang w:val="fr-FR" w:eastAsia="en-US"/>
            </w:rPr>
          </w:rPrChange>
        </w:rPr>
        <w:t xml:space="preserve">, </w:t>
      </w:r>
      <w:r w:rsidRPr="007A2814">
        <w:rPr>
          <w:i/>
          <w:iCs/>
          <w:lang w:val="it-CH" w:eastAsia="en-US"/>
          <w:rPrChange w:id="707" w:author="ESKINAZI Mickael" w:date="2026-02-08T19:38:00Z" w16du:dateUtc="2026-02-08T18:38:00Z">
            <w:rPr>
              <w:i/>
              <w:iCs/>
              <w:lang w:val="fr-FR" w:eastAsia="en-US"/>
            </w:rPr>
          </w:rPrChange>
        </w:rPr>
        <w:t>82</w:t>
      </w:r>
      <w:r w:rsidRPr="007A2814">
        <w:rPr>
          <w:lang w:val="it-CH" w:eastAsia="en-US"/>
          <w:rPrChange w:id="708" w:author="ESKINAZI Mickael" w:date="2026-02-08T19:38:00Z" w16du:dateUtc="2026-02-08T18:38:00Z">
            <w:rPr>
              <w:lang w:val="fr-FR" w:eastAsia="en-US"/>
            </w:rPr>
          </w:rPrChange>
        </w:rPr>
        <w:t>, 103149. https://doi.org/10.1016/j.eclinm.2025.103149</w:t>
      </w:r>
    </w:p>
    <w:p w14:paraId="4B7CBD17" w14:textId="77777777" w:rsidR="007A2814" w:rsidRPr="007A2814" w:rsidRDefault="007A2814" w:rsidP="007A2814">
      <w:pPr>
        <w:pStyle w:val="Bibliographie"/>
        <w:rPr>
          <w:lang w:val="de-CH" w:eastAsia="en-US"/>
          <w:rPrChange w:id="709" w:author="ESKINAZI Mickael" w:date="2026-02-08T19:38:00Z" w16du:dateUtc="2026-02-08T18:38:00Z">
            <w:rPr>
              <w:lang w:val="fr-FR" w:eastAsia="en-US"/>
            </w:rPr>
          </w:rPrChange>
        </w:rPr>
      </w:pPr>
      <w:r w:rsidRPr="007A2814">
        <w:rPr>
          <w:lang w:val="it-CH" w:eastAsia="en-US"/>
          <w:rPrChange w:id="710" w:author="ESKINAZI Mickael" w:date="2026-02-08T19:38:00Z" w16du:dateUtc="2026-02-08T18:38:00Z">
            <w:rPr>
              <w:lang w:val="fr-FR" w:eastAsia="en-US"/>
            </w:rPr>
          </w:rPrChange>
        </w:rPr>
        <w:t xml:space="preserve">Robison, R., Barrow, R., Conant, C., Foster, E., Freedman, J. M., Jacobsen, P. L., Jemison, J., Karas, S. M., Karlin, D. R., Solomon, T. M., Halperin Wernli, M., &amp; Fava, M. (2025). Single Treatment With MM120 (Lysergide) in Generalized Anxiety Disorder : A Randomized Clinical Trial. </w:t>
      </w:r>
      <w:r w:rsidRPr="007A2814">
        <w:rPr>
          <w:i/>
          <w:iCs/>
          <w:lang w:val="de-CH" w:eastAsia="en-US"/>
          <w:rPrChange w:id="711" w:author="ESKINAZI Mickael" w:date="2026-02-08T19:38:00Z" w16du:dateUtc="2026-02-08T18:38:00Z">
            <w:rPr>
              <w:i/>
              <w:iCs/>
              <w:lang w:val="fr-FR" w:eastAsia="en-US"/>
            </w:rPr>
          </w:rPrChange>
        </w:rPr>
        <w:t>JAMA</w:t>
      </w:r>
      <w:r w:rsidRPr="007A2814">
        <w:rPr>
          <w:lang w:val="de-CH" w:eastAsia="en-US"/>
          <w:rPrChange w:id="712" w:author="ESKINAZI Mickael" w:date="2026-02-08T19:38:00Z" w16du:dateUtc="2026-02-08T18:38:00Z">
            <w:rPr>
              <w:lang w:val="fr-FR" w:eastAsia="en-US"/>
            </w:rPr>
          </w:rPrChange>
        </w:rPr>
        <w:t xml:space="preserve">, </w:t>
      </w:r>
      <w:r w:rsidRPr="007A2814">
        <w:rPr>
          <w:i/>
          <w:iCs/>
          <w:lang w:val="de-CH" w:eastAsia="en-US"/>
          <w:rPrChange w:id="713" w:author="ESKINAZI Mickael" w:date="2026-02-08T19:38:00Z" w16du:dateUtc="2026-02-08T18:38:00Z">
            <w:rPr>
              <w:i/>
              <w:iCs/>
              <w:lang w:val="fr-FR" w:eastAsia="en-US"/>
            </w:rPr>
          </w:rPrChange>
        </w:rPr>
        <w:t>334</w:t>
      </w:r>
      <w:r w:rsidRPr="007A2814">
        <w:rPr>
          <w:lang w:val="de-CH" w:eastAsia="en-US"/>
          <w:rPrChange w:id="714" w:author="ESKINAZI Mickael" w:date="2026-02-08T19:38:00Z" w16du:dateUtc="2026-02-08T18:38:00Z">
            <w:rPr>
              <w:lang w:val="fr-FR" w:eastAsia="en-US"/>
            </w:rPr>
          </w:rPrChange>
        </w:rPr>
        <w:t>(15), 1358. https://doi.org/10.1001/jama.2025.13481</w:t>
      </w:r>
    </w:p>
    <w:p w14:paraId="0B6EE876" w14:textId="77777777" w:rsidR="007A2814" w:rsidRPr="007A2814" w:rsidRDefault="007A2814" w:rsidP="007A2814">
      <w:pPr>
        <w:pStyle w:val="Bibliographie"/>
        <w:rPr>
          <w:lang w:val="de-CH" w:eastAsia="en-US"/>
          <w:rPrChange w:id="715" w:author="ESKINAZI Mickael" w:date="2026-02-08T19:38:00Z" w16du:dateUtc="2026-02-08T18:38:00Z">
            <w:rPr>
              <w:lang w:val="fr-FR" w:eastAsia="en-US"/>
            </w:rPr>
          </w:rPrChange>
        </w:rPr>
      </w:pPr>
      <w:proofErr w:type="spellStart"/>
      <w:r w:rsidRPr="007A2814">
        <w:rPr>
          <w:lang w:val="de-CH" w:eastAsia="en-US"/>
          <w:rPrChange w:id="716" w:author="ESKINAZI Mickael" w:date="2026-02-08T19:38:00Z" w16du:dateUtc="2026-02-08T18:38:00Z">
            <w:rPr>
              <w:lang w:val="fr-FR" w:eastAsia="en-US"/>
            </w:rPr>
          </w:rPrChange>
        </w:rPr>
        <w:t>Roseman</w:t>
      </w:r>
      <w:proofErr w:type="spellEnd"/>
      <w:r w:rsidRPr="007A2814">
        <w:rPr>
          <w:lang w:val="de-CH" w:eastAsia="en-US"/>
          <w:rPrChange w:id="717" w:author="ESKINAZI Mickael" w:date="2026-02-08T19:38:00Z" w16du:dateUtc="2026-02-08T18:38:00Z">
            <w:rPr>
              <w:lang w:val="fr-FR" w:eastAsia="en-US"/>
            </w:rPr>
          </w:rPrChange>
        </w:rPr>
        <w:t xml:space="preserve">, L., </w:t>
      </w:r>
      <w:proofErr w:type="spellStart"/>
      <w:r w:rsidRPr="007A2814">
        <w:rPr>
          <w:lang w:val="de-CH" w:eastAsia="en-US"/>
          <w:rPrChange w:id="718" w:author="ESKINAZI Mickael" w:date="2026-02-08T19:38:00Z" w16du:dateUtc="2026-02-08T18:38:00Z">
            <w:rPr>
              <w:lang w:val="fr-FR" w:eastAsia="en-US"/>
            </w:rPr>
          </w:rPrChange>
        </w:rPr>
        <w:t>Demetriou</w:t>
      </w:r>
      <w:proofErr w:type="spellEnd"/>
      <w:r w:rsidRPr="007A2814">
        <w:rPr>
          <w:lang w:val="de-CH" w:eastAsia="en-US"/>
          <w:rPrChange w:id="719" w:author="ESKINAZI Mickael" w:date="2026-02-08T19:38:00Z" w16du:dateUtc="2026-02-08T18:38:00Z">
            <w:rPr>
              <w:lang w:val="fr-FR" w:eastAsia="en-US"/>
            </w:rPr>
          </w:rPrChange>
        </w:rPr>
        <w:t xml:space="preserve">, L., Wall, M. B., Nutt, D. J., &amp; Carhart-Harris, R. L. (2018). </w:t>
      </w:r>
      <w:proofErr w:type="spellStart"/>
      <w:r w:rsidRPr="007A2814">
        <w:rPr>
          <w:lang w:val="de-CH" w:eastAsia="en-US"/>
          <w:rPrChange w:id="720" w:author="ESKINAZI Mickael" w:date="2026-02-08T19:38:00Z" w16du:dateUtc="2026-02-08T18:38:00Z">
            <w:rPr>
              <w:lang w:val="fr-FR" w:eastAsia="en-US"/>
            </w:rPr>
          </w:rPrChange>
        </w:rPr>
        <w:t>Increased</w:t>
      </w:r>
      <w:proofErr w:type="spellEnd"/>
      <w:r w:rsidRPr="007A2814">
        <w:rPr>
          <w:lang w:val="de-CH" w:eastAsia="en-US"/>
          <w:rPrChange w:id="721" w:author="ESKINAZI Mickael" w:date="2026-02-08T19:38:00Z" w16du:dateUtc="2026-02-08T18:38:00Z">
            <w:rPr>
              <w:lang w:val="fr-FR" w:eastAsia="en-US"/>
            </w:rPr>
          </w:rPrChange>
        </w:rPr>
        <w:t xml:space="preserve"> </w:t>
      </w:r>
      <w:proofErr w:type="spellStart"/>
      <w:r w:rsidRPr="007A2814">
        <w:rPr>
          <w:lang w:val="de-CH" w:eastAsia="en-US"/>
          <w:rPrChange w:id="722" w:author="ESKINAZI Mickael" w:date="2026-02-08T19:38:00Z" w16du:dateUtc="2026-02-08T18:38:00Z">
            <w:rPr>
              <w:lang w:val="fr-FR" w:eastAsia="en-US"/>
            </w:rPr>
          </w:rPrChange>
        </w:rPr>
        <w:t>amygdala</w:t>
      </w:r>
      <w:proofErr w:type="spellEnd"/>
      <w:r w:rsidRPr="007A2814">
        <w:rPr>
          <w:lang w:val="de-CH" w:eastAsia="en-US"/>
          <w:rPrChange w:id="723" w:author="ESKINAZI Mickael" w:date="2026-02-08T19:38:00Z" w16du:dateUtc="2026-02-08T18:38:00Z">
            <w:rPr>
              <w:lang w:val="fr-FR" w:eastAsia="en-US"/>
            </w:rPr>
          </w:rPrChange>
        </w:rPr>
        <w:t xml:space="preserve"> </w:t>
      </w:r>
      <w:proofErr w:type="spellStart"/>
      <w:r w:rsidRPr="007A2814">
        <w:rPr>
          <w:lang w:val="de-CH" w:eastAsia="en-US"/>
          <w:rPrChange w:id="724" w:author="ESKINAZI Mickael" w:date="2026-02-08T19:38:00Z" w16du:dateUtc="2026-02-08T18:38:00Z">
            <w:rPr>
              <w:lang w:val="fr-FR" w:eastAsia="en-US"/>
            </w:rPr>
          </w:rPrChange>
        </w:rPr>
        <w:t>responses</w:t>
      </w:r>
      <w:proofErr w:type="spellEnd"/>
      <w:r w:rsidRPr="007A2814">
        <w:rPr>
          <w:lang w:val="de-CH" w:eastAsia="en-US"/>
          <w:rPrChange w:id="725" w:author="ESKINAZI Mickael" w:date="2026-02-08T19:38:00Z" w16du:dateUtc="2026-02-08T18:38:00Z">
            <w:rPr>
              <w:lang w:val="fr-FR" w:eastAsia="en-US"/>
            </w:rPr>
          </w:rPrChange>
        </w:rPr>
        <w:t xml:space="preserve"> </w:t>
      </w:r>
      <w:proofErr w:type="spellStart"/>
      <w:r w:rsidRPr="007A2814">
        <w:rPr>
          <w:lang w:val="de-CH" w:eastAsia="en-US"/>
          <w:rPrChange w:id="726" w:author="ESKINAZI Mickael" w:date="2026-02-08T19:38:00Z" w16du:dateUtc="2026-02-08T18:38:00Z">
            <w:rPr>
              <w:lang w:val="fr-FR" w:eastAsia="en-US"/>
            </w:rPr>
          </w:rPrChange>
        </w:rPr>
        <w:t>to</w:t>
      </w:r>
      <w:proofErr w:type="spellEnd"/>
      <w:r w:rsidRPr="007A2814">
        <w:rPr>
          <w:lang w:val="de-CH" w:eastAsia="en-US"/>
          <w:rPrChange w:id="727" w:author="ESKINAZI Mickael" w:date="2026-02-08T19:38:00Z" w16du:dateUtc="2026-02-08T18:38:00Z">
            <w:rPr>
              <w:lang w:val="fr-FR" w:eastAsia="en-US"/>
            </w:rPr>
          </w:rPrChange>
        </w:rPr>
        <w:t xml:space="preserve"> emotional </w:t>
      </w:r>
      <w:proofErr w:type="spellStart"/>
      <w:r w:rsidRPr="007A2814">
        <w:rPr>
          <w:lang w:val="de-CH" w:eastAsia="en-US"/>
          <w:rPrChange w:id="728" w:author="ESKINAZI Mickael" w:date="2026-02-08T19:38:00Z" w16du:dateUtc="2026-02-08T18:38:00Z">
            <w:rPr>
              <w:lang w:val="fr-FR" w:eastAsia="en-US"/>
            </w:rPr>
          </w:rPrChange>
        </w:rPr>
        <w:t>faces</w:t>
      </w:r>
      <w:proofErr w:type="spellEnd"/>
      <w:r w:rsidRPr="007A2814">
        <w:rPr>
          <w:lang w:val="de-CH" w:eastAsia="en-US"/>
          <w:rPrChange w:id="729" w:author="ESKINAZI Mickael" w:date="2026-02-08T19:38:00Z" w16du:dateUtc="2026-02-08T18:38:00Z">
            <w:rPr>
              <w:lang w:val="fr-FR" w:eastAsia="en-US"/>
            </w:rPr>
          </w:rPrChange>
        </w:rPr>
        <w:t xml:space="preserve"> after </w:t>
      </w:r>
      <w:proofErr w:type="spellStart"/>
      <w:r w:rsidRPr="007A2814">
        <w:rPr>
          <w:lang w:val="de-CH" w:eastAsia="en-US"/>
          <w:rPrChange w:id="730" w:author="ESKINAZI Mickael" w:date="2026-02-08T19:38:00Z" w16du:dateUtc="2026-02-08T18:38:00Z">
            <w:rPr>
              <w:lang w:val="fr-FR" w:eastAsia="en-US"/>
            </w:rPr>
          </w:rPrChange>
        </w:rPr>
        <w:t>psilocybin</w:t>
      </w:r>
      <w:proofErr w:type="spellEnd"/>
      <w:r w:rsidRPr="007A2814">
        <w:rPr>
          <w:lang w:val="de-CH" w:eastAsia="en-US"/>
          <w:rPrChange w:id="731" w:author="ESKINAZI Mickael" w:date="2026-02-08T19:38:00Z" w16du:dateUtc="2026-02-08T18:38:00Z">
            <w:rPr>
              <w:lang w:val="fr-FR" w:eastAsia="en-US"/>
            </w:rPr>
          </w:rPrChange>
        </w:rPr>
        <w:t xml:space="preserve"> </w:t>
      </w:r>
      <w:proofErr w:type="spellStart"/>
      <w:r w:rsidRPr="007A2814">
        <w:rPr>
          <w:lang w:val="de-CH" w:eastAsia="en-US"/>
          <w:rPrChange w:id="732" w:author="ESKINAZI Mickael" w:date="2026-02-08T19:38:00Z" w16du:dateUtc="2026-02-08T18:38:00Z">
            <w:rPr>
              <w:lang w:val="fr-FR" w:eastAsia="en-US"/>
            </w:rPr>
          </w:rPrChange>
        </w:rPr>
        <w:t>for</w:t>
      </w:r>
      <w:proofErr w:type="spellEnd"/>
      <w:r w:rsidRPr="007A2814">
        <w:rPr>
          <w:lang w:val="de-CH" w:eastAsia="en-US"/>
          <w:rPrChange w:id="733" w:author="ESKINAZI Mickael" w:date="2026-02-08T19:38:00Z" w16du:dateUtc="2026-02-08T18:38:00Z">
            <w:rPr>
              <w:lang w:val="fr-FR" w:eastAsia="en-US"/>
            </w:rPr>
          </w:rPrChange>
        </w:rPr>
        <w:t xml:space="preserve"> </w:t>
      </w:r>
      <w:proofErr w:type="spellStart"/>
      <w:r w:rsidRPr="007A2814">
        <w:rPr>
          <w:lang w:val="de-CH" w:eastAsia="en-US"/>
          <w:rPrChange w:id="734" w:author="ESKINAZI Mickael" w:date="2026-02-08T19:38:00Z" w16du:dateUtc="2026-02-08T18:38:00Z">
            <w:rPr>
              <w:lang w:val="fr-FR" w:eastAsia="en-US"/>
            </w:rPr>
          </w:rPrChange>
        </w:rPr>
        <w:t>treatment-resistant</w:t>
      </w:r>
      <w:proofErr w:type="spellEnd"/>
      <w:r w:rsidRPr="007A2814">
        <w:rPr>
          <w:lang w:val="de-CH" w:eastAsia="en-US"/>
          <w:rPrChange w:id="735" w:author="ESKINAZI Mickael" w:date="2026-02-08T19:38:00Z" w16du:dateUtc="2026-02-08T18:38:00Z">
            <w:rPr>
              <w:lang w:val="fr-FR" w:eastAsia="en-US"/>
            </w:rPr>
          </w:rPrChange>
        </w:rPr>
        <w:t xml:space="preserve"> </w:t>
      </w:r>
      <w:proofErr w:type="spellStart"/>
      <w:r w:rsidRPr="007A2814">
        <w:rPr>
          <w:lang w:val="de-CH" w:eastAsia="en-US"/>
          <w:rPrChange w:id="736" w:author="ESKINAZI Mickael" w:date="2026-02-08T19:38:00Z" w16du:dateUtc="2026-02-08T18:38:00Z">
            <w:rPr>
              <w:lang w:val="fr-FR" w:eastAsia="en-US"/>
            </w:rPr>
          </w:rPrChange>
        </w:rPr>
        <w:t>depression</w:t>
      </w:r>
      <w:proofErr w:type="spellEnd"/>
      <w:r w:rsidRPr="007A2814">
        <w:rPr>
          <w:lang w:val="de-CH" w:eastAsia="en-US"/>
          <w:rPrChange w:id="737" w:author="ESKINAZI Mickael" w:date="2026-02-08T19:38:00Z" w16du:dateUtc="2026-02-08T18:38:00Z">
            <w:rPr>
              <w:lang w:val="fr-FR" w:eastAsia="en-US"/>
            </w:rPr>
          </w:rPrChange>
        </w:rPr>
        <w:t xml:space="preserve">. </w:t>
      </w:r>
      <w:proofErr w:type="spellStart"/>
      <w:r w:rsidRPr="007A2814">
        <w:rPr>
          <w:i/>
          <w:iCs/>
          <w:lang w:val="de-CH" w:eastAsia="en-US"/>
          <w:rPrChange w:id="738" w:author="ESKINAZI Mickael" w:date="2026-02-08T19:38:00Z" w16du:dateUtc="2026-02-08T18:38:00Z">
            <w:rPr>
              <w:i/>
              <w:iCs/>
              <w:lang w:val="fr-FR" w:eastAsia="en-US"/>
            </w:rPr>
          </w:rPrChange>
        </w:rPr>
        <w:t>Neuropharmacology</w:t>
      </w:r>
      <w:proofErr w:type="spellEnd"/>
      <w:r w:rsidRPr="007A2814">
        <w:rPr>
          <w:lang w:val="de-CH" w:eastAsia="en-US"/>
          <w:rPrChange w:id="739" w:author="ESKINAZI Mickael" w:date="2026-02-08T19:38:00Z" w16du:dateUtc="2026-02-08T18:38:00Z">
            <w:rPr>
              <w:lang w:val="fr-FR" w:eastAsia="en-US"/>
            </w:rPr>
          </w:rPrChange>
        </w:rPr>
        <w:t xml:space="preserve">, </w:t>
      </w:r>
      <w:r w:rsidRPr="007A2814">
        <w:rPr>
          <w:i/>
          <w:iCs/>
          <w:lang w:val="de-CH" w:eastAsia="en-US"/>
          <w:rPrChange w:id="740" w:author="ESKINAZI Mickael" w:date="2026-02-08T19:38:00Z" w16du:dateUtc="2026-02-08T18:38:00Z">
            <w:rPr>
              <w:i/>
              <w:iCs/>
              <w:lang w:val="fr-FR" w:eastAsia="en-US"/>
            </w:rPr>
          </w:rPrChange>
        </w:rPr>
        <w:t>142</w:t>
      </w:r>
      <w:r w:rsidRPr="007A2814">
        <w:rPr>
          <w:lang w:val="de-CH" w:eastAsia="en-US"/>
          <w:rPrChange w:id="741" w:author="ESKINAZI Mickael" w:date="2026-02-08T19:38:00Z" w16du:dateUtc="2026-02-08T18:38:00Z">
            <w:rPr>
              <w:lang w:val="fr-FR" w:eastAsia="en-US"/>
            </w:rPr>
          </w:rPrChange>
        </w:rPr>
        <w:t>, 263‑269. https://doi.org/10.1016/j.neuropharm.2017.12.041</w:t>
      </w:r>
    </w:p>
    <w:p w14:paraId="38D8A6D2" w14:textId="77777777" w:rsidR="007A2814" w:rsidRPr="007A2814" w:rsidRDefault="007A2814" w:rsidP="007A2814">
      <w:pPr>
        <w:pStyle w:val="Bibliographie"/>
        <w:rPr>
          <w:lang w:val="de-CH" w:eastAsia="en-US"/>
          <w:rPrChange w:id="742" w:author="ESKINAZI Mickael" w:date="2026-02-08T19:38:00Z" w16du:dateUtc="2026-02-08T18:38:00Z">
            <w:rPr>
              <w:lang w:val="fr-FR" w:eastAsia="en-US"/>
            </w:rPr>
          </w:rPrChange>
        </w:rPr>
      </w:pPr>
      <w:r w:rsidRPr="007A2814">
        <w:rPr>
          <w:lang w:val="de-CH" w:eastAsia="en-US"/>
          <w:rPrChange w:id="743" w:author="ESKINAZI Mickael" w:date="2026-02-08T19:38:00Z" w16du:dateUtc="2026-02-08T18:38:00Z">
            <w:rPr>
              <w:lang w:val="fr-FR" w:eastAsia="en-US"/>
            </w:rPr>
          </w:rPrChange>
        </w:rPr>
        <w:t xml:space="preserve">Ross, S., Bossis, A., Guss, J., </w:t>
      </w:r>
      <w:proofErr w:type="spellStart"/>
      <w:r w:rsidRPr="007A2814">
        <w:rPr>
          <w:lang w:val="de-CH" w:eastAsia="en-US"/>
          <w:rPrChange w:id="744" w:author="ESKINAZI Mickael" w:date="2026-02-08T19:38:00Z" w16du:dateUtc="2026-02-08T18:38:00Z">
            <w:rPr>
              <w:lang w:val="fr-FR" w:eastAsia="en-US"/>
            </w:rPr>
          </w:rPrChange>
        </w:rPr>
        <w:t>Agin</w:t>
      </w:r>
      <w:proofErr w:type="spellEnd"/>
      <w:r w:rsidRPr="007A2814">
        <w:rPr>
          <w:lang w:val="de-CH" w:eastAsia="en-US"/>
          <w:rPrChange w:id="745" w:author="ESKINAZI Mickael" w:date="2026-02-08T19:38:00Z" w16du:dateUtc="2026-02-08T18:38:00Z">
            <w:rPr>
              <w:lang w:val="fr-FR" w:eastAsia="en-US"/>
            </w:rPr>
          </w:rPrChange>
        </w:rPr>
        <w:t xml:space="preserve">-Liebes, G., Malone, T., Cohen, B., Mennenga, S. E., Belser, A., </w:t>
      </w:r>
      <w:proofErr w:type="spellStart"/>
      <w:r w:rsidRPr="007A2814">
        <w:rPr>
          <w:lang w:val="de-CH" w:eastAsia="en-US"/>
          <w:rPrChange w:id="746" w:author="ESKINAZI Mickael" w:date="2026-02-08T19:38:00Z" w16du:dateUtc="2026-02-08T18:38:00Z">
            <w:rPr>
              <w:lang w:val="fr-FR" w:eastAsia="en-US"/>
            </w:rPr>
          </w:rPrChange>
        </w:rPr>
        <w:t>Kalliontzi</w:t>
      </w:r>
      <w:proofErr w:type="spellEnd"/>
      <w:r w:rsidRPr="007A2814">
        <w:rPr>
          <w:lang w:val="de-CH" w:eastAsia="en-US"/>
          <w:rPrChange w:id="747" w:author="ESKINAZI Mickael" w:date="2026-02-08T19:38:00Z" w16du:dateUtc="2026-02-08T18:38:00Z">
            <w:rPr>
              <w:lang w:val="fr-FR" w:eastAsia="en-US"/>
            </w:rPr>
          </w:rPrChange>
        </w:rPr>
        <w:t xml:space="preserve">, K., Babb, J., Su, Z., </w:t>
      </w:r>
      <w:proofErr w:type="spellStart"/>
      <w:r w:rsidRPr="007A2814">
        <w:rPr>
          <w:lang w:val="de-CH" w:eastAsia="en-US"/>
          <w:rPrChange w:id="748" w:author="ESKINAZI Mickael" w:date="2026-02-08T19:38:00Z" w16du:dateUtc="2026-02-08T18:38:00Z">
            <w:rPr>
              <w:lang w:val="fr-FR" w:eastAsia="en-US"/>
            </w:rPr>
          </w:rPrChange>
        </w:rPr>
        <w:t>Corby</w:t>
      </w:r>
      <w:proofErr w:type="spellEnd"/>
      <w:r w:rsidRPr="007A2814">
        <w:rPr>
          <w:lang w:val="de-CH" w:eastAsia="en-US"/>
          <w:rPrChange w:id="749" w:author="ESKINAZI Mickael" w:date="2026-02-08T19:38:00Z" w16du:dateUtc="2026-02-08T18:38:00Z">
            <w:rPr>
              <w:lang w:val="fr-FR" w:eastAsia="en-US"/>
            </w:rPr>
          </w:rPrChange>
        </w:rPr>
        <w:t xml:space="preserve">, P., &amp; Schmidt, B. L. (2016). Rapid and </w:t>
      </w:r>
      <w:proofErr w:type="spellStart"/>
      <w:r w:rsidRPr="007A2814">
        <w:rPr>
          <w:lang w:val="de-CH" w:eastAsia="en-US"/>
          <w:rPrChange w:id="750" w:author="ESKINAZI Mickael" w:date="2026-02-08T19:38:00Z" w16du:dateUtc="2026-02-08T18:38:00Z">
            <w:rPr>
              <w:lang w:val="fr-FR" w:eastAsia="en-US"/>
            </w:rPr>
          </w:rPrChange>
        </w:rPr>
        <w:t>sustained</w:t>
      </w:r>
      <w:proofErr w:type="spellEnd"/>
      <w:r w:rsidRPr="007A2814">
        <w:rPr>
          <w:lang w:val="de-CH" w:eastAsia="en-US"/>
          <w:rPrChange w:id="751" w:author="ESKINAZI Mickael" w:date="2026-02-08T19:38:00Z" w16du:dateUtc="2026-02-08T18:38:00Z">
            <w:rPr>
              <w:lang w:val="fr-FR" w:eastAsia="en-US"/>
            </w:rPr>
          </w:rPrChange>
        </w:rPr>
        <w:t xml:space="preserve"> </w:t>
      </w:r>
      <w:proofErr w:type="spellStart"/>
      <w:r w:rsidRPr="007A2814">
        <w:rPr>
          <w:lang w:val="de-CH" w:eastAsia="en-US"/>
          <w:rPrChange w:id="752" w:author="ESKINAZI Mickael" w:date="2026-02-08T19:38:00Z" w16du:dateUtc="2026-02-08T18:38:00Z">
            <w:rPr>
              <w:lang w:val="fr-FR" w:eastAsia="en-US"/>
            </w:rPr>
          </w:rPrChange>
        </w:rPr>
        <w:t>symptom</w:t>
      </w:r>
      <w:proofErr w:type="spellEnd"/>
      <w:r w:rsidRPr="007A2814">
        <w:rPr>
          <w:lang w:val="de-CH" w:eastAsia="en-US"/>
          <w:rPrChange w:id="753" w:author="ESKINAZI Mickael" w:date="2026-02-08T19:38:00Z" w16du:dateUtc="2026-02-08T18:38:00Z">
            <w:rPr>
              <w:lang w:val="fr-FR" w:eastAsia="en-US"/>
            </w:rPr>
          </w:rPrChange>
        </w:rPr>
        <w:t xml:space="preserve"> </w:t>
      </w:r>
      <w:proofErr w:type="spellStart"/>
      <w:r w:rsidRPr="007A2814">
        <w:rPr>
          <w:lang w:val="de-CH" w:eastAsia="en-US"/>
          <w:rPrChange w:id="754" w:author="ESKINAZI Mickael" w:date="2026-02-08T19:38:00Z" w16du:dateUtc="2026-02-08T18:38:00Z">
            <w:rPr>
              <w:lang w:val="fr-FR" w:eastAsia="en-US"/>
            </w:rPr>
          </w:rPrChange>
        </w:rPr>
        <w:t>reduction</w:t>
      </w:r>
      <w:proofErr w:type="spellEnd"/>
      <w:r w:rsidRPr="007A2814">
        <w:rPr>
          <w:lang w:val="de-CH" w:eastAsia="en-US"/>
          <w:rPrChange w:id="755" w:author="ESKINAZI Mickael" w:date="2026-02-08T19:38:00Z" w16du:dateUtc="2026-02-08T18:38:00Z">
            <w:rPr>
              <w:lang w:val="fr-FR" w:eastAsia="en-US"/>
            </w:rPr>
          </w:rPrChange>
        </w:rPr>
        <w:t xml:space="preserve"> </w:t>
      </w:r>
      <w:proofErr w:type="spellStart"/>
      <w:r w:rsidRPr="007A2814">
        <w:rPr>
          <w:lang w:val="de-CH" w:eastAsia="en-US"/>
          <w:rPrChange w:id="756" w:author="ESKINAZI Mickael" w:date="2026-02-08T19:38:00Z" w16du:dateUtc="2026-02-08T18:38:00Z">
            <w:rPr>
              <w:lang w:val="fr-FR" w:eastAsia="en-US"/>
            </w:rPr>
          </w:rPrChange>
        </w:rPr>
        <w:t>following</w:t>
      </w:r>
      <w:proofErr w:type="spellEnd"/>
      <w:r w:rsidRPr="007A2814">
        <w:rPr>
          <w:lang w:val="de-CH" w:eastAsia="en-US"/>
          <w:rPrChange w:id="757" w:author="ESKINAZI Mickael" w:date="2026-02-08T19:38:00Z" w16du:dateUtc="2026-02-08T18:38:00Z">
            <w:rPr>
              <w:lang w:val="fr-FR" w:eastAsia="en-US"/>
            </w:rPr>
          </w:rPrChange>
        </w:rPr>
        <w:t xml:space="preserve"> </w:t>
      </w:r>
      <w:proofErr w:type="spellStart"/>
      <w:r w:rsidRPr="007A2814">
        <w:rPr>
          <w:lang w:val="de-CH" w:eastAsia="en-US"/>
          <w:rPrChange w:id="758" w:author="ESKINAZI Mickael" w:date="2026-02-08T19:38:00Z" w16du:dateUtc="2026-02-08T18:38:00Z">
            <w:rPr>
              <w:lang w:val="fr-FR" w:eastAsia="en-US"/>
            </w:rPr>
          </w:rPrChange>
        </w:rPr>
        <w:t>psilocybin</w:t>
      </w:r>
      <w:proofErr w:type="spellEnd"/>
      <w:r w:rsidRPr="007A2814">
        <w:rPr>
          <w:lang w:val="de-CH" w:eastAsia="en-US"/>
          <w:rPrChange w:id="759" w:author="ESKINAZI Mickael" w:date="2026-02-08T19:38:00Z" w16du:dateUtc="2026-02-08T18:38:00Z">
            <w:rPr>
              <w:lang w:val="fr-FR" w:eastAsia="en-US"/>
            </w:rPr>
          </w:rPrChange>
        </w:rPr>
        <w:t xml:space="preserve"> </w:t>
      </w:r>
      <w:proofErr w:type="spellStart"/>
      <w:r w:rsidRPr="007A2814">
        <w:rPr>
          <w:lang w:val="de-CH" w:eastAsia="en-US"/>
          <w:rPrChange w:id="760" w:author="ESKINAZI Mickael" w:date="2026-02-08T19:38:00Z" w16du:dateUtc="2026-02-08T18:38:00Z">
            <w:rPr>
              <w:lang w:val="fr-FR" w:eastAsia="en-US"/>
            </w:rPr>
          </w:rPrChange>
        </w:rPr>
        <w:t>treatment</w:t>
      </w:r>
      <w:proofErr w:type="spellEnd"/>
      <w:r w:rsidRPr="007A2814">
        <w:rPr>
          <w:lang w:val="de-CH" w:eastAsia="en-US"/>
          <w:rPrChange w:id="761" w:author="ESKINAZI Mickael" w:date="2026-02-08T19:38:00Z" w16du:dateUtc="2026-02-08T18:38:00Z">
            <w:rPr>
              <w:lang w:val="fr-FR" w:eastAsia="en-US"/>
            </w:rPr>
          </w:rPrChange>
        </w:rPr>
        <w:t xml:space="preserve"> </w:t>
      </w:r>
      <w:proofErr w:type="spellStart"/>
      <w:r w:rsidRPr="007A2814">
        <w:rPr>
          <w:lang w:val="de-CH" w:eastAsia="en-US"/>
          <w:rPrChange w:id="762" w:author="ESKINAZI Mickael" w:date="2026-02-08T19:38:00Z" w16du:dateUtc="2026-02-08T18:38:00Z">
            <w:rPr>
              <w:lang w:val="fr-FR" w:eastAsia="en-US"/>
            </w:rPr>
          </w:rPrChange>
        </w:rPr>
        <w:t>for</w:t>
      </w:r>
      <w:proofErr w:type="spellEnd"/>
      <w:r w:rsidRPr="007A2814">
        <w:rPr>
          <w:lang w:val="de-CH" w:eastAsia="en-US"/>
          <w:rPrChange w:id="763" w:author="ESKINAZI Mickael" w:date="2026-02-08T19:38:00Z" w16du:dateUtc="2026-02-08T18:38:00Z">
            <w:rPr>
              <w:lang w:val="fr-FR" w:eastAsia="en-US"/>
            </w:rPr>
          </w:rPrChange>
        </w:rPr>
        <w:t xml:space="preserve"> </w:t>
      </w:r>
      <w:proofErr w:type="spellStart"/>
      <w:r w:rsidRPr="007A2814">
        <w:rPr>
          <w:lang w:val="de-CH" w:eastAsia="en-US"/>
          <w:rPrChange w:id="764" w:author="ESKINAZI Mickael" w:date="2026-02-08T19:38:00Z" w16du:dateUtc="2026-02-08T18:38:00Z">
            <w:rPr>
              <w:lang w:val="fr-FR" w:eastAsia="en-US"/>
            </w:rPr>
          </w:rPrChange>
        </w:rPr>
        <w:t>anxiety</w:t>
      </w:r>
      <w:proofErr w:type="spellEnd"/>
      <w:r w:rsidRPr="007A2814">
        <w:rPr>
          <w:lang w:val="de-CH" w:eastAsia="en-US"/>
          <w:rPrChange w:id="765" w:author="ESKINAZI Mickael" w:date="2026-02-08T19:38:00Z" w16du:dateUtc="2026-02-08T18:38:00Z">
            <w:rPr>
              <w:lang w:val="fr-FR" w:eastAsia="en-US"/>
            </w:rPr>
          </w:rPrChange>
        </w:rPr>
        <w:t xml:space="preserve"> and </w:t>
      </w:r>
      <w:proofErr w:type="spellStart"/>
      <w:r w:rsidRPr="007A2814">
        <w:rPr>
          <w:lang w:val="de-CH" w:eastAsia="en-US"/>
          <w:rPrChange w:id="766" w:author="ESKINAZI Mickael" w:date="2026-02-08T19:38:00Z" w16du:dateUtc="2026-02-08T18:38:00Z">
            <w:rPr>
              <w:lang w:val="fr-FR" w:eastAsia="en-US"/>
            </w:rPr>
          </w:rPrChange>
        </w:rPr>
        <w:t>depression</w:t>
      </w:r>
      <w:proofErr w:type="spellEnd"/>
      <w:r w:rsidRPr="007A2814">
        <w:rPr>
          <w:lang w:val="de-CH" w:eastAsia="en-US"/>
          <w:rPrChange w:id="767" w:author="ESKINAZI Mickael" w:date="2026-02-08T19:38:00Z" w16du:dateUtc="2026-02-08T18:38:00Z">
            <w:rPr>
              <w:lang w:val="fr-FR" w:eastAsia="en-US"/>
            </w:rPr>
          </w:rPrChange>
        </w:rPr>
        <w:t xml:space="preserve"> in </w:t>
      </w:r>
      <w:proofErr w:type="spellStart"/>
      <w:r w:rsidRPr="007A2814">
        <w:rPr>
          <w:lang w:val="de-CH" w:eastAsia="en-US"/>
          <w:rPrChange w:id="768" w:author="ESKINAZI Mickael" w:date="2026-02-08T19:38:00Z" w16du:dateUtc="2026-02-08T18:38:00Z">
            <w:rPr>
              <w:lang w:val="fr-FR" w:eastAsia="en-US"/>
            </w:rPr>
          </w:rPrChange>
        </w:rPr>
        <w:t>patients</w:t>
      </w:r>
      <w:proofErr w:type="spellEnd"/>
      <w:r w:rsidRPr="007A2814">
        <w:rPr>
          <w:lang w:val="de-CH" w:eastAsia="en-US"/>
          <w:rPrChange w:id="769" w:author="ESKINAZI Mickael" w:date="2026-02-08T19:38:00Z" w16du:dateUtc="2026-02-08T18:38:00Z">
            <w:rPr>
              <w:lang w:val="fr-FR" w:eastAsia="en-US"/>
            </w:rPr>
          </w:rPrChange>
        </w:rPr>
        <w:t xml:space="preserve"> </w:t>
      </w:r>
      <w:proofErr w:type="spellStart"/>
      <w:r w:rsidRPr="007A2814">
        <w:rPr>
          <w:lang w:val="de-CH" w:eastAsia="en-US"/>
          <w:rPrChange w:id="770" w:author="ESKINAZI Mickael" w:date="2026-02-08T19:38:00Z" w16du:dateUtc="2026-02-08T18:38:00Z">
            <w:rPr>
              <w:lang w:val="fr-FR" w:eastAsia="en-US"/>
            </w:rPr>
          </w:rPrChange>
        </w:rPr>
        <w:t>with</w:t>
      </w:r>
      <w:proofErr w:type="spellEnd"/>
      <w:r w:rsidRPr="007A2814">
        <w:rPr>
          <w:lang w:val="de-CH" w:eastAsia="en-US"/>
          <w:rPrChange w:id="771" w:author="ESKINAZI Mickael" w:date="2026-02-08T19:38:00Z" w16du:dateUtc="2026-02-08T18:38:00Z">
            <w:rPr>
              <w:lang w:val="fr-FR" w:eastAsia="en-US"/>
            </w:rPr>
          </w:rPrChange>
        </w:rPr>
        <w:t xml:space="preserve"> </w:t>
      </w:r>
      <w:proofErr w:type="spellStart"/>
      <w:r w:rsidRPr="007A2814">
        <w:rPr>
          <w:lang w:val="de-CH" w:eastAsia="en-US"/>
          <w:rPrChange w:id="772" w:author="ESKINAZI Mickael" w:date="2026-02-08T19:38:00Z" w16du:dateUtc="2026-02-08T18:38:00Z">
            <w:rPr>
              <w:lang w:val="fr-FR" w:eastAsia="en-US"/>
            </w:rPr>
          </w:rPrChange>
        </w:rPr>
        <w:t>life-threatening</w:t>
      </w:r>
      <w:proofErr w:type="spellEnd"/>
      <w:r w:rsidRPr="007A2814">
        <w:rPr>
          <w:lang w:val="de-CH" w:eastAsia="en-US"/>
          <w:rPrChange w:id="773" w:author="ESKINAZI Mickael" w:date="2026-02-08T19:38:00Z" w16du:dateUtc="2026-02-08T18:38:00Z">
            <w:rPr>
              <w:lang w:val="fr-FR" w:eastAsia="en-US"/>
            </w:rPr>
          </w:rPrChange>
        </w:rPr>
        <w:t xml:space="preserve"> </w:t>
      </w:r>
      <w:proofErr w:type="spellStart"/>
      <w:proofErr w:type="gramStart"/>
      <w:r w:rsidRPr="007A2814">
        <w:rPr>
          <w:lang w:val="de-CH" w:eastAsia="en-US"/>
          <w:rPrChange w:id="774" w:author="ESKINAZI Mickael" w:date="2026-02-08T19:38:00Z" w16du:dateUtc="2026-02-08T18:38:00Z">
            <w:rPr>
              <w:lang w:val="fr-FR" w:eastAsia="en-US"/>
            </w:rPr>
          </w:rPrChange>
        </w:rPr>
        <w:t>cancer</w:t>
      </w:r>
      <w:proofErr w:type="spellEnd"/>
      <w:r w:rsidRPr="007A2814">
        <w:rPr>
          <w:lang w:val="de-CH" w:eastAsia="en-US"/>
          <w:rPrChange w:id="775" w:author="ESKINAZI Mickael" w:date="2026-02-08T19:38:00Z" w16du:dateUtc="2026-02-08T18:38:00Z">
            <w:rPr>
              <w:lang w:val="fr-FR" w:eastAsia="en-US"/>
            </w:rPr>
          </w:rPrChange>
        </w:rPr>
        <w:t> :</w:t>
      </w:r>
      <w:proofErr w:type="gramEnd"/>
      <w:r w:rsidRPr="007A2814">
        <w:rPr>
          <w:lang w:val="de-CH" w:eastAsia="en-US"/>
          <w:rPrChange w:id="776" w:author="ESKINAZI Mickael" w:date="2026-02-08T19:38:00Z" w16du:dateUtc="2026-02-08T18:38:00Z">
            <w:rPr>
              <w:lang w:val="fr-FR" w:eastAsia="en-US"/>
            </w:rPr>
          </w:rPrChange>
        </w:rPr>
        <w:t xml:space="preserve"> A </w:t>
      </w:r>
      <w:proofErr w:type="spellStart"/>
      <w:r w:rsidRPr="007A2814">
        <w:rPr>
          <w:lang w:val="de-CH" w:eastAsia="en-US"/>
          <w:rPrChange w:id="777" w:author="ESKINAZI Mickael" w:date="2026-02-08T19:38:00Z" w16du:dateUtc="2026-02-08T18:38:00Z">
            <w:rPr>
              <w:lang w:val="fr-FR" w:eastAsia="en-US"/>
            </w:rPr>
          </w:rPrChange>
        </w:rPr>
        <w:t>randomized</w:t>
      </w:r>
      <w:proofErr w:type="spellEnd"/>
      <w:r w:rsidRPr="007A2814">
        <w:rPr>
          <w:lang w:val="de-CH" w:eastAsia="en-US"/>
          <w:rPrChange w:id="778" w:author="ESKINAZI Mickael" w:date="2026-02-08T19:38:00Z" w16du:dateUtc="2026-02-08T18:38:00Z">
            <w:rPr>
              <w:lang w:val="fr-FR" w:eastAsia="en-US"/>
            </w:rPr>
          </w:rPrChange>
        </w:rPr>
        <w:t xml:space="preserve"> </w:t>
      </w:r>
      <w:proofErr w:type="spellStart"/>
      <w:proofErr w:type="gramStart"/>
      <w:r w:rsidRPr="007A2814">
        <w:rPr>
          <w:lang w:val="de-CH" w:eastAsia="en-US"/>
          <w:rPrChange w:id="779" w:author="ESKINAZI Mickael" w:date="2026-02-08T19:38:00Z" w16du:dateUtc="2026-02-08T18:38:00Z">
            <w:rPr>
              <w:lang w:val="fr-FR" w:eastAsia="en-US"/>
            </w:rPr>
          </w:rPrChange>
        </w:rPr>
        <w:t>controlled</w:t>
      </w:r>
      <w:proofErr w:type="spellEnd"/>
      <w:r w:rsidRPr="007A2814">
        <w:rPr>
          <w:lang w:val="de-CH" w:eastAsia="en-US"/>
          <w:rPrChange w:id="780" w:author="ESKINAZI Mickael" w:date="2026-02-08T19:38:00Z" w16du:dateUtc="2026-02-08T18:38:00Z">
            <w:rPr>
              <w:lang w:val="fr-FR" w:eastAsia="en-US"/>
            </w:rPr>
          </w:rPrChange>
        </w:rPr>
        <w:t xml:space="preserve">  trial</w:t>
      </w:r>
      <w:proofErr w:type="gramEnd"/>
      <w:r w:rsidRPr="007A2814">
        <w:rPr>
          <w:lang w:val="de-CH" w:eastAsia="en-US"/>
          <w:rPrChange w:id="781" w:author="ESKINAZI Mickael" w:date="2026-02-08T19:38:00Z" w16du:dateUtc="2026-02-08T18:38:00Z">
            <w:rPr>
              <w:lang w:val="fr-FR" w:eastAsia="en-US"/>
            </w:rPr>
          </w:rPrChange>
        </w:rPr>
        <w:t xml:space="preserve">. </w:t>
      </w:r>
      <w:r w:rsidRPr="007A2814">
        <w:rPr>
          <w:i/>
          <w:iCs/>
          <w:lang w:val="de-CH" w:eastAsia="en-US"/>
          <w:rPrChange w:id="782" w:author="ESKINAZI Mickael" w:date="2026-02-08T19:38:00Z" w16du:dateUtc="2026-02-08T18:38:00Z">
            <w:rPr>
              <w:i/>
              <w:iCs/>
              <w:lang w:val="fr-FR" w:eastAsia="en-US"/>
            </w:rPr>
          </w:rPrChange>
        </w:rPr>
        <w:t xml:space="preserve">Journal </w:t>
      </w:r>
      <w:proofErr w:type="spellStart"/>
      <w:r w:rsidRPr="007A2814">
        <w:rPr>
          <w:i/>
          <w:iCs/>
          <w:lang w:val="de-CH" w:eastAsia="en-US"/>
          <w:rPrChange w:id="783" w:author="ESKINAZI Mickael" w:date="2026-02-08T19:38:00Z" w16du:dateUtc="2026-02-08T18:38:00Z">
            <w:rPr>
              <w:i/>
              <w:iCs/>
              <w:lang w:val="fr-FR" w:eastAsia="en-US"/>
            </w:rPr>
          </w:rPrChange>
        </w:rPr>
        <w:t>of</w:t>
      </w:r>
      <w:proofErr w:type="spellEnd"/>
      <w:r w:rsidRPr="007A2814">
        <w:rPr>
          <w:i/>
          <w:iCs/>
          <w:lang w:val="de-CH" w:eastAsia="en-US"/>
          <w:rPrChange w:id="784" w:author="ESKINAZI Mickael" w:date="2026-02-08T19:38:00Z" w16du:dateUtc="2026-02-08T18:38:00Z">
            <w:rPr>
              <w:i/>
              <w:iCs/>
              <w:lang w:val="fr-FR" w:eastAsia="en-US"/>
            </w:rPr>
          </w:rPrChange>
        </w:rPr>
        <w:t xml:space="preserve"> </w:t>
      </w:r>
      <w:proofErr w:type="spellStart"/>
      <w:r w:rsidRPr="007A2814">
        <w:rPr>
          <w:i/>
          <w:iCs/>
          <w:lang w:val="de-CH" w:eastAsia="en-US"/>
          <w:rPrChange w:id="785" w:author="ESKINAZI Mickael" w:date="2026-02-08T19:38:00Z" w16du:dateUtc="2026-02-08T18:38:00Z">
            <w:rPr>
              <w:i/>
              <w:iCs/>
              <w:lang w:val="fr-FR" w:eastAsia="en-US"/>
            </w:rPr>
          </w:rPrChange>
        </w:rPr>
        <w:t>Psychopharmacology</w:t>
      </w:r>
      <w:proofErr w:type="spellEnd"/>
      <w:r w:rsidRPr="007A2814">
        <w:rPr>
          <w:i/>
          <w:iCs/>
          <w:lang w:val="de-CH" w:eastAsia="en-US"/>
          <w:rPrChange w:id="786" w:author="ESKINAZI Mickael" w:date="2026-02-08T19:38:00Z" w16du:dateUtc="2026-02-08T18:38:00Z">
            <w:rPr>
              <w:i/>
              <w:iCs/>
              <w:lang w:val="fr-FR" w:eastAsia="en-US"/>
            </w:rPr>
          </w:rPrChange>
        </w:rPr>
        <w:t xml:space="preserve"> (Oxford, England)</w:t>
      </w:r>
      <w:r w:rsidRPr="007A2814">
        <w:rPr>
          <w:lang w:val="de-CH" w:eastAsia="en-US"/>
          <w:rPrChange w:id="787" w:author="ESKINAZI Mickael" w:date="2026-02-08T19:38:00Z" w16du:dateUtc="2026-02-08T18:38:00Z">
            <w:rPr>
              <w:lang w:val="fr-FR" w:eastAsia="en-US"/>
            </w:rPr>
          </w:rPrChange>
        </w:rPr>
        <w:t xml:space="preserve">, </w:t>
      </w:r>
      <w:r w:rsidRPr="007A2814">
        <w:rPr>
          <w:i/>
          <w:iCs/>
          <w:lang w:val="de-CH" w:eastAsia="en-US"/>
          <w:rPrChange w:id="788" w:author="ESKINAZI Mickael" w:date="2026-02-08T19:38:00Z" w16du:dateUtc="2026-02-08T18:38:00Z">
            <w:rPr>
              <w:i/>
              <w:iCs/>
              <w:lang w:val="fr-FR" w:eastAsia="en-US"/>
            </w:rPr>
          </w:rPrChange>
        </w:rPr>
        <w:t>30</w:t>
      </w:r>
      <w:r w:rsidRPr="007A2814">
        <w:rPr>
          <w:lang w:val="de-CH" w:eastAsia="en-US"/>
          <w:rPrChange w:id="789" w:author="ESKINAZI Mickael" w:date="2026-02-08T19:38:00Z" w16du:dateUtc="2026-02-08T18:38:00Z">
            <w:rPr>
              <w:lang w:val="fr-FR" w:eastAsia="en-US"/>
            </w:rPr>
          </w:rPrChange>
        </w:rPr>
        <w:t>(12), 1165‑1180. https://doi.org/10.1177/0269881116675512</w:t>
      </w:r>
    </w:p>
    <w:p w14:paraId="6A84A9B7" w14:textId="77777777" w:rsidR="007A2814" w:rsidRPr="007A2814" w:rsidRDefault="007A2814" w:rsidP="007A2814">
      <w:pPr>
        <w:pStyle w:val="Bibliographie"/>
        <w:rPr>
          <w:lang w:val="it-CH" w:eastAsia="en-US"/>
          <w:rPrChange w:id="790" w:author="ESKINAZI Mickael" w:date="2026-02-08T19:38:00Z" w16du:dateUtc="2026-02-08T18:38:00Z">
            <w:rPr>
              <w:lang w:val="fr-FR" w:eastAsia="en-US"/>
            </w:rPr>
          </w:rPrChange>
        </w:rPr>
      </w:pPr>
      <w:proofErr w:type="spellStart"/>
      <w:r w:rsidRPr="007A2814">
        <w:rPr>
          <w:lang w:val="de-CH" w:eastAsia="en-US"/>
          <w:rPrChange w:id="791" w:author="ESKINAZI Mickael" w:date="2026-02-08T19:38:00Z" w16du:dateUtc="2026-02-08T18:38:00Z">
            <w:rPr>
              <w:lang w:val="fr-FR" w:eastAsia="en-US"/>
            </w:rPr>
          </w:rPrChange>
        </w:rPr>
        <w:t>Sarparast</w:t>
      </w:r>
      <w:proofErr w:type="spellEnd"/>
      <w:r w:rsidRPr="007A2814">
        <w:rPr>
          <w:lang w:val="de-CH" w:eastAsia="en-US"/>
          <w:rPrChange w:id="792" w:author="ESKINAZI Mickael" w:date="2026-02-08T19:38:00Z" w16du:dateUtc="2026-02-08T18:38:00Z">
            <w:rPr>
              <w:lang w:val="fr-FR" w:eastAsia="en-US"/>
            </w:rPr>
          </w:rPrChange>
        </w:rPr>
        <w:t>, A., Thomas, K., Malcolm, B., &amp; Stauffer, C. S. (2022). Drug-</w:t>
      </w:r>
      <w:proofErr w:type="spellStart"/>
      <w:r w:rsidRPr="007A2814">
        <w:rPr>
          <w:lang w:val="de-CH" w:eastAsia="en-US"/>
          <w:rPrChange w:id="793" w:author="ESKINAZI Mickael" w:date="2026-02-08T19:38:00Z" w16du:dateUtc="2026-02-08T18:38:00Z">
            <w:rPr>
              <w:lang w:val="fr-FR" w:eastAsia="en-US"/>
            </w:rPr>
          </w:rPrChange>
        </w:rPr>
        <w:t>drug</w:t>
      </w:r>
      <w:proofErr w:type="spellEnd"/>
      <w:r w:rsidRPr="007A2814">
        <w:rPr>
          <w:lang w:val="de-CH" w:eastAsia="en-US"/>
          <w:rPrChange w:id="794" w:author="ESKINAZI Mickael" w:date="2026-02-08T19:38:00Z" w16du:dateUtc="2026-02-08T18:38:00Z">
            <w:rPr>
              <w:lang w:val="fr-FR" w:eastAsia="en-US"/>
            </w:rPr>
          </w:rPrChange>
        </w:rPr>
        <w:t xml:space="preserve"> </w:t>
      </w:r>
      <w:proofErr w:type="spellStart"/>
      <w:r w:rsidRPr="007A2814">
        <w:rPr>
          <w:lang w:val="de-CH" w:eastAsia="en-US"/>
          <w:rPrChange w:id="795" w:author="ESKINAZI Mickael" w:date="2026-02-08T19:38:00Z" w16du:dateUtc="2026-02-08T18:38:00Z">
            <w:rPr>
              <w:lang w:val="fr-FR" w:eastAsia="en-US"/>
            </w:rPr>
          </w:rPrChange>
        </w:rPr>
        <w:t>interactions</w:t>
      </w:r>
      <w:proofErr w:type="spellEnd"/>
      <w:r w:rsidRPr="007A2814">
        <w:rPr>
          <w:lang w:val="de-CH" w:eastAsia="en-US"/>
          <w:rPrChange w:id="796" w:author="ESKINAZI Mickael" w:date="2026-02-08T19:38:00Z" w16du:dateUtc="2026-02-08T18:38:00Z">
            <w:rPr>
              <w:lang w:val="fr-FR" w:eastAsia="en-US"/>
            </w:rPr>
          </w:rPrChange>
        </w:rPr>
        <w:t xml:space="preserve"> </w:t>
      </w:r>
      <w:proofErr w:type="spellStart"/>
      <w:r w:rsidRPr="007A2814">
        <w:rPr>
          <w:lang w:val="de-CH" w:eastAsia="en-US"/>
          <w:rPrChange w:id="797" w:author="ESKINAZI Mickael" w:date="2026-02-08T19:38:00Z" w16du:dateUtc="2026-02-08T18:38:00Z">
            <w:rPr>
              <w:lang w:val="fr-FR" w:eastAsia="en-US"/>
            </w:rPr>
          </w:rPrChange>
        </w:rPr>
        <w:t>between</w:t>
      </w:r>
      <w:proofErr w:type="spellEnd"/>
      <w:r w:rsidRPr="007A2814">
        <w:rPr>
          <w:lang w:val="de-CH" w:eastAsia="en-US"/>
          <w:rPrChange w:id="798" w:author="ESKINAZI Mickael" w:date="2026-02-08T19:38:00Z" w16du:dateUtc="2026-02-08T18:38:00Z">
            <w:rPr>
              <w:lang w:val="fr-FR" w:eastAsia="en-US"/>
            </w:rPr>
          </w:rPrChange>
        </w:rPr>
        <w:t xml:space="preserve"> </w:t>
      </w:r>
      <w:proofErr w:type="spellStart"/>
      <w:r w:rsidRPr="007A2814">
        <w:rPr>
          <w:lang w:val="de-CH" w:eastAsia="en-US"/>
          <w:rPrChange w:id="799" w:author="ESKINAZI Mickael" w:date="2026-02-08T19:38:00Z" w16du:dateUtc="2026-02-08T18:38:00Z">
            <w:rPr>
              <w:lang w:val="fr-FR" w:eastAsia="en-US"/>
            </w:rPr>
          </w:rPrChange>
        </w:rPr>
        <w:t>psychiatric</w:t>
      </w:r>
      <w:proofErr w:type="spellEnd"/>
      <w:r w:rsidRPr="007A2814">
        <w:rPr>
          <w:lang w:val="de-CH" w:eastAsia="en-US"/>
          <w:rPrChange w:id="800" w:author="ESKINAZI Mickael" w:date="2026-02-08T19:38:00Z" w16du:dateUtc="2026-02-08T18:38:00Z">
            <w:rPr>
              <w:lang w:val="fr-FR" w:eastAsia="en-US"/>
            </w:rPr>
          </w:rPrChange>
        </w:rPr>
        <w:t xml:space="preserve"> </w:t>
      </w:r>
      <w:proofErr w:type="spellStart"/>
      <w:r w:rsidRPr="007A2814">
        <w:rPr>
          <w:lang w:val="de-CH" w:eastAsia="en-US"/>
          <w:rPrChange w:id="801" w:author="ESKINAZI Mickael" w:date="2026-02-08T19:38:00Z" w16du:dateUtc="2026-02-08T18:38:00Z">
            <w:rPr>
              <w:lang w:val="fr-FR" w:eastAsia="en-US"/>
            </w:rPr>
          </w:rPrChange>
        </w:rPr>
        <w:t>medications</w:t>
      </w:r>
      <w:proofErr w:type="spellEnd"/>
      <w:r w:rsidRPr="007A2814">
        <w:rPr>
          <w:lang w:val="de-CH" w:eastAsia="en-US"/>
          <w:rPrChange w:id="802" w:author="ESKINAZI Mickael" w:date="2026-02-08T19:38:00Z" w16du:dateUtc="2026-02-08T18:38:00Z">
            <w:rPr>
              <w:lang w:val="fr-FR" w:eastAsia="en-US"/>
            </w:rPr>
          </w:rPrChange>
        </w:rPr>
        <w:t xml:space="preserve"> and MDMA </w:t>
      </w:r>
      <w:proofErr w:type="spellStart"/>
      <w:r w:rsidRPr="007A2814">
        <w:rPr>
          <w:lang w:val="de-CH" w:eastAsia="en-US"/>
          <w:rPrChange w:id="803" w:author="ESKINAZI Mickael" w:date="2026-02-08T19:38:00Z" w16du:dateUtc="2026-02-08T18:38:00Z">
            <w:rPr>
              <w:lang w:val="fr-FR" w:eastAsia="en-US"/>
            </w:rPr>
          </w:rPrChange>
        </w:rPr>
        <w:t>or</w:t>
      </w:r>
      <w:proofErr w:type="spellEnd"/>
      <w:r w:rsidRPr="007A2814">
        <w:rPr>
          <w:lang w:val="de-CH" w:eastAsia="en-US"/>
          <w:rPrChange w:id="804" w:author="ESKINAZI Mickael" w:date="2026-02-08T19:38:00Z" w16du:dateUtc="2026-02-08T18:38:00Z">
            <w:rPr>
              <w:lang w:val="fr-FR" w:eastAsia="en-US"/>
            </w:rPr>
          </w:rPrChange>
        </w:rPr>
        <w:t xml:space="preserve"> </w:t>
      </w:r>
      <w:proofErr w:type="spellStart"/>
      <w:proofErr w:type="gramStart"/>
      <w:r w:rsidRPr="007A2814">
        <w:rPr>
          <w:lang w:val="de-CH" w:eastAsia="en-US"/>
          <w:rPrChange w:id="805" w:author="ESKINAZI Mickael" w:date="2026-02-08T19:38:00Z" w16du:dateUtc="2026-02-08T18:38:00Z">
            <w:rPr>
              <w:lang w:val="fr-FR" w:eastAsia="en-US"/>
            </w:rPr>
          </w:rPrChange>
        </w:rPr>
        <w:t>psilocybin</w:t>
      </w:r>
      <w:proofErr w:type="spellEnd"/>
      <w:r w:rsidRPr="007A2814">
        <w:rPr>
          <w:lang w:val="de-CH" w:eastAsia="en-US"/>
          <w:rPrChange w:id="806" w:author="ESKINAZI Mickael" w:date="2026-02-08T19:38:00Z" w16du:dateUtc="2026-02-08T18:38:00Z">
            <w:rPr>
              <w:lang w:val="fr-FR" w:eastAsia="en-US"/>
            </w:rPr>
          </w:rPrChange>
        </w:rPr>
        <w:t> :</w:t>
      </w:r>
      <w:proofErr w:type="gramEnd"/>
      <w:r w:rsidRPr="007A2814">
        <w:rPr>
          <w:lang w:val="de-CH" w:eastAsia="en-US"/>
          <w:rPrChange w:id="807" w:author="ESKINAZI Mickael" w:date="2026-02-08T19:38:00Z" w16du:dateUtc="2026-02-08T18:38:00Z">
            <w:rPr>
              <w:lang w:val="fr-FR" w:eastAsia="en-US"/>
            </w:rPr>
          </w:rPrChange>
        </w:rPr>
        <w:t xml:space="preserve"> A </w:t>
      </w:r>
      <w:proofErr w:type="spellStart"/>
      <w:r w:rsidRPr="007A2814">
        <w:rPr>
          <w:lang w:val="de-CH" w:eastAsia="en-US"/>
          <w:rPrChange w:id="808" w:author="ESKINAZI Mickael" w:date="2026-02-08T19:38:00Z" w16du:dateUtc="2026-02-08T18:38:00Z">
            <w:rPr>
              <w:lang w:val="fr-FR" w:eastAsia="en-US"/>
            </w:rPr>
          </w:rPrChange>
        </w:rPr>
        <w:t>systematic</w:t>
      </w:r>
      <w:proofErr w:type="spellEnd"/>
      <w:r w:rsidRPr="007A2814">
        <w:rPr>
          <w:lang w:val="de-CH" w:eastAsia="en-US"/>
          <w:rPrChange w:id="809" w:author="ESKINAZI Mickael" w:date="2026-02-08T19:38:00Z" w16du:dateUtc="2026-02-08T18:38:00Z">
            <w:rPr>
              <w:lang w:val="fr-FR" w:eastAsia="en-US"/>
            </w:rPr>
          </w:rPrChange>
        </w:rPr>
        <w:t xml:space="preserve"> review. </w:t>
      </w:r>
      <w:r w:rsidRPr="007A2814">
        <w:rPr>
          <w:i/>
          <w:iCs/>
          <w:lang w:val="it-CH" w:eastAsia="en-US"/>
          <w:rPrChange w:id="810" w:author="ESKINAZI Mickael" w:date="2026-02-08T19:38:00Z" w16du:dateUtc="2026-02-08T18:38:00Z">
            <w:rPr>
              <w:i/>
              <w:iCs/>
              <w:lang w:val="fr-FR" w:eastAsia="en-US"/>
            </w:rPr>
          </w:rPrChange>
        </w:rPr>
        <w:t>Psychopharmacology</w:t>
      </w:r>
      <w:r w:rsidRPr="007A2814">
        <w:rPr>
          <w:lang w:val="it-CH" w:eastAsia="en-US"/>
          <w:rPrChange w:id="811" w:author="ESKINAZI Mickael" w:date="2026-02-08T19:38:00Z" w16du:dateUtc="2026-02-08T18:38:00Z">
            <w:rPr>
              <w:lang w:val="fr-FR" w:eastAsia="en-US"/>
            </w:rPr>
          </w:rPrChange>
        </w:rPr>
        <w:t xml:space="preserve">, </w:t>
      </w:r>
      <w:r w:rsidRPr="007A2814">
        <w:rPr>
          <w:i/>
          <w:iCs/>
          <w:lang w:val="it-CH" w:eastAsia="en-US"/>
          <w:rPrChange w:id="812" w:author="ESKINAZI Mickael" w:date="2026-02-08T19:38:00Z" w16du:dateUtc="2026-02-08T18:38:00Z">
            <w:rPr>
              <w:i/>
              <w:iCs/>
              <w:lang w:val="fr-FR" w:eastAsia="en-US"/>
            </w:rPr>
          </w:rPrChange>
        </w:rPr>
        <w:t>239</w:t>
      </w:r>
      <w:r w:rsidRPr="007A2814">
        <w:rPr>
          <w:lang w:val="it-CH" w:eastAsia="en-US"/>
          <w:rPrChange w:id="813" w:author="ESKINAZI Mickael" w:date="2026-02-08T19:38:00Z" w16du:dateUtc="2026-02-08T18:38:00Z">
            <w:rPr>
              <w:lang w:val="fr-FR" w:eastAsia="en-US"/>
            </w:rPr>
          </w:rPrChange>
        </w:rPr>
        <w:t>(6), 1945‑1976. https://doi.org/10.1007/s00213-022-06083-y</w:t>
      </w:r>
    </w:p>
    <w:p w14:paraId="7E6FD31A" w14:textId="77777777" w:rsidR="007A2814" w:rsidRPr="007A2814" w:rsidRDefault="007A2814" w:rsidP="007A2814">
      <w:pPr>
        <w:pStyle w:val="Bibliographie"/>
        <w:rPr>
          <w:lang w:val="fr-FR" w:eastAsia="en-US"/>
        </w:rPr>
      </w:pPr>
      <w:r w:rsidRPr="007A2814">
        <w:rPr>
          <w:lang w:val="it-CH" w:eastAsia="en-US"/>
          <w:rPrChange w:id="814" w:author="ESKINAZI Mickael" w:date="2026-02-08T19:38:00Z" w16du:dateUtc="2026-02-08T18:38:00Z">
            <w:rPr>
              <w:lang w:val="fr-FR" w:eastAsia="en-US"/>
            </w:rPr>
          </w:rPrChange>
        </w:rPr>
        <w:lastRenderedPageBreak/>
        <w:t xml:space="preserve">Scala, M., Fabbri, C., Fusar-Poli, P., Di Lorenzo, G., Ferrara, M., Amerio, A., Fusar-Poli, L., Pichiecchio, A., Asteggiano, C., Menchetti, M., De Ronchi, D., Fanelli, G., &amp; Serretti, A. (2024). </w:t>
      </w:r>
      <w:r w:rsidRPr="007A2814">
        <w:rPr>
          <w:lang w:val="fr-FR" w:eastAsia="en-US"/>
        </w:rPr>
        <w:t xml:space="preserve">The revival of </w:t>
      </w:r>
      <w:proofErr w:type="spellStart"/>
      <w:r w:rsidRPr="007A2814">
        <w:rPr>
          <w:lang w:val="fr-FR" w:eastAsia="en-US"/>
        </w:rPr>
        <w:t>psilocybin</w:t>
      </w:r>
      <w:proofErr w:type="spellEnd"/>
      <w:r w:rsidRPr="007A2814">
        <w:rPr>
          <w:lang w:val="fr-FR" w:eastAsia="en-US"/>
        </w:rPr>
        <w:t xml:space="preserve"> </w:t>
      </w:r>
      <w:proofErr w:type="spellStart"/>
      <w:r w:rsidRPr="007A2814">
        <w:rPr>
          <w:lang w:val="fr-FR" w:eastAsia="en-US"/>
        </w:rPr>
        <w:t>between</w:t>
      </w:r>
      <w:proofErr w:type="spellEnd"/>
      <w:r w:rsidRPr="007A2814">
        <w:rPr>
          <w:lang w:val="fr-FR" w:eastAsia="en-US"/>
        </w:rPr>
        <w:t xml:space="preserve"> </w:t>
      </w:r>
      <w:proofErr w:type="spellStart"/>
      <w:r w:rsidRPr="007A2814">
        <w:rPr>
          <w:lang w:val="fr-FR" w:eastAsia="en-US"/>
        </w:rPr>
        <w:t>scientific</w:t>
      </w:r>
      <w:proofErr w:type="spellEnd"/>
      <w:r w:rsidRPr="007A2814">
        <w:rPr>
          <w:lang w:val="fr-FR" w:eastAsia="en-US"/>
        </w:rPr>
        <w:t xml:space="preserve"> excitement, </w:t>
      </w:r>
      <w:proofErr w:type="spellStart"/>
      <w:r w:rsidRPr="007A2814">
        <w:rPr>
          <w:lang w:val="fr-FR" w:eastAsia="en-US"/>
        </w:rPr>
        <w:t>evidence</w:t>
      </w:r>
      <w:proofErr w:type="spellEnd"/>
      <w:r w:rsidRPr="007A2814">
        <w:rPr>
          <w:lang w:val="fr-FR" w:eastAsia="en-US"/>
        </w:rPr>
        <w:t xml:space="preserve"> of </w:t>
      </w:r>
      <w:proofErr w:type="spellStart"/>
      <w:r w:rsidRPr="007A2814">
        <w:rPr>
          <w:lang w:val="fr-FR" w:eastAsia="en-US"/>
        </w:rPr>
        <w:t>efficacy</w:t>
      </w:r>
      <w:proofErr w:type="spellEnd"/>
      <w:r w:rsidRPr="007A2814">
        <w:rPr>
          <w:lang w:val="fr-FR" w:eastAsia="en-US"/>
        </w:rPr>
        <w:t xml:space="preserve">, and real-world challenges. </w:t>
      </w:r>
      <w:r w:rsidRPr="007A2814">
        <w:rPr>
          <w:i/>
          <w:iCs/>
          <w:lang w:val="fr-FR" w:eastAsia="en-US"/>
        </w:rPr>
        <w:t xml:space="preserve">CNS </w:t>
      </w:r>
      <w:proofErr w:type="spellStart"/>
      <w:r w:rsidRPr="007A2814">
        <w:rPr>
          <w:i/>
          <w:iCs/>
          <w:lang w:val="fr-FR" w:eastAsia="en-US"/>
        </w:rPr>
        <w:t>Spectrums</w:t>
      </w:r>
      <w:proofErr w:type="spellEnd"/>
      <w:r w:rsidRPr="007A2814">
        <w:rPr>
          <w:lang w:val="fr-FR" w:eastAsia="en-US"/>
        </w:rPr>
        <w:t xml:space="preserve">, </w:t>
      </w:r>
      <w:r w:rsidRPr="007A2814">
        <w:rPr>
          <w:i/>
          <w:iCs/>
          <w:lang w:val="fr-FR" w:eastAsia="en-US"/>
        </w:rPr>
        <w:t>29</w:t>
      </w:r>
      <w:r w:rsidRPr="007A2814">
        <w:rPr>
          <w:lang w:val="fr-FR" w:eastAsia="en-US"/>
        </w:rPr>
        <w:t>(6), 570‑584. https://doi.org/10.1017/S1092852924002268</w:t>
      </w:r>
    </w:p>
    <w:p w14:paraId="230295CA" w14:textId="77777777" w:rsidR="007A2814" w:rsidRPr="007A2814" w:rsidRDefault="007A2814" w:rsidP="007A2814">
      <w:pPr>
        <w:pStyle w:val="Bibliographie"/>
        <w:rPr>
          <w:lang w:val="fr-FR" w:eastAsia="en-US"/>
        </w:rPr>
      </w:pPr>
      <w:proofErr w:type="spellStart"/>
      <w:r w:rsidRPr="007A2814">
        <w:rPr>
          <w:lang w:val="fr-FR" w:eastAsia="en-US"/>
        </w:rPr>
        <w:t>Solmi</w:t>
      </w:r>
      <w:proofErr w:type="spellEnd"/>
      <w:r w:rsidRPr="007A2814">
        <w:rPr>
          <w:lang w:val="fr-FR" w:eastAsia="en-US"/>
        </w:rPr>
        <w:t xml:space="preserve">, M., Chen, C., </w:t>
      </w:r>
      <w:proofErr w:type="spellStart"/>
      <w:r w:rsidRPr="007A2814">
        <w:rPr>
          <w:lang w:val="fr-FR" w:eastAsia="en-US"/>
        </w:rPr>
        <w:t>Daure</w:t>
      </w:r>
      <w:proofErr w:type="spellEnd"/>
      <w:r w:rsidRPr="007A2814">
        <w:rPr>
          <w:lang w:val="fr-FR" w:eastAsia="en-US"/>
        </w:rPr>
        <w:t xml:space="preserve">, C., </w:t>
      </w:r>
      <w:proofErr w:type="spellStart"/>
      <w:r w:rsidRPr="007A2814">
        <w:rPr>
          <w:lang w:val="fr-FR" w:eastAsia="en-US"/>
        </w:rPr>
        <w:t>Buot</w:t>
      </w:r>
      <w:proofErr w:type="spellEnd"/>
      <w:r w:rsidRPr="007A2814">
        <w:rPr>
          <w:lang w:val="fr-FR" w:eastAsia="en-US"/>
        </w:rPr>
        <w:t xml:space="preserve">, A., </w:t>
      </w:r>
      <w:proofErr w:type="spellStart"/>
      <w:r w:rsidRPr="007A2814">
        <w:rPr>
          <w:lang w:val="fr-FR" w:eastAsia="en-US"/>
        </w:rPr>
        <w:t>Ljuslin</w:t>
      </w:r>
      <w:proofErr w:type="spellEnd"/>
      <w:r w:rsidRPr="007A2814">
        <w:rPr>
          <w:lang w:val="fr-FR" w:eastAsia="en-US"/>
        </w:rPr>
        <w:t xml:space="preserve">, M., </w:t>
      </w:r>
      <w:proofErr w:type="spellStart"/>
      <w:r w:rsidRPr="007A2814">
        <w:rPr>
          <w:lang w:val="fr-FR" w:eastAsia="en-US"/>
        </w:rPr>
        <w:t>Verroust</w:t>
      </w:r>
      <w:proofErr w:type="spellEnd"/>
      <w:r w:rsidRPr="007A2814">
        <w:rPr>
          <w:lang w:val="fr-FR" w:eastAsia="en-US"/>
        </w:rPr>
        <w:t xml:space="preserve">, V., Mallet, L., </w:t>
      </w:r>
      <w:proofErr w:type="spellStart"/>
      <w:r w:rsidRPr="007A2814">
        <w:rPr>
          <w:lang w:val="fr-FR" w:eastAsia="en-US"/>
        </w:rPr>
        <w:t>Khazaal</w:t>
      </w:r>
      <w:proofErr w:type="spellEnd"/>
      <w:r w:rsidRPr="007A2814">
        <w:rPr>
          <w:lang w:val="fr-FR" w:eastAsia="en-US"/>
        </w:rPr>
        <w:t xml:space="preserve">, Y., Rothen, S., Thorens, G., </w:t>
      </w:r>
      <w:proofErr w:type="spellStart"/>
      <w:r w:rsidRPr="007A2814">
        <w:rPr>
          <w:lang w:val="fr-FR" w:eastAsia="en-US"/>
        </w:rPr>
        <w:t>Zullino</w:t>
      </w:r>
      <w:proofErr w:type="spellEnd"/>
      <w:r w:rsidRPr="007A2814">
        <w:rPr>
          <w:lang w:val="fr-FR" w:eastAsia="en-US"/>
        </w:rPr>
        <w:t xml:space="preserve">, D., </w:t>
      </w:r>
      <w:proofErr w:type="spellStart"/>
      <w:r w:rsidRPr="007A2814">
        <w:rPr>
          <w:lang w:val="fr-FR" w:eastAsia="en-US"/>
        </w:rPr>
        <w:t>Gobbi</w:t>
      </w:r>
      <w:proofErr w:type="spellEnd"/>
      <w:r w:rsidRPr="007A2814">
        <w:rPr>
          <w:lang w:val="fr-FR" w:eastAsia="en-US"/>
        </w:rPr>
        <w:t xml:space="preserve">, G., </w:t>
      </w:r>
      <w:proofErr w:type="spellStart"/>
      <w:r w:rsidRPr="007A2814">
        <w:rPr>
          <w:lang w:val="fr-FR" w:eastAsia="en-US"/>
        </w:rPr>
        <w:t>Rosenblat</w:t>
      </w:r>
      <w:proofErr w:type="spellEnd"/>
      <w:r w:rsidRPr="007A2814">
        <w:rPr>
          <w:lang w:val="fr-FR" w:eastAsia="en-US"/>
        </w:rPr>
        <w:t xml:space="preserve">, J., Husain, M. I., De Gregorio, D., Castle, D., &amp; </w:t>
      </w:r>
      <w:proofErr w:type="spellStart"/>
      <w:r w:rsidRPr="007A2814">
        <w:rPr>
          <w:lang w:val="fr-FR" w:eastAsia="en-US"/>
        </w:rPr>
        <w:t>Sabé</w:t>
      </w:r>
      <w:proofErr w:type="spellEnd"/>
      <w:r w:rsidRPr="007A2814">
        <w:rPr>
          <w:lang w:val="fr-FR" w:eastAsia="en-US"/>
        </w:rPr>
        <w:t xml:space="preserve">, M. (2022). A century of </w:t>
      </w:r>
      <w:proofErr w:type="spellStart"/>
      <w:r w:rsidRPr="007A2814">
        <w:rPr>
          <w:lang w:val="fr-FR" w:eastAsia="en-US"/>
        </w:rPr>
        <w:t>research</w:t>
      </w:r>
      <w:proofErr w:type="spellEnd"/>
      <w:r w:rsidRPr="007A2814">
        <w:rPr>
          <w:lang w:val="fr-FR" w:eastAsia="en-US"/>
        </w:rPr>
        <w:t xml:space="preserve"> on </w:t>
      </w:r>
      <w:proofErr w:type="spellStart"/>
      <w:r w:rsidRPr="007A2814">
        <w:rPr>
          <w:lang w:val="fr-FR" w:eastAsia="en-US"/>
        </w:rPr>
        <w:t>psychedelics</w:t>
      </w:r>
      <w:proofErr w:type="spellEnd"/>
      <w:r w:rsidRPr="007A2814">
        <w:rPr>
          <w:lang w:val="fr-FR" w:eastAsia="en-US"/>
        </w:rPr>
        <w:t xml:space="preserve"> : A </w:t>
      </w:r>
      <w:proofErr w:type="spellStart"/>
      <w:r w:rsidRPr="007A2814">
        <w:rPr>
          <w:lang w:val="fr-FR" w:eastAsia="en-US"/>
        </w:rPr>
        <w:t>scientometric</w:t>
      </w:r>
      <w:proofErr w:type="spellEnd"/>
      <w:r w:rsidRPr="007A2814">
        <w:rPr>
          <w:lang w:val="fr-FR" w:eastAsia="en-US"/>
        </w:rPr>
        <w:t xml:space="preserve"> </w:t>
      </w:r>
      <w:proofErr w:type="spellStart"/>
      <w:r w:rsidRPr="007A2814">
        <w:rPr>
          <w:lang w:val="fr-FR" w:eastAsia="en-US"/>
        </w:rPr>
        <w:t>analysis</w:t>
      </w:r>
      <w:proofErr w:type="spellEnd"/>
      <w:r w:rsidRPr="007A2814">
        <w:rPr>
          <w:lang w:val="fr-FR" w:eastAsia="en-US"/>
        </w:rPr>
        <w:t xml:space="preserve"> on trends and </w:t>
      </w:r>
      <w:proofErr w:type="spellStart"/>
      <w:r w:rsidRPr="007A2814">
        <w:rPr>
          <w:lang w:val="fr-FR" w:eastAsia="en-US"/>
        </w:rPr>
        <w:t>knowledge</w:t>
      </w:r>
      <w:proofErr w:type="spellEnd"/>
      <w:r w:rsidRPr="007A2814">
        <w:rPr>
          <w:lang w:val="fr-FR" w:eastAsia="en-US"/>
        </w:rPr>
        <w:t xml:space="preserve"> </w:t>
      </w:r>
      <w:proofErr w:type="spellStart"/>
      <w:r w:rsidRPr="007A2814">
        <w:rPr>
          <w:lang w:val="fr-FR" w:eastAsia="en-US"/>
        </w:rPr>
        <w:t>maps</w:t>
      </w:r>
      <w:proofErr w:type="spellEnd"/>
      <w:r w:rsidRPr="007A2814">
        <w:rPr>
          <w:lang w:val="fr-FR" w:eastAsia="en-US"/>
        </w:rPr>
        <w:t xml:space="preserve"> of </w:t>
      </w:r>
      <w:proofErr w:type="spellStart"/>
      <w:r w:rsidRPr="007A2814">
        <w:rPr>
          <w:lang w:val="fr-FR" w:eastAsia="en-US"/>
        </w:rPr>
        <w:t>hallucinogens</w:t>
      </w:r>
      <w:proofErr w:type="spellEnd"/>
      <w:r w:rsidRPr="007A2814">
        <w:rPr>
          <w:lang w:val="fr-FR" w:eastAsia="en-US"/>
        </w:rPr>
        <w:t xml:space="preserve">, </w:t>
      </w:r>
      <w:proofErr w:type="spellStart"/>
      <w:r w:rsidRPr="007A2814">
        <w:rPr>
          <w:lang w:val="fr-FR" w:eastAsia="en-US"/>
        </w:rPr>
        <w:t>entactogens</w:t>
      </w:r>
      <w:proofErr w:type="spellEnd"/>
      <w:r w:rsidRPr="007A2814">
        <w:rPr>
          <w:lang w:val="fr-FR" w:eastAsia="en-US"/>
        </w:rPr>
        <w:t xml:space="preserve">, </w:t>
      </w:r>
      <w:proofErr w:type="spellStart"/>
      <w:r w:rsidRPr="007A2814">
        <w:rPr>
          <w:lang w:val="fr-FR" w:eastAsia="en-US"/>
        </w:rPr>
        <w:t>entheogens</w:t>
      </w:r>
      <w:proofErr w:type="spellEnd"/>
      <w:r w:rsidRPr="007A2814">
        <w:rPr>
          <w:lang w:val="fr-FR" w:eastAsia="en-US"/>
        </w:rPr>
        <w:t xml:space="preserve"> and dissociative </w:t>
      </w:r>
      <w:proofErr w:type="spellStart"/>
      <w:r w:rsidRPr="007A2814">
        <w:rPr>
          <w:lang w:val="fr-FR" w:eastAsia="en-US"/>
        </w:rPr>
        <w:t>drugs</w:t>
      </w:r>
      <w:proofErr w:type="spellEnd"/>
      <w:r w:rsidRPr="007A2814">
        <w:rPr>
          <w:lang w:val="fr-FR" w:eastAsia="en-US"/>
        </w:rPr>
        <w:t xml:space="preserve">. </w:t>
      </w:r>
      <w:proofErr w:type="spellStart"/>
      <w:r w:rsidRPr="007A2814">
        <w:rPr>
          <w:i/>
          <w:iCs/>
          <w:lang w:val="fr-FR" w:eastAsia="en-US"/>
        </w:rPr>
        <w:t>European</w:t>
      </w:r>
      <w:proofErr w:type="spellEnd"/>
      <w:r w:rsidRPr="007A2814">
        <w:rPr>
          <w:i/>
          <w:iCs/>
          <w:lang w:val="fr-FR" w:eastAsia="en-US"/>
        </w:rPr>
        <w:t xml:space="preserve"> </w:t>
      </w:r>
      <w:proofErr w:type="spellStart"/>
      <w:r w:rsidRPr="007A2814">
        <w:rPr>
          <w:i/>
          <w:iCs/>
          <w:lang w:val="fr-FR" w:eastAsia="en-US"/>
        </w:rPr>
        <w:t>Neuropsychopharmacology</w:t>
      </w:r>
      <w:proofErr w:type="spellEnd"/>
      <w:r w:rsidRPr="007A2814">
        <w:rPr>
          <w:i/>
          <w:iCs/>
          <w:lang w:val="fr-FR" w:eastAsia="en-US"/>
        </w:rPr>
        <w:t xml:space="preserve"> : The Journal of the </w:t>
      </w:r>
      <w:proofErr w:type="spellStart"/>
      <w:r w:rsidRPr="007A2814">
        <w:rPr>
          <w:i/>
          <w:iCs/>
          <w:lang w:val="fr-FR" w:eastAsia="en-US"/>
        </w:rPr>
        <w:t>European</w:t>
      </w:r>
      <w:proofErr w:type="spellEnd"/>
      <w:r w:rsidRPr="007A2814">
        <w:rPr>
          <w:i/>
          <w:iCs/>
          <w:lang w:val="fr-FR" w:eastAsia="en-US"/>
        </w:rPr>
        <w:t xml:space="preserve"> </w:t>
      </w:r>
      <w:proofErr w:type="spellStart"/>
      <w:r w:rsidRPr="007A2814">
        <w:rPr>
          <w:i/>
          <w:iCs/>
          <w:lang w:val="fr-FR" w:eastAsia="en-US"/>
        </w:rPr>
        <w:t>College</w:t>
      </w:r>
      <w:proofErr w:type="spellEnd"/>
      <w:r w:rsidRPr="007A2814">
        <w:rPr>
          <w:i/>
          <w:iCs/>
          <w:lang w:val="fr-FR" w:eastAsia="en-US"/>
        </w:rPr>
        <w:t xml:space="preserve"> of </w:t>
      </w:r>
      <w:proofErr w:type="spellStart"/>
      <w:r w:rsidRPr="007A2814">
        <w:rPr>
          <w:i/>
          <w:iCs/>
          <w:lang w:val="fr-FR" w:eastAsia="en-US"/>
        </w:rPr>
        <w:t>Neuropsychopharmacology</w:t>
      </w:r>
      <w:proofErr w:type="spellEnd"/>
      <w:r w:rsidRPr="007A2814">
        <w:rPr>
          <w:lang w:val="fr-FR" w:eastAsia="en-US"/>
        </w:rPr>
        <w:t xml:space="preserve">, </w:t>
      </w:r>
      <w:r w:rsidRPr="007A2814">
        <w:rPr>
          <w:i/>
          <w:iCs/>
          <w:lang w:val="fr-FR" w:eastAsia="en-US"/>
        </w:rPr>
        <w:t>64</w:t>
      </w:r>
      <w:r w:rsidRPr="007A2814">
        <w:rPr>
          <w:lang w:val="fr-FR" w:eastAsia="en-US"/>
        </w:rPr>
        <w:t>, 44‑60. https://doi.org/10.1016/j.euroneuro.2022.09.004</w:t>
      </w:r>
    </w:p>
    <w:p w14:paraId="35393E46" w14:textId="77777777" w:rsidR="007A2814" w:rsidRPr="007A2814" w:rsidRDefault="007A2814" w:rsidP="007A2814">
      <w:pPr>
        <w:pStyle w:val="Bibliographie"/>
        <w:rPr>
          <w:lang w:val="fr-FR" w:eastAsia="en-US"/>
        </w:rPr>
      </w:pPr>
      <w:proofErr w:type="spellStart"/>
      <w:r w:rsidRPr="007A2814">
        <w:rPr>
          <w:lang w:val="de-CH" w:eastAsia="en-US"/>
          <w:rPrChange w:id="815" w:author="ESKINAZI Mickael" w:date="2026-02-08T19:38:00Z" w16du:dateUtc="2026-02-08T18:38:00Z">
            <w:rPr>
              <w:lang w:val="fr-FR" w:eastAsia="en-US"/>
            </w:rPr>
          </w:rPrChange>
        </w:rPr>
        <w:t>Studerus</w:t>
      </w:r>
      <w:proofErr w:type="spellEnd"/>
      <w:r w:rsidRPr="007A2814">
        <w:rPr>
          <w:lang w:val="de-CH" w:eastAsia="en-US"/>
          <w:rPrChange w:id="816" w:author="ESKINAZI Mickael" w:date="2026-02-08T19:38:00Z" w16du:dateUtc="2026-02-08T18:38:00Z">
            <w:rPr>
              <w:lang w:val="fr-FR" w:eastAsia="en-US"/>
            </w:rPr>
          </w:rPrChange>
        </w:rPr>
        <w:t xml:space="preserve">, E., </w:t>
      </w:r>
      <w:proofErr w:type="spellStart"/>
      <w:r w:rsidRPr="007A2814">
        <w:rPr>
          <w:lang w:val="de-CH" w:eastAsia="en-US"/>
          <w:rPrChange w:id="817" w:author="ESKINAZI Mickael" w:date="2026-02-08T19:38:00Z" w16du:dateUtc="2026-02-08T18:38:00Z">
            <w:rPr>
              <w:lang w:val="fr-FR" w:eastAsia="en-US"/>
            </w:rPr>
          </w:rPrChange>
        </w:rPr>
        <w:t>Kometer</w:t>
      </w:r>
      <w:proofErr w:type="spellEnd"/>
      <w:r w:rsidRPr="007A2814">
        <w:rPr>
          <w:lang w:val="de-CH" w:eastAsia="en-US"/>
          <w:rPrChange w:id="818" w:author="ESKINAZI Mickael" w:date="2026-02-08T19:38:00Z" w16du:dateUtc="2026-02-08T18:38:00Z">
            <w:rPr>
              <w:lang w:val="fr-FR" w:eastAsia="en-US"/>
            </w:rPr>
          </w:rPrChange>
        </w:rPr>
        <w:t xml:space="preserve">, M., Hasler, F., &amp; Vollenweider, F. X. (2011). </w:t>
      </w:r>
      <w:r w:rsidRPr="007A2814">
        <w:rPr>
          <w:lang w:val="fr-FR" w:eastAsia="en-US"/>
        </w:rPr>
        <w:t xml:space="preserve">Acute, </w:t>
      </w:r>
      <w:proofErr w:type="spellStart"/>
      <w:r w:rsidRPr="007A2814">
        <w:rPr>
          <w:lang w:val="fr-FR" w:eastAsia="en-US"/>
        </w:rPr>
        <w:t>subacute</w:t>
      </w:r>
      <w:proofErr w:type="spellEnd"/>
      <w:r w:rsidRPr="007A2814">
        <w:rPr>
          <w:lang w:val="fr-FR" w:eastAsia="en-US"/>
        </w:rPr>
        <w:t xml:space="preserve"> and long-</w:t>
      </w:r>
      <w:proofErr w:type="spellStart"/>
      <w:r w:rsidRPr="007A2814">
        <w:rPr>
          <w:lang w:val="fr-FR" w:eastAsia="en-US"/>
        </w:rPr>
        <w:t>term</w:t>
      </w:r>
      <w:proofErr w:type="spellEnd"/>
      <w:r w:rsidRPr="007A2814">
        <w:rPr>
          <w:lang w:val="fr-FR" w:eastAsia="en-US"/>
        </w:rPr>
        <w:t xml:space="preserve"> subjective </w:t>
      </w:r>
      <w:proofErr w:type="spellStart"/>
      <w:r w:rsidRPr="007A2814">
        <w:rPr>
          <w:lang w:val="fr-FR" w:eastAsia="en-US"/>
        </w:rPr>
        <w:t>effects</w:t>
      </w:r>
      <w:proofErr w:type="spellEnd"/>
      <w:r w:rsidRPr="007A2814">
        <w:rPr>
          <w:lang w:val="fr-FR" w:eastAsia="en-US"/>
        </w:rPr>
        <w:t xml:space="preserve"> of </w:t>
      </w:r>
      <w:proofErr w:type="spellStart"/>
      <w:r w:rsidRPr="007A2814">
        <w:rPr>
          <w:lang w:val="fr-FR" w:eastAsia="en-US"/>
        </w:rPr>
        <w:t>psilocybin</w:t>
      </w:r>
      <w:proofErr w:type="spellEnd"/>
      <w:r w:rsidRPr="007A2814">
        <w:rPr>
          <w:lang w:val="fr-FR" w:eastAsia="en-US"/>
        </w:rPr>
        <w:t xml:space="preserve"> in </w:t>
      </w:r>
      <w:proofErr w:type="spellStart"/>
      <w:r w:rsidRPr="007A2814">
        <w:rPr>
          <w:lang w:val="fr-FR" w:eastAsia="en-US"/>
        </w:rPr>
        <w:t>healthy</w:t>
      </w:r>
      <w:proofErr w:type="spellEnd"/>
      <w:r w:rsidRPr="007A2814">
        <w:rPr>
          <w:lang w:val="fr-FR" w:eastAsia="en-US"/>
        </w:rPr>
        <w:t xml:space="preserve"> </w:t>
      </w:r>
      <w:proofErr w:type="spellStart"/>
      <w:r w:rsidRPr="007A2814">
        <w:rPr>
          <w:lang w:val="fr-FR" w:eastAsia="en-US"/>
        </w:rPr>
        <w:t>humans</w:t>
      </w:r>
      <w:proofErr w:type="spellEnd"/>
      <w:r w:rsidRPr="007A2814">
        <w:rPr>
          <w:lang w:val="fr-FR" w:eastAsia="en-US"/>
        </w:rPr>
        <w:t xml:space="preserve"> : A </w:t>
      </w:r>
      <w:proofErr w:type="spellStart"/>
      <w:r w:rsidRPr="007A2814">
        <w:rPr>
          <w:lang w:val="fr-FR" w:eastAsia="en-US"/>
        </w:rPr>
        <w:t>pooled</w:t>
      </w:r>
      <w:proofErr w:type="spellEnd"/>
      <w:r w:rsidRPr="007A2814">
        <w:rPr>
          <w:lang w:val="fr-FR" w:eastAsia="en-US"/>
        </w:rPr>
        <w:t xml:space="preserve"> </w:t>
      </w:r>
      <w:proofErr w:type="spellStart"/>
      <w:r w:rsidRPr="007A2814">
        <w:rPr>
          <w:lang w:val="fr-FR" w:eastAsia="en-US"/>
        </w:rPr>
        <w:t>analysis</w:t>
      </w:r>
      <w:proofErr w:type="spellEnd"/>
      <w:r w:rsidRPr="007A2814">
        <w:rPr>
          <w:lang w:val="fr-FR" w:eastAsia="en-US"/>
        </w:rPr>
        <w:t xml:space="preserve"> of </w:t>
      </w:r>
      <w:proofErr w:type="spellStart"/>
      <w:r w:rsidRPr="007A2814">
        <w:rPr>
          <w:lang w:val="fr-FR" w:eastAsia="en-US"/>
        </w:rPr>
        <w:t>experimental</w:t>
      </w:r>
      <w:proofErr w:type="spellEnd"/>
      <w:r w:rsidRPr="007A2814">
        <w:rPr>
          <w:lang w:val="fr-FR" w:eastAsia="en-US"/>
        </w:rPr>
        <w:t xml:space="preserve"> </w:t>
      </w:r>
      <w:proofErr w:type="spellStart"/>
      <w:r w:rsidRPr="007A2814">
        <w:rPr>
          <w:lang w:val="fr-FR" w:eastAsia="en-US"/>
        </w:rPr>
        <w:t>studies</w:t>
      </w:r>
      <w:proofErr w:type="spellEnd"/>
      <w:r w:rsidRPr="007A2814">
        <w:rPr>
          <w:lang w:val="fr-FR" w:eastAsia="en-US"/>
        </w:rPr>
        <w:t xml:space="preserve">. </w:t>
      </w:r>
      <w:r w:rsidRPr="007A2814">
        <w:rPr>
          <w:i/>
          <w:iCs/>
          <w:lang w:val="fr-FR" w:eastAsia="en-US"/>
        </w:rPr>
        <w:t xml:space="preserve">Journal of </w:t>
      </w:r>
      <w:proofErr w:type="spellStart"/>
      <w:r w:rsidRPr="007A2814">
        <w:rPr>
          <w:i/>
          <w:iCs/>
          <w:lang w:val="fr-FR" w:eastAsia="en-US"/>
        </w:rPr>
        <w:t>Psychopharmacology</w:t>
      </w:r>
      <w:proofErr w:type="spellEnd"/>
      <w:r w:rsidRPr="007A2814">
        <w:rPr>
          <w:i/>
          <w:iCs/>
          <w:lang w:val="fr-FR" w:eastAsia="en-US"/>
        </w:rPr>
        <w:t xml:space="preserve"> (Oxford, </w:t>
      </w:r>
      <w:proofErr w:type="spellStart"/>
      <w:r w:rsidRPr="007A2814">
        <w:rPr>
          <w:i/>
          <w:iCs/>
          <w:lang w:val="fr-FR" w:eastAsia="en-US"/>
        </w:rPr>
        <w:t>England</w:t>
      </w:r>
      <w:proofErr w:type="spellEnd"/>
      <w:r w:rsidRPr="007A2814">
        <w:rPr>
          <w:i/>
          <w:iCs/>
          <w:lang w:val="fr-FR" w:eastAsia="en-US"/>
        </w:rPr>
        <w:t>)</w:t>
      </w:r>
      <w:r w:rsidRPr="007A2814">
        <w:rPr>
          <w:lang w:val="fr-FR" w:eastAsia="en-US"/>
        </w:rPr>
        <w:t xml:space="preserve">, </w:t>
      </w:r>
      <w:r w:rsidRPr="007A2814">
        <w:rPr>
          <w:i/>
          <w:iCs/>
          <w:lang w:val="fr-FR" w:eastAsia="en-US"/>
        </w:rPr>
        <w:t>25</w:t>
      </w:r>
      <w:r w:rsidRPr="007A2814">
        <w:rPr>
          <w:lang w:val="fr-FR" w:eastAsia="en-US"/>
        </w:rPr>
        <w:t>(11), 1434‑1452. https://doi.org/10.1177/0269881110382466</w:t>
      </w:r>
    </w:p>
    <w:p w14:paraId="7016DFBD" w14:textId="77777777" w:rsidR="007A2814" w:rsidRPr="007A2814" w:rsidRDefault="007A2814" w:rsidP="007A2814">
      <w:pPr>
        <w:pStyle w:val="Bibliographie"/>
        <w:rPr>
          <w:lang w:val="fr-FR" w:eastAsia="en-US"/>
        </w:rPr>
      </w:pPr>
      <w:proofErr w:type="spellStart"/>
      <w:r w:rsidRPr="007A2814">
        <w:rPr>
          <w:lang w:val="fr-FR" w:eastAsia="en-US"/>
        </w:rPr>
        <w:t>Tomsovic</w:t>
      </w:r>
      <w:proofErr w:type="spellEnd"/>
      <w:r w:rsidRPr="007A2814">
        <w:rPr>
          <w:lang w:val="fr-FR" w:eastAsia="en-US"/>
        </w:rPr>
        <w:t xml:space="preserve">, M., &amp; Edwards, R. V. (1970). Lysergide </w:t>
      </w:r>
      <w:proofErr w:type="spellStart"/>
      <w:r w:rsidRPr="007A2814">
        <w:rPr>
          <w:lang w:val="fr-FR" w:eastAsia="en-US"/>
        </w:rPr>
        <w:t>Treatment</w:t>
      </w:r>
      <w:proofErr w:type="spellEnd"/>
      <w:r w:rsidRPr="007A2814">
        <w:rPr>
          <w:lang w:val="fr-FR" w:eastAsia="en-US"/>
        </w:rPr>
        <w:t xml:space="preserve"> of </w:t>
      </w:r>
      <w:proofErr w:type="spellStart"/>
      <w:r w:rsidRPr="007A2814">
        <w:rPr>
          <w:lang w:val="fr-FR" w:eastAsia="en-US"/>
        </w:rPr>
        <w:t>Schizophrenic</w:t>
      </w:r>
      <w:proofErr w:type="spellEnd"/>
      <w:r w:rsidRPr="007A2814">
        <w:rPr>
          <w:lang w:val="fr-FR" w:eastAsia="en-US"/>
        </w:rPr>
        <w:t xml:space="preserve"> and </w:t>
      </w:r>
      <w:proofErr w:type="spellStart"/>
      <w:r w:rsidRPr="007A2814">
        <w:rPr>
          <w:lang w:val="fr-FR" w:eastAsia="en-US"/>
        </w:rPr>
        <w:t>Nonschizophrenic</w:t>
      </w:r>
      <w:proofErr w:type="spellEnd"/>
      <w:r w:rsidRPr="007A2814">
        <w:rPr>
          <w:lang w:val="fr-FR" w:eastAsia="en-US"/>
        </w:rPr>
        <w:t xml:space="preserve"> </w:t>
      </w:r>
      <w:proofErr w:type="spellStart"/>
      <w:proofErr w:type="gramStart"/>
      <w:r w:rsidRPr="007A2814">
        <w:rPr>
          <w:lang w:val="fr-FR" w:eastAsia="en-US"/>
        </w:rPr>
        <w:t>Alcoholics</w:t>
      </w:r>
      <w:proofErr w:type="spellEnd"/>
      <w:r w:rsidRPr="007A2814">
        <w:rPr>
          <w:lang w:val="fr-FR" w:eastAsia="en-US"/>
        </w:rPr>
        <w:t>;</w:t>
      </w:r>
      <w:proofErr w:type="gramEnd"/>
      <w:r w:rsidRPr="007A2814">
        <w:rPr>
          <w:lang w:val="fr-FR" w:eastAsia="en-US"/>
        </w:rPr>
        <w:t xml:space="preserve"> A </w:t>
      </w:r>
      <w:proofErr w:type="spellStart"/>
      <w:r w:rsidRPr="007A2814">
        <w:rPr>
          <w:lang w:val="fr-FR" w:eastAsia="en-US"/>
        </w:rPr>
        <w:t>Controlled</w:t>
      </w:r>
      <w:proofErr w:type="spellEnd"/>
      <w:r w:rsidRPr="007A2814">
        <w:rPr>
          <w:lang w:val="fr-FR" w:eastAsia="en-US"/>
        </w:rPr>
        <w:t xml:space="preserve"> </w:t>
      </w:r>
      <w:proofErr w:type="spellStart"/>
      <w:r w:rsidRPr="007A2814">
        <w:rPr>
          <w:lang w:val="fr-FR" w:eastAsia="en-US"/>
        </w:rPr>
        <w:t>Evaluation</w:t>
      </w:r>
      <w:proofErr w:type="spellEnd"/>
      <w:r w:rsidRPr="007A2814">
        <w:rPr>
          <w:lang w:val="fr-FR" w:eastAsia="en-US"/>
        </w:rPr>
        <w:t xml:space="preserve">. </w:t>
      </w:r>
      <w:proofErr w:type="spellStart"/>
      <w:r w:rsidRPr="007A2814">
        <w:rPr>
          <w:i/>
          <w:iCs/>
          <w:lang w:val="fr-FR" w:eastAsia="en-US"/>
        </w:rPr>
        <w:t>Quarterly</w:t>
      </w:r>
      <w:proofErr w:type="spellEnd"/>
      <w:r w:rsidRPr="007A2814">
        <w:rPr>
          <w:i/>
          <w:iCs/>
          <w:lang w:val="fr-FR" w:eastAsia="en-US"/>
        </w:rPr>
        <w:t xml:space="preserve"> Journal of </w:t>
      </w:r>
      <w:proofErr w:type="spellStart"/>
      <w:r w:rsidRPr="007A2814">
        <w:rPr>
          <w:i/>
          <w:iCs/>
          <w:lang w:val="fr-FR" w:eastAsia="en-US"/>
        </w:rPr>
        <w:t>Studies</w:t>
      </w:r>
      <w:proofErr w:type="spellEnd"/>
      <w:r w:rsidRPr="007A2814">
        <w:rPr>
          <w:i/>
          <w:iCs/>
          <w:lang w:val="fr-FR" w:eastAsia="en-US"/>
        </w:rPr>
        <w:t xml:space="preserve"> on </w:t>
      </w:r>
      <w:proofErr w:type="spellStart"/>
      <w:r w:rsidRPr="007A2814">
        <w:rPr>
          <w:i/>
          <w:iCs/>
          <w:lang w:val="fr-FR" w:eastAsia="en-US"/>
        </w:rPr>
        <w:t>Alcohol</w:t>
      </w:r>
      <w:proofErr w:type="spellEnd"/>
      <w:r w:rsidRPr="007A2814">
        <w:rPr>
          <w:lang w:val="fr-FR" w:eastAsia="en-US"/>
        </w:rPr>
        <w:t xml:space="preserve">, </w:t>
      </w:r>
      <w:r w:rsidRPr="007A2814">
        <w:rPr>
          <w:i/>
          <w:iCs/>
          <w:lang w:val="fr-FR" w:eastAsia="en-US"/>
        </w:rPr>
        <w:t>31</w:t>
      </w:r>
      <w:r w:rsidRPr="007A2814">
        <w:rPr>
          <w:lang w:val="fr-FR" w:eastAsia="en-US"/>
        </w:rPr>
        <w:t>(4), 932‑949. https://doi.org/10.15288/qjsa.1970.31.932</w:t>
      </w:r>
    </w:p>
    <w:p w14:paraId="38924D79" w14:textId="77777777" w:rsidR="007A2814" w:rsidRPr="007A2814" w:rsidRDefault="007A2814" w:rsidP="007A2814">
      <w:pPr>
        <w:pStyle w:val="Bibliographie"/>
        <w:rPr>
          <w:lang w:val="de-CH" w:eastAsia="en-US"/>
          <w:rPrChange w:id="819" w:author="ESKINAZI Mickael" w:date="2026-02-08T19:38:00Z" w16du:dateUtc="2026-02-08T18:38:00Z">
            <w:rPr>
              <w:lang w:val="fr-FR" w:eastAsia="en-US"/>
            </w:rPr>
          </w:rPrChange>
        </w:rPr>
      </w:pPr>
      <w:proofErr w:type="spellStart"/>
      <w:r w:rsidRPr="007A2814">
        <w:rPr>
          <w:lang w:val="de-CH" w:eastAsia="en-US"/>
          <w:rPrChange w:id="820" w:author="ESKINAZI Mickael" w:date="2026-02-08T19:38:00Z" w16du:dateUtc="2026-02-08T18:38:00Z">
            <w:rPr>
              <w:lang w:val="fr-FR" w:eastAsia="en-US"/>
            </w:rPr>
          </w:rPrChange>
        </w:rPr>
        <w:t>Viechtbauer</w:t>
      </w:r>
      <w:proofErr w:type="spellEnd"/>
      <w:r w:rsidRPr="007A2814">
        <w:rPr>
          <w:lang w:val="de-CH" w:eastAsia="en-US"/>
          <w:rPrChange w:id="821" w:author="ESKINAZI Mickael" w:date="2026-02-08T19:38:00Z" w16du:dateUtc="2026-02-08T18:38:00Z">
            <w:rPr>
              <w:lang w:val="fr-FR" w:eastAsia="en-US"/>
            </w:rPr>
          </w:rPrChange>
        </w:rPr>
        <w:t xml:space="preserve">, W. (2010). </w:t>
      </w:r>
      <w:proofErr w:type="spellStart"/>
      <w:r w:rsidRPr="007A2814">
        <w:rPr>
          <w:lang w:val="de-CH" w:eastAsia="en-US"/>
          <w:rPrChange w:id="822" w:author="ESKINAZI Mickael" w:date="2026-02-08T19:38:00Z" w16du:dateUtc="2026-02-08T18:38:00Z">
            <w:rPr>
              <w:lang w:val="fr-FR" w:eastAsia="en-US"/>
            </w:rPr>
          </w:rPrChange>
        </w:rPr>
        <w:t>Conducting</w:t>
      </w:r>
      <w:proofErr w:type="spellEnd"/>
      <w:r w:rsidRPr="007A2814">
        <w:rPr>
          <w:lang w:val="de-CH" w:eastAsia="en-US"/>
          <w:rPrChange w:id="823" w:author="ESKINAZI Mickael" w:date="2026-02-08T19:38:00Z" w16du:dateUtc="2026-02-08T18:38:00Z">
            <w:rPr>
              <w:lang w:val="fr-FR" w:eastAsia="en-US"/>
            </w:rPr>
          </w:rPrChange>
        </w:rPr>
        <w:t xml:space="preserve"> Meta-</w:t>
      </w:r>
      <w:proofErr w:type="spellStart"/>
      <w:r w:rsidRPr="007A2814">
        <w:rPr>
          <w:lang w:val="de-CH" w:eastAsia="en-US"/>
          <w:rPrChange w:id="824" w:author="ESKINAZI Mickael" w:date="2026-02-08T19:38:00Z" w16du:dateUtc="2026-02-08T18:38:00Z">
            <w:rPr>
              <w:lang w:val="fr-FR" w:eastAsia="en-US"/>
            </w:rPr>
          </w:rPrChange>
        </w:rPr>
        <w:t>Analyses</w:t>
      </w:r>
      <w:proofErr w:type="spellEnd"/>
      <w:r w:rsidRPr="007A2814">
        <w:rPr>
          <w:lang w:val="de-CH" w:eastAsia="en-US"/>
          <w:rPrChange w:id="825" w:author="ESKINAZI Mickael" w:date="2026-02-08T19:38:00Z" w16du:dateUtc="2026-02-08T18:38:00Z">
            <w:rPr>
              <w:lang w:val="fr-FR" w:eastAsia="en-US"/>
            </w:rPr>
          </w:rPrChange>
        </w:rPr>
        <w:t xml:space="preserve"> in R </w:t>
      </w:r>
      <w:proofErr w:type="spellStart"/>
      <w:r w:rsidRPr="007A2814">
        <w:rPr>
          <w:lang w:val="de-CH" w:eastAsia="en-US"/>
          <w:rPrChange w:id="826" w:author="ESKINAZI Mickael" w:date="2026-02-08T19:38:00Z" w16du:dateUtc="2026-02-08T18:38:00Z">
            <w:rPr>
              <w:lang w:val="fr-FR" w:eastAsia="en-US"/>
            </w:rPr>
          </w:rPrChange>
        </w:rPr>
        <w:t>with</w:t>
      </w:r>
      <w:proofErr w:type="spellEnd"/>
      <w:r w:rsidRPr="007A2814">
        <w:rPr>
          <w:lang w:val="de-CH" w:eastAsia="en-US"/>
          <w:rPrChange w:id="827" w:author="ESKINAZI Mickael" w:date="2026-02-08T19:38:00Z" w16du:dateUtc="2026-02-08T18:38:00Z">
            <w:rPr>
              <w:lang w:val="fr-FR" w:eastAsia="en-US"/>
            </w:rPr>
          </w:rPrChange>
        </w:rPr>
        <w:t xml:space="preserve"> </w:t>
      </w:r>
      <w:proofErr w:type="spellStart"/>
      <w:r w:rsidRPr="007A2814">
        <w:rPr>
          <w:lang w:val="de-CH" w:eastAsia="en-US"/>
          <w:rPrChange w:id="828" w:author="ESKINAZI Mickael" w:date="2026-02-08T19:38:00Z" w16du:dateUtc="2026-02-08T18:38:00Z">
            <w:rPr>
              <w:lang w:val="fr-FR" w:eastAsia="en-US"/>
            </w:rPr>
          </w:rPrChange>
        </w:rPr>
        <w:t>the</w:t>
      </w:r>
      <w:proofErr w:type="spellEnd"/>
      <w:r w:rsidRPr="007A2814">
        <w:rPr>
          <w:lang w:val="de-CH" w:eastAsia="en-US"/>
          <w:rPrChange w:id="829" w:author="ESKINAZI Mickael" w:date="2026-02-08T19:38:00Z" w16du:dateUtc="2026-02-08T18:38:00Z">
            <w:rPr>
              <w:lang w:val="fr-FR" w:eastAsia="en-US"/>
            </w:rPr>
          </w:rPrChange>
        </w:rPr>
        <w:t xml:space="preserve"> </w:t>
      </w:r>
      <w:proofErr w:type="spellStart"/>
      <w:r w:rsidRPr="007A2814">
        <w:rPr>
          <w:lang w:val="de-CH" w:eastAsia="en-US"/>
          <w:rPrChange w:id="830" w:author="ESKINAZI Mickael" w:date="2026-02-08T19:38:00Z" w16du:dateUtc="2026-02-08T18:38:00Z">
            <w:rPr>
              <w:lang w:val="fr-FR" w:eastAsia="en-US"/>
            </w:rPr>
          </w:rPrChange>
        </w:rPr>
        <w:t>metafor</w:t>
      </w:r>
      <w:proofErr w:type="spellEnd"/>
      <w:r w:rsidRPr="007A2814">
        <w:rPr>
          <w:lang w:val="de-CH" w:eastAsia="en-US"/>
          <w:rPrChange w:id="831" w:author="ESKINAZI Mickael" w:date="2026-02-08T19:38:00Z" w16du:dateUtc="2026-02-08T18:38:00Z">
            <w:rPr>
              <w:lang w:val="fr-FR" w:eastAsia="en-US"/>
            </w:rPr>
          </w:rPrChange>
        </w:rPr>
        <w:t xml:space="preserve"> Package. </w:t>
      </w:r>
      <w:r w:rsidRPr="007A2814">
        <w:rPr>
          <w:i/>
          <w:iCs/>
          <w:lang w:val="de-CH" w:eastAsia="en-US"/>
          <w:rPrChange w:id="832" w:author="ESKINAZI Mickael" w:date="2026-02-08T19:38:00Z" w16du:dateUtc="2026-02-08T18:38:00Z">
            <w:rPr>
              <w:i/>
              <w:iCs/>
              <w:lang w:val="fr-FR" w:eastAsia="en-US"/>
            </w:rPr>
          </w:rPrChange>
        </w:rPr>
        <w:t xml:space="preserve">Journal </w:t>
      </w:r>
      <w:proofErr w:type="spellStart"/>
      <w:r w:rsidRPr="007A2814">
        <w:rPr>
          <w:i/>
          <w:iCs/>
          <w:lang w:val="de-CH" w:eastAsia="en-US"/>
          <w:rPrChange w:id="833" w:author="ESKINAZI Mickael" w:date="2026-02-08T19:38:00Z" w16du:dateUtc="2026-02-08T18:38:00Z">
            <w:rPr>
              <w:i/>
              <w:iCs/>
              <w:lang w:val="fr-FR" w:eastAsia="en-US"/>
            </w:rPr>
          </w:rPrChange>
        </w:rPr>
        <w:t>of</w:t>
      </w:r>
      <w:proofErr w:type="spellEnd"/>
      <w:r w:rsidRPr="007A2814">
        <w:rPr>
          <w:i/>
          <w:iCs/>
          <w:lang w:val="de-CH" w:eastAsia="en-US"/>
          <w:rPrChange w:id="834" w:author="ESKINAZI Mickael" w:date="2026-02-08T19:38:00Z" w16du:dateUtc="2026-02-08T18:38:00Z">
            <w:rPr>
              <w:i/>
              <w:iCs/>
              <w:lang w:val="fr-FR" w:eastAsia="en-US"/>
            </w:rPr>
          </w:rPrChange>
        </w:rPr>
        <w:t xml:space="preserve"> Statistical Software</w:t>
      </w:r>
      <w:r w:rsidRPr="007A2814">
        <w:rPr>
          <w:lang w:val="de-CH" w:eastAsia="en-US"/>
          <w:rPrChange w:id="835" w:author="ESKINAZI Mickael" w:date="2026-02-08T19:38:00Z" w16du:dateUtc="2026-02-08T18:38:00Z">
            <w:rPr>
              <w:lang w:val="fr-FR" w:eastAsia="en-US"/>
            </w:rPr>
          </w:rPrChange>
        </w:rPr>
        <w:t xml:space="preserve">, </w:t>
      </w:r>
      <w:r w:rsidRPr="007A2814">
        <w:rPr>
          <w:i/>
          <w:iCs/>
          <w:lang w:val="de-CH" w:eastAsia="en-US"/>
          <w:rPrChange w:id="836" w:author="ESKINAZI Mickael" w:date="2026-02-08T19:38:00Z" w16du:dateUtc="2026-02-08T18:38:00Z">
            <w:rPr>
              <w:i/>
              <w:iCs/>
              <w:lang w:val="fr-FR" w:eastAsia="en-US"/>
            </w:rPr>
          </w:rPrChange>
        </w:rPr>
        <w:t>36</w:t>
      </w:r>
      <w:r w:rsidRPr="007A2814">
        <w:rPr>
          <w:lang w:val="de-CH" w:eastAsia="en-US"/>
          <w:rPrChange w:id="837" w:author="ESKINAZI Mickael" w:date="2026-02-08T19:38:00Z" w16du:dateUtc="2026-02-08T18:38:00Z">
            <w:rPr>
              <w:lang w:val="fr-FR" w:eastAsia="en-US"/>
            </w:rPr>
          </w:rPrChange>
        </w:rPr>
        <w:t>(3), 1‑48. https://doi.org/10.18637/jss.v036.i03</w:t>
      </w:r>
    </w:p>
    <w:p w14:paraId="5FB2DF84" w14:textId="77777777" w:rsidR="007A2814" w:rsidRPr="007A2814" w:rsidRDefault="007A2814" w:rsidP="007A2814">
      <w:pPr>
        <w:pStyle w:val="Bibliographie"/>
        <w:rPr>
          <w:lang w:val="fr-FR" w:eastAsia="en-US"/>
        </w:rPr>
      </w:pPr>
      <w:proofErr w:type="spellStart"/>
      <w:r w:rsidRPr="007A2814">
        <w:rPr>
          <w:lang w:val="de-CH" w:eastAsia="en-US"/>
          <w:rPrChange w:id="838" w:author="ESKINAZI Mickael" w:date="2026-02-08T19:38:00Z" w16du:dateUtc="2026-02-08T18:38:00Z">
            <w:rPr>
              <w:lang w:val="fr-FR" w:eastAsia="en-US"/>
            </w:rPr>
          </w:rPrChange>
        </w:rPr>
        <w:t>Vizeli</w:t>
      </w:r>
      <w:proofErr w:type="spellEnd"/>
      <w:r w:rsidRPr="007A2814">
        <w:rPr>
          <w:lang w:val="de-CH" w:eastAsia="en-US"/>
          <w:rPrChange w:id="839" w:author="ESKINAZI Mickael" w:date="2026-02-08T19:38:00Z" w16du:dateUtc="2026-02-08T18:38:00Z">
            <w:rPr>
              <w:lang w:val="fr-FR" w:eastAsia="en-US"/>
            </w:rPr>
          </w:rPrChange>
        </w:rPr>
        <w:t xml:space="preserve">, P., </w:t>
      </w:r>
      <w:proofErr w:type="spellStart"/>
      <w:r w:rsidRPr="007A2814">
        <w:rPr>
          <w:lang w:val="de-CH" w:eastAsia="en-US"/>
          <w:rPrChange w:id="840" w:author="ESKINAZI Mickael" w:date="2026-02-08T19:38:00Z" w16du:dateUtc="2026-02-08T18:38:00Z">
            <w:rPr>
              <w:lang w:val="fr-FR" w:eastAsia="en-US"/>
            </w:rPr>
          </w:rPrChange>
        </w:rPr>
        <w:t>Studerus</w:t>
      </w:r>
      <w:proofErr w:type="spellEnd"/>
      <w:r w:rsidRPr="007A2814">
        <w:rPr>
          <w:lang w:val="de-CH" w:eastAsia="en-US"/>
          <w:rPrChange w:id="841" w:author="ESKINAZI Mickael" w:date="2026-02-08T19:38:00Z" w16du:dateUtc="2026-02-08T18:38:00Z">
            <w:rPr>
              <w:lang w:val="fr-FR" w:eastAsia="en-US"/>
            </w:rPr>
          </w:rPrChange>
        </w:rPr>
        <w:t xml:space="preserve">, E., Holze, F., Schmid, Y., Dolder, P. C., Ley, L., Straumann, I., Becker, A. M., Müller, F., </w:t>
      </w:r>
      <w:proofErr w:type="spellStart"/>
      <w:r w:rsidRPr="007A2814">
        <w:rPr>
          <w:lang w:val="de-CH" w:eastAsia="en-US"/>
          <w:rPrChange w:id="842" w:author="ESKINAZI Mickael" w:date="2026-02-08T19:38:00Z" w16du:dateUtc="2026-02-08T18:38:00Z">
            <w:rPr>
              <w:lang w:val="fr-FR" w:eastAsia="en-US"/>
            </w:rPr>
          </w:rPrChange>
        </w:rPr>
        <w:t>Arikci</w:t>
      </w:r>
      <w:proofErr w:type="spellEnd"/>
      <w:r w:rsidRPr="007A2814">
        <w:rPr>
          <w:lang w:val="de-CH" w:eastAsia="en-US"/>
          <w:rPrChange w:id="843" w:author="ESKINAZI Mickael" w:date="2026-02-08T19:38:00Z" w16du:dateUtc="2026-02-08T18:38:00Z">
            <w:rPr>
              <w:lang w:val="fr-FR" w:eastAsia="en-US"/>
            </w:rPr>
          </w:rPrChange>
        </w:rPr>
        <w:t xml:space="preserve">, D., &amp; Liechti, M. E. (2024). </w:t>
      </w:r>
      <w:proofErr w:type="spellStart"/>
      <w:r w:rsidRPr="007A2814">
        <w:rPr>
          <w:lang w:val="fr-FR" w:eastAsia="en-US"/>
        </w:rPr>
        <w:t>Pharmacological</w:t>
      </w:r>
      <w:proofErr w:type="spellEnd"/>
      <w:r w:rsidRPr="007A2814">
        <w:rPr>
          <w:lang w:val="fr-FR" w:eastAsia="en-US"/>
        </w:rPr>
        <w:t xml:space="preserve"> and non-</w:t>
      </w:r>
      <w:proofErr w:type="spellStart"/>
      <w:r w:rsidRPr="007A2814">
        <w:rPr>
          <w:lang w:val="fr-FR" w:eastAsia="en-US"/>
        </w:rPr>
        <w:lastRenderedPageBreak/>
        <w:t>pharmacological</w:t>
      </w:r>
      <w:proofErr w:type="spellEnd"/>
      <w:r w:rsidRPr="007A2814">
        <w:rPr>
          <w:lang w:val="fr-FR" w:eastAsia="en-US"/>
        </w:rPr>
        <w:t xml:space="preserve"> </w:t>
      </w:r>
      <w:proofErr w:type="spellStart"/>
      <w:r w:rsidRPr="007A2814">
        <w:rPr>
          <w:lang w:val="fr-FR" w:eastAsia="en-US"/>
        </w:rPr>
        <w:t>predictors</w:t>
      </w:r>
      <w:proofErr w:type="spellEnd"/>
      <w:r w:rsidRPr="007A2814">
        <w:rPr>
          <w:lang w:val="fr-FR" w:eastAsia="en-US"/>
        </w:rPr>
        <w:t xml:space="preserve"> of the LSD </w:t>
      </w:r>
      <w:proofErr w:type="spellStart"/>
      <w:r w:rsidRPr="007A2814">
        <w:rPr>
          <w:lang w:val="fr-FR" w:eastAsia="en-US"/>
        </w:rPr>
        <w:t>experience</w:t>
      </w:r>
      <w:proofErr w:type="spellEnd"/>
      <w:r w:rsidRPr="007A2814">
        <w:rPr>
          <w:lang w:val="fr-FR" w:eastAsia="en-US"/>
        </w:rPr>
        <w:t xml:space="preserve"> in </w:t>
      </w:r>
      <w:proofErr w:type="spellStart"/>
      <w:r w:rsidRPr="007A2814">
        <w:rPr>
          <w:lang w:val="fr-FR" w:eastAsia="en-US"/>
        </w:rPr>
        <w:t>healthy</w:t>
      </w:r>
      <w:proofErr w:type="spellEnd"/>
      <w:r w:rsidRPr="007A2814">
        <w:rPr>
          <w:lang w:val="fr-FR" w:eastAsia="en-US"/>
        </w:rPr>
        <w:t xml:space="preserve"> participants. </w:t>
      </w:r>
      <w:proofErr w:type="spellStart"/>
      <w:r w:rsidRPr="007A2814">
        <w:rPr>
          <w:i/>
          <w:iCs/>
          <w:lang w:val="fr-FR" w:eastAsia="en-US"/>
        </w:rPr>
        <w:t>Translational</w:t>
      </w:r>
      <w:proofErr w:type="spellEnd"/>
      <w:r w:rsidRPr="007A2814">
        <w:rPr>
          <w:i/>
          <w:iCs/>
          <w:lang w:val="fr-FR" w:eastAsia="en-US"/>
        </w:rPr>
        <w:t xml:space="preserve"> </w:t>
      </w:r>
      <w:proofErr w:type="spellStart"/>
      <w:r w:rsidRPr="007A2814">
        <w:rPr>
          <w:i/>
          <w:iCs/>
          <w:lang w:val="fr-FR" w:eastAsia="en-US"/>
        </w:rPr>
        <w:t>Psychiatry</w:t>
      </w:r>
      <w:proofErr w:type="spellEnd"/>
      <w:r w:rsidRPr="007A2814">
        <w:rPr>
          <w:lang w:val="fr-FR" w:eastAsia="en-US"/>
        </w:rPr>
        <w:t xml:space="preserve">, </w:t>
      </w:r>
      <w:r w:rsidRPr="007A2814">
        <w:rPr>
          <w:i/>
          <w:iCs/>
          <w:lang w:val="fr-FR" w:eastAsia="en-US"/>
        </w:rPr>
        <w:t>14</w:t>
      </w:r>
      <w:r w:rsidRPr="007A2814">
        <w:rPr>
          <w:lang w:val="fr-FR" w:eastAsia="en-US"/>
        </w:rPr>
        <w:t>(1), 357. https://doi.org/10.1038/s41398-024-03074-9</w:t>
      </w:r>
    </w:p>
    <w:p w14:paraId="6C35AC82" w14:textId="77777777" w:rsidR="007A2814" w:rsidRPr="007A2814" w:rsidRDefault="007A2814" w:rsidP="007A2814">
      <w:pPr>
        <w:pStyle w:val="Bibliographie"/>
        <w:rPr>
          <w:lang w:val="it-CH" w:eastAsia="en-US"/>
          <w:rPrChange w:id="844" w:author="ESKINAZI Mickael" w:date="2026-02-08T19:38:00Z" w16du:dateUtc="2026-02-08T18:38:00Z">
            <w:rPr>
              <w:lang w:val="fr-FR" w:eastAsia="en-US"/>
            </w:rPr>
          </w:rPrChange>
        </w:rPr>
      </w:pPr>
      <w:r w:rsidRPr="007A2814">
        <w:rPr>
          <w:lang w:val="de-CH" w:eastAsia="en-US"/>
          <w:rPrChange w:id="845" w:author="ESKINAZI Mickael" w:date="2026-02-08T19:38:00Z" w16du:dateUtc="2026-02-08T18:38:00Z">
            <w:rPr>
              <w:lang w:val="fr-FR" w:eastAsia="en-US"/>
            </w:rPr>
          </w:rPrChange>
        </w:rPr>
        <w:t xml:space="preserve">Von Rotz, R., </w:t>
      </w:r>
      <w:proofErr w:type="spellStart"/>
      <w:r w:rsidRPr="007A2814">
        <w:rPr>
          <w:lang w:val="de-CH" w:eastAsia="en-US"/>
          <w:rPrChange w:id="846" w:author="ESKINAZI Mickael" w:date="2026-02-08T19:38:00Z" w16du:dateUtc="2026-02-08T18:38:00Z">
            <w:rPr>
              <w:lang w:val="fr-FR" w:eastAsia="en-US"/>
            </w:rPr>
          </w:rPrChange>
        </w:rPr>
        <w:t>Schindowski</w:t>
      </w:r>
      <w:proofErr w:type="spellEnd"/>
      <w:r w:rsidRPr="007A2814">
        <w:rPr>
          <w:lang w:val="de-CH" w:eastAsia="en-US"/>
          <w:rPrChange w:id="847" w:author="ESKINAZI Mickael" w:date="2026-02-08T19:38:00Z" w16du:dateUtc="2026-02-08T18:38:00Z">
            <w:rPr>
              <w:lang w:val="fr-FR" w:eastAsia="en-US"/>
            </w:rPr>
          </w:rPrChange>
        </w:rPr>
        <w:t xml:space="preserve">, E. M., Jungwirth, J., Schuldt, A., Rieser, N. M., </w:t>
      </w:r>
      <w:proofErr w:type="spellStart"/>
      <w:r w:rsidRPr="007A2814">
        <w:rPr>
          <w:lang w:val="de-CH" w:eastAsia="en-US"/>
          <w:rPrChange w:id="848" w:author="ESKINAZI Mickael" w:date="2026-02-08T19:38:00Z" w16du:dateUtc="2026-02-08T18:38:00Z">
            <w:rPr>
              <w:lang w:val="fr-FR" w:eastAsia="en-US"/>
            </w:rPr>
          </w:rPrChange>
        </w:rPr>
        <w:t>Zahoranszky</w:t>
      </w:r>
      <w:proofErr w:type="spellEnd"/>
      <w:r w:rsidRPr="007A2814">
        <w:rPr>
          <w:lang w:val="de-CH" w:eastAsia="en-US"/>
          <w:rPrChange w:id="849" w:author="ESKINAZI Mickael" w:date="2026-02-08T19:38:00Z" w16du:dateUtc="2026-02-08T18:38:00Z">
            <w:rPr>
              <w:lang w:val="fr-FR" w:eastAsia="en-US"/>
            </w:rPr>
          </w:rPrChange>
        </w:rPr>
        <w:t xml:space="preserve">, K., Seifritz, E., Nowak, A., Nowak, P., Jäncke, L., Preller, K. H., &amp; Vollenweider, F. X. (2023). </w:t>
      </w:r>
      <w:r w:rsidRPr="007A2814">
        <w:rPr>
          <w:lang w:val="it-CH" w:eastAsia="en-US"/>
          <w:rPrChange w:id="850" w:author="ESKINAZI Mickael" w:date="2026-02-08T19:38:00Z" w16du:dateUtc="2026-02-08T18:38:00Z">
            <w:rPr>
              <w:lang w:val="fr-FR" w:eastAsia="en-US"/>
            </w:rPr>
          </w:rPrChange>
        </w:rPr>
        <w:t xml:space="preserve">Single-dose psilocybin-assisted therapy in major depressive disorder : A placebo-controlled, double-blind, randomised clinical trial. </w:t>
      </w:r>
      <w:r w:rsidRPr="007A2814">
        <w:rPr>
          <w:i/>
          <w:iCs/>
          <w:lang w:val="it-CH" w:eastAsia="en-US"/>
          <w:rPrChange w:id="851" w:author="ESKINAZI Mickael" w:date="2026-02-08T19:38:00Z" w16du:dateUtc="2026-02-08T18:38:00Z">
            <w:rPr>
              <w:i/>
              <w:iCs/>
              <w:lang w:val="fr-FR" w:eastAsia="en-US"/>
            </w:rPr>
          </w:rPrChange>
        </w:rPr>
        <w:t>eClinicalMedicine</w:t>
      </w:r>
      <w:r w:rsidRPr="007A2814">
        <w:rPr>
          <w:lang w:val="it-CH" w:eastAsia="en-US"/>
          <w:rPrChange w:id="852" w:author="ESKINAZI Mickael" w:date="2026-02-08T19:38:00Z" w16du:dateUtc="2026-02-08T18:38:00Z">
            <w:rPr>
              <w:lang w:val="fr-FR" w:eastAsia="en-US"/>
            </w:rPr>
          </w:rPrChange>
        </w:rPr>
        <w:t xml:space="preserve">, </w:t>
      </w:r>
      <w:r w:rsidRPr="007A2814">
        <w:rPr>
          <w:i/>
          <w:iCs/>
          <w:lang w:val="it-CH" w:eastAsia="en-US"/>
          <w:rPrChange w:id="853" w:author="ESKINAZI Mickael" w:date="2026-02-08T19:38:00Z" w16du:dateUtc="2026-02-08T18:38:00Z">
            <w:rPr>
              <w:i/>
              <w:iCs/>
              <w:lang w:val="fr-FR" w:eastAsia="en-US"/>
            </w:rPr>
          </w:rPrChange>
        </w:rPr>
        <w:t>56</w:t>
      </w:r>
      <w:r w:rsidRPr="007A2814">
        <w:rPr>
          <w:lang w:val="it-CH" w:eastAsia="en-US"/>
          <w:rPrChange w:id="854" w:author="ESKINAZI Mickael" w:date="2026-02-08T19:38:00Z" w16du:dateUtc="2026-02-08T18:38:00Z">
            <w:rPr>
              <w:lang w:val="fr-FR" w:eastAsia="en-US"/>
            </w:rPr>
          </w:rPrChange>
        </w:rPr>
        <w:t>, 101809. https://doi.org/10.1016/j.eclinm.2022.101809</w:t>
      </w:r>
    </w:p>
    <w:p w14:paraId="6227E418" w14:textId="77777777" w:rsidR="007A2814" w:rsidRPr="007A2814" w:rsidRDefault="007A2814" w:rsidP="007A2814">
      <w:pPr>
        <w:pStyle w:val="Bibliographie"/>
        <w:rPr>
          <w:lang w:val="de-CH" w:eastAsia="en-US"/>
          <w:rPrChange w:id="855" w:author="ESKINAZI Mickael" w:date="2026-02-08T19:38:00Z" w16du:dateUtc="2026-02-08T18:38:00Z">
            <w:rPr>
              <w:lang w:val="fr-FR" w:eastAsia="en-US"/>
            </w:rPr>
          </w:rPrChange>
        </w:rPr>
      </w:pPr>
      <w:r w:rsidRPr="007A2814">
        <w:rPr>
          <w:lang w:val="de-CH" w:eastAsia="en-US"/>
          <w:rPrChange w:id="856" w:author="ESKINAZI Mickael" w:date="2026-02-08T19:38:00Z" w16du:dateUtc="2026-02-08T18:38:00Z">
            <w:rPr>
              <w:lang w:val="fr-FR" w:eastAsia="en-US"/>
            </w:rPr>
          </w:rPrChange>
        </w:rPr>
        <w:t>Wickham, H. (2016). ggplot</w:t>
      </w:r>
      <w:proofErr w:type="gramStart"/>
      <w:r w:rsidRPr="007A2814">
        <w:rPr>
          <w:lang w:val="de-CH" w:eastAsia="en-US"/>
          <w:rPrChange w:id="857" w:author="ESKINAZI Mickael" w:date="2026-02-08T19:38:00Z" w16du:dateUtc="2026-02-08T18:38:00Z">
            <w:rPr>
              <w:lang w:val="fr-FR" w:eastAsia="en-US"/>
            </w:rPr>
          </w:rPrChange>
        </w:rPr>
        <w:t>2 :</w:t>
      </w:r>
      <w:proofErr w:type="gramEnd"/>
      <w:r w:rsidRPr="007A2814">
        <w:rPr>
          <w:lang w:val="de-CH" w:eastAsia="en-US"/>
          <w:rPrChange w:id="858" w:author="ESKINAZI Mickael" w:date="2026-02-08T19:38:00Z" w16du:dateUtc="2026-02-08T18:38:00Z">
            <w:rPr>
              <w:lang w:val="fr-FR" w:eastAsia="en-US"/>
            </w:rPr>
          </w:rPrChange>
        </w:rPr>
        <w:t xml:space="preserve"> Elegant Graphics </w:t>
      </w:r>
      <w:proofErr w:type="spellStart"/>
      <w:r w:rsidRPr="007A2814">
        <w:rPr>
          <w:lang w:val="de-CH" w:eastAsia="en-US"/>
          <w:rPrChange w:id="859" w:author="ESKINAZI Mickael" w:date="2026-02-08T19:38:00Z" w16du:dateUtc="2026-02-08T18:38:00Z">
            <w:rPr>
              <w:lang w:val="fr-FR" w:eastAsia="en-US"/>
            </w:rPr>
          </w:rPrChange>
        </w:rPr>
        <w:t>for</w:t>
      </w:r>
      <w:proofErr w:type="spellEnd"/>
      <w:r w:rsidRPr="007A2814">
        <w:rPr>
          <w:lang w:val="de-CH" w:eastAsia="en-US"/>
          <w:rPrChange w:id="860" w:author="ESKINAZI Mickael" w:date="2026-02-08T19:38:00Z" w16du:dateUtc="2026-02-08T18:38:00Z">
            <w:rPr>
              <w:lang w:val="fr-FR" w:eastAsia="en-US"/>
            </w:rPr>
          </w:rPrChange>
        </w:rPr>
        <w:t xml:space="preserve"> Data Analysis. </w:t>
      </w:r>
      <w:r w:rsidRPr="007A2814">
        <w:rPr>
          <w:i/>
          <w:iCs/>
          <w:lang w:val="de-CH" w:eastAsia="en-US"/>
          <w:rPrChange w:id="861" w:author="ESKINAZI Mickael" w:date="2026-02-08T19:38:00Z" w16du:dateUtc="2026-02-08T18:38:00Z">
            <w:rPr>
              <w:i/>
              <w:iCs/>
              <w:lang w:val="fr-FR" w:eastAsia="en-US"/>
            </w:rPr>
          </w:rPrChange>
        </w:rPr>
        <w:t>Springer</w:t>
      </w:r>
      <w:r w:rsidRPr="007A2814">
        <w:rPr>
          <w:lang w:val="de-CH" w:eastAsia="en-US"/>
          <w:rPrChange w:id="862" w:author="ESKINAZI Mickael" w:date="2026-02-08T19:38:00Z" w16du:dateUtc="2026-02-08T18:38:00Z">
            <w:rPr>
              <w:lang w:val="fr-FR" w:eastAsia="en-US"/>
            </w:rPr>
          </w:rPrChange>
        </w:rPr>
        <w:t>.</w:t>
      </w:r>
    </w:p>
    <w:p w14:paraId="2F666A13" w14:textId="77777777" w:rsidR="007A2814" w:rsidRPr="007A2814" w:rsidRDefault="007A2814" w:rsidP="007A2814">
      <w:pPr>
        <w:pStyle w:val="Bibliographie"/>
        <w:rPr>
          <w:lang w:val="de-CH" w:eastAsia="en-US"/>
          <w:rPrChange w:id="863" w:author="ESKINAZI Mickael" w:date="2026-02-08T19:38:00Z" w16du:dateUtc="2026-02-08T18:38:00Z">
            <w:rPr>
              <w:lang w:val="fr-FR" w:eastAsia="en-US"/>
            </w:rPr>
          </w:rPrChange>
        </w:rPr>
      </w:pPr>
      <w:r w:rsidRPr="007A2814">
        <w:rPr>
          <w:lang w:val="de-CH" w:eastAsia="en-US"/>
          <w:rPrChange w:id="864" w:author="ESKINAZI Mickael" w:date="2026-02-08T19:38:00Z" w16du:dateUtc="2026-02-08T18:38:00Z">
            <w:rPr>
              <w:lang w:val="fr-FR" w:eastAsia="en-US"/>
            </w:rPr>
          </w:rPrChange>
        </w:rPr>
        <w:t xml:space="preserve">Wickham, H., François, R., Henry, L., Müller, K., &amp; Vaughan, D. (2025). </w:t>
      </w:r>
      <w:proofErr w:type="spellStart"/>
      <w:proofErr w:type="gramStart"/>
      <w:r w:rsidRPr="007A2814">
        <w:rPr>
          <w:i/>
          <w:iCs/>
          <w:lang w:val="de-CH" w:eastAsia="en-US"/>
          <w:rPrChange w:id="865" w:author="ESKINAZI Mickael" w:date="2026-02-08T19:38:00Z" w16du:dateUtc="2026-02-08T18:38:00Z">
            <w:rPr>
              <w:i/>
              <w:iCs/>
              <w:lang w:val="fr-FR" w:eastAsia="en-US"/>
            </w:rPr>
          </w:rPrChange>
        </w:rPr>
        <w:t>dplyr</w:t>
      </w:r>
      <w:proofErr w:type="spellEnd"/>
      <w:r w:rsidRPr="007A2814">
        <w:rPr>
          <w:i/>
          <w:iCs/>
          <w:lang w:val="de-CH" w:eastAsia="en-US"/>
          <w:rPrChange w:id="866" w:author="ESKINAZI Mickael" w:date="2026-02-08T19:38:00Z" w16du:dateUtc="2026-02-08T18:38:00Z">
            <w:rPr>
              <w:i/>
              <w:iCs/>
              <w:lang w:val="fr-FR" w:eastAsia="en-US"/>
            </w:rPr>
          </w:rPrChange>
        </w:rPr>
        <w:t> :</w:t>
      </w:r>
      <w:proofErr w:type="gramEnd"/>
      <w:r w:rsidRPr="007A2814">
        <w:rPr>
          <w:i/>
          <w:iCs/>
          <w:lang w:val="de-CH" w:eastAsia="en-US"/>
          <w:rPrChange w:id="867" w:author="ESKINAZI Mickael" w:date="2026-02-08T19:38:00Z" w16du:dateUtc="2026-02-08T18:38:00Z">
            <w:rPr>
              <w:i/>
              <w:iCs/>
              <w:lang w:val="fr-FR" w:eastAsia="en-US"/>
            </w:rPr>
          </w:rPrChange>
        </w:rPr>
        <w:t xml:space="preserve"> A Grammar </w:t>
      </w:r>
      <w:proofErr w:type="spellStart"/>
      <w:r w:rsidRPr="007A2814">
        <w:rPr>
          <w:i/>
          <w:iCs/>
          <w:lang w:val="de-CH" w:eastAsia="en-US"/>
          <w:rPrChange w:id="868" w:author="ESKINAZI Mickael" w:date="2026-02-08T19:38:00Z" w16du:dateUtc="2026-02-08T18:38:00Z">
            <w:rPr>
              <w:i/>
              <w:iCs/>
              <w:lang w:val="fr-FR" w:eastAsia="en-US"/>
            </w:rPr>
          </w:rPrChange>
        </w:rPr>
        <w:t>of</w:t>
      </w:r>
      <w:proofErr w:type="spellEnd"/>
      <w:r w:rsidRPr="007A2814">
        <w:rPr>
          <w:i/>
          <w:iCs/>
          <w:lang w:val="de-CH" w:eastAsia="en-US"/>
          <w:rPrChange w:id="869" w:author="ESKINAZI Mickael" w:date="2026-02-08T19:38:00Z" w16du:dateUtc="2026-02-08T18:38:00Z">
            <w:rPr>
              <w:i/>
              <w:iCs/>
              <w:lang w:val="fr-FR" w:eastAsia="en-US"/>
            </w:rPr>
          </w:rPrChange>
        </w:rPr>
        <w:t xml:space="preserve"> Data Manipulation</w:t>
      </w:r>
      <w:r w:rsidRPr="007A2814">
        <w:rPr>
          <w:lang w:val="de-CH" w:eastAsia="en-US"/>
          <w:rPrChange w:id="870" w:author="ESKINAZI Mickael" w:date="2026-02-08T19:38:00Z" w16du:dateUtc="2026-02-08T18:38:00Z">
            <w:rPr>
              <w:lang w:val="fr-FR" w:eastAsia="en-US"/>
            </w:rPr>
          </w:rPrChange>
        </w:rPr>
        <w:t>. https://dplyr.tidyverse.org</w:t>
      </w:r>
    </w:p>
    <w:p w14:paraId="07003053" w14:textId="77777777" w:rsidR="007A2814" w:rsidRPr="007A2814" w:rsidRDefault="007A2814" w:rsidP="007A2814">
      <w:pPr>
        <w:pStyle w:val="Bibliographie"/>
        <w:rPr>
          <w:lang w:val="fr-FR" w:eastAsia="en-US"/>
        </w:rPr>
      </w:pPr>
      <w:r w:rsidRPr="007A2814">
        <w:rPr>
          <w:lang w:val="de-CH" w:eastAsia="en-US"/>
          <w:rPrChange w:id="871" w:author="ESKINAZI Mickael" w:date="2026-02-08T19:38:00Z" w16du:dateUtc="2026-02-08T18:38:00Z">
            <w:rPr>
              <w:lang w:val="fr-FR" w:eastAsia="en-US"/>
            </w:rPr>
          </w:rPrChange>
        </w:rPr>
        <w:t xml:space="preserve">Wolfson, P. E., Andries, J., </w:t>
      </w:r>
      <w:proofErr w:type="spellStart"/>
      <w:r w:rsidRPr="007A2814">
        <w:rPr>
          <w:lang w:val="de-CH" w:eastAsia="en-US"/>
          <w:rPrChange w:id="872" w:author="ESKINAZI Mickael" w:date="2026-02-08T19:38:00Z" w16du:dateUtc="2026-02-08T18:38:00Z">
            <w:rPr>
              <w:lang w:val="fr-FR" w:eastAsia="en-US"/>
            </w:rPr>
          </w:rPrChange>
        </w:rPr>
        <w:t>Feduccia</w:t>
      </w:r>
      <w:proofErr w:type="spellEnd"/>
      <w:r w:rsidRPr="007A2814">
        <w:rPr>
          <w:lang w:val="de-CH" w:eastAsia="en-US"/>
          <w:rPrChange w:id="873" w:author="ESKINAZI Mickael" w:date="2026-02-08T19:38:00Z" w16du:dateUtc="2026-02-08T18:38:00Z">
            <w:rPr>
              <w:lang w:val="fr-FR" w:eastAsia="en-US"/>
            </w:rPr>
          </w:rPrChange>
        </w:rPr>
        <w:t xml:space="preserve">, A. A., Jerome, L., Wang, J. B., Williams, E., Carlin, S. C., </w:t>
      </w:r>
      <w:proofErr w:type="spellStart"/>
      <w:r w:rsidRPr="007A2814">
        <w:rPr>
          <w:lang w:val="de-CH" w:eastAsia="en-US"/>
          <w:rPrChange w:id="874" w:author="ESKINAZI Mickael" w:date="2026-02-08T19:38:00Z" w16du:dateUtc="2026-02-08T18:38:00Z">
            <w:rPr>
              <w:lang w:val="fr-FR" w:eastAsia="en-US"/>
            </w:rPr>
          </w:rPrChange>
        </w:rPr>
        <w:t>Sola</w:t>
      </w:r>
      <w:proofErr w:type="spellEnd"/>
      <w:r w:rsidRPr="007A2814">
        <w:rPr>
          <w:lang w:val="de-CH" w:eastAsia="en-US"/>
          <w:rPrChange w:id="875" w:author="ESKINAZI Mickael" w:date="2026-02-08T19:38:00Z" w16du:dateUtc="2026-02-08T18:38:00Z">
            <w:rPr>
              <w:lang w:val="fr-FR" w:eastAsia="en-US"/>
            </w:rPr>
          </w:rPrChange>
        </w:rPr>
        <w:t xml:space="preserve">, E., Hamilton, S., </w:t>
      </w:r>
      <w:proofErr w:type="spellStart"/>
      <w:r w:rsidRPr="007A2814">
        <w:rPr>
          <w:lang w:val="de-CH" w:eastAsia="en-US"/>
          <w:rPrChange w:id="876" w:author="ESKINAZI Mickael" w:date="2026-02-08T19:38:00Z" w16du:dateUtc="2026-02-08T18:38:00Z">
            <w:rPr>
              <w:lang w:val="fr-FR" w:eastAsia="en-US"/>
            </w:rPr>
          </w:rPrChange>
        </w:rPr>
        <w:t>Yazar-Klosinski</w:t>
      </w:r>
      <w:proofErr w:type="spellEnd"/>
      <w:r w:rsidRPr="007A2814">
        <w:rPr>
          <w:lang w:val="de-CH" w:eastAsia="en-US"/>
          <w:rPrChange w:id="877" w:author="ESKINAZI Mickael" w:date="2026-02-08T19:38:00Z" w16du:dateUtc="2026-02-08T18:38:00Z">
            <w:rPr>
              <w:lang w:val="fr-FR" w:eastAsia="en-US"/>
            </w:rPr>
          </w:rPrChange>
        </w:rPr>
        <w:t xml:space="preserve">, B., Emerson, A., </w:t>
      </w:r>
      <w:proofErr w:type="spellStart"/>
      <w:r w:rsidRPr="007A2814">
        <w:rPr>
          <w:lang w:val="de-CH" w:eastAsia="en-US"/>
          <w:rPrChange w:id="878" w:author="ESKINAZI Mickael" w:date="2026-02-08T19:38:00Z" w16du:dateUtc="2026-02-08T18:38:00Z">
            <w:rPr>
              <w:lang w:val="fr-FR" w:eastAsia="en-US"/>
            </w:rPr>
          </w:rPrChange>
        </w:rPr>
        <w:t>Mithoefer</w:t>
      </w:r>
      <w:proofErr w:type="spellEnd"/>
      <w:r w:rsidRPr="007A2814">
        <w:rPr>
          <w:lang w:val="de-CH" w:eastAsia="en-US"/>
          <w:rPrChange w:id="879" w:author="ESKINAZI Mickael" w:date="2026-02-08T19:38:00Z" w16du:dateUtc="2026-02-08T18:38:00Z">
            <w:rPr>
              <w:lang w:val="fr-FR" w:eastAsia="en-US"/>
            </w:rPr>
          </w:rPrChange>
        </w:rPr>
        <w:t>, M. C., &amp; Doblin, R. (2020). MDMA-</w:t>
      </w:r>
      <w:proofErr w:type="spellStart"/>
      <w:r w:rsidRPr="007A2814">
        <w:rPr>
          <w:lang w:val="de-CH" w:eastAsia="en-US"/>
          <w:rPrChange w:id="880" w:author="ESKINAZI Mickael" w:date="2026-02-08T19:38:00Z" w16du:dateUtc="2026-02-08T18:38:00Z">
            <w:rPr>
              <w:lang w:val="fr-FR" w:eastAsia="en-US"/>
            </w:rPr>
          </w:rPrChange>
        </w:rPr>
        <w:t>assisted</w:t>
      </w:r>
      <w:proofErr w:type="spellEnd"/>
      <w:r w:rsidRPr="007A2814">
        <w:rPr>
          <w:lang w:val="de-CH" w:eastAsia="en-US"/>
          <w:rPrChange w:id="881" w:author="ESKINAZI Mickael" w:date="2026-02-08T19:38:00Z" w16du:dateUtc="2026-02-08T18:38:00Z">
            <w:rPr>
              <w:lang w:val="fr-FR" w:eastAsia="en-US"/>
            </w:rPr>
          </w:rPrChange>
        </w:rPr>
        <w:t xml:space="preserve"> </w:t>
      </w:r>
      <w:proofErr w:type="spellStart"/>
      <w:r w:rsidRPr="007A2814">
        <w:rPr>
          <w:lang w:val="de-CH" w:eastAsia="en-US"/>
          <w:rPrChange w:id="882" w:author="ESKINAZI Mickael" w:date="2026-02-08T19:38:00Z" w16du:dateUtc="2026-02-08T18:38:00Z">
            <w:rPr>
              <w:lang w:val="fr-FR" w:eastAsia="en-US"/>
            </w:rPr>
          </w:rPrChange>
        </w:rPr>
        <w:t>psychotherapy</w:t>
      </w:r>
      <w:proofErr w:type="spellEnd"/>
      <w:r w:rsidRPr="007A2814">
        <w:rPr>
          <w:lang w:val="de-CH" w:eastAsia="en-US"/>
          <w:rPrChange w:id="883" w:author="ESKINAZI Mickael" w:date="2026-02-08T19:38:00Z" w16du:dateUtc="2026-02-08T18:38:00Z">
            <w:rPr>
              <w:lang w:val="fr-FR" w:eastAsia="en-US"/>
            </w:rPr>
          </w:rPrChange>
        </w:rPr>
        <w:t xml:space="preserve"> </w:t>
      </w:r>
      <w:proofErr w:type="spellStart"/>
      <w:r w:rsidRPr="007A2814">
        <w:rPr>
          <w:lang w:val="de-CH" w:eastAsia="en-US"/>
          <w:rPrChange w:id="884" w:author="ESKINAZI Mickael" w:date="2026-02-08T19:38:00Z" w16du:dateUtc="2026-02-08T18:38:00Z">
            <w:rPr>
              <w:lang w:val="fr-FR" w:eastAsia="en-US"/>
            </w:rPr>
          </w:rPrChange>
        </w:rPr>
        <w:t>for</w:t>
      </w:r>
      <w:proofErr w:type="spellEnd"/>
      <w:r w:rsidRPr="007A2814">
        <w:rPr>
          <w:lang w:val="de-CH" w:eastAsia="en-US"/>
          <w:rPrChange w:id="885" w:author="ESKINAZI Mickael" w:date="2026-02-08T19:38:00Z" w16du:dateUtc="2026-02-08T18:38:00Z">
            <w:rPr>
              <w:lang w:val="fr-FR" w:eastAsia="en-US"/>
            </w:rPr>
          </w:rPrChange>
        </w:rPr>
        <w:t xml:space="preserve"> </w:t>
      </w:r>
      <w:proofErr w:type="spellStart"/>
      <w:r w:rsidRPr="007A2814">
        <w:rPr>
          <w:lang w:val="de-CH" w:eastAsia="en-US"/>
          <w:rPrChange w:id="886" w:author="ESKINAZI Mickael" w:date="2026-02-08T19:38:00Z" w16du:dateUtc="2026-02-08T18:38:00Z">
            <w:rPr>
              <w:lang w:val="fr-FR" w:eastAsia="en-US"/>
            </w:rPr>
          </w:rPrChange>
        </w:rPr>
        <w:t>treatment</w:t>
      </w:r>
      <w:proofErr w:type="spellEnd"/>
      <w:r w:rsidRPr="007A2814">
        <w:rPr>
          <w:lang w:val="de-CH" w:eastAsia="en-US"/>
          <w:rPrChange w:id="887" w:author="ESKINAZI Mickael" w:date="2026-02-08T19:38:00Z" w16du:dateUtc="2026-02-08T18:38:00Z">
            <w:rPr>
              <w:lang w:val="fr-FR" w:eastAsia="en-US"/>
            </w:rPr>
          </w:rPrChange>
        </w:rPr>
        <w:t xml:space="preserve"> </w:t>
      </w:r>
      <w:proofErr w:type="spellStart"/>
      <w:r w:rsidRPr="007A2814">
        <w:rPr>
          <w:lang w:val="de-CH" w:eastAsia="en-US"/>
          <w:rPrChange w:id="888" w:author="ESKINAZI Mickael" w:date="2026-02-08T19:38:00Z" w16du:dateUtc="2026-02-08T18:38:00Z">
            <w:rPr>
              <w:lang w:val="fr-FR" w:eastAsia="en-US"/>
            </w:rPr>
          </w:rPrChange>
        </w:rPr>
        <w:t>of</w:t>
      </w:r>
      <w:proofErr w:type="spellEnd"/>
      <w:r w:rsidRPr="007A2814">
        <w:rPr>
          <w:lang w:val="de-CH" w:eastAsia="en-US"/>
          <w:rPrChange w:id="889" w:author="ESKINAZI Mickael" w:date="2026-02-08T19:38:00Z" w16du:dateUtc="2026-02-08T18:38:00Z">
            <w:rPr>
              <w:lang w:val="fr-FR" w:eastAsia="en-US"/>
            </w:rPr>
          </w:rPrChange>
        </w:rPr>
        <w:t xml:space="preserve"> </w:t>
      </w:r>
      <w:proofErr w:type="spellStart"/>
      <w:r w:rsidRPr="007A2814">
        <w:rPr>
          <w:lang w:val="de-CH" w:eastAsia="en-US"/>
          <w:rPrChange w:id="890" w:author="ESKINAZI Mickael" w:date="2026-02-08T19:38:00Z" w16du:dateUtc="2026-02-08T18:38:00Z">
            <w:rPr>
              <w:lang w:val="fr-FR" w:eastAsia="en-US"/>
            </w:rPr>
          </w:rPrChange>
        </w:rPr>
        <w:t>anxiety</w:t>
      </w:r>
      <w:proofErr w:type="spellEnd"/>
      <w:r w:rsidRPr="007A2814">
        <w:rPr>
          <w:lang w:val="de-CH" w:eastAsia="en-US"/>
          <w:rPrChange w:id="891" w:author="ESKINAZI Mickael" w:date="2026-02-08T19:38:00Z" w16du:dateUtc="2026-02-08T18:38:00Z">
            <w:rPr>
              <w:lang w:val="fr-FR" w:eastAsia="en-US"/>
            </w:rPr>
          </w:rPrChange>
        </w:rPr>
        <w:t xml:space="preserve"> and </w:t>
      </w:r>
      <w:proofErr w:type="spellStart"/>
      <w:r w:rsidRPr="007A2814">
        <w:rPr>
          <w:lang w:val="de-CH" w:eastAsia="en-US"/>
          <w:rPrChange w:id="892" w:author="ESKINAZI Mickael" w:date="2026-02-08T19:38:00Z" w16du:dateUtc="2026-02-08T18:38:00Z">
            <w:rPr>
              <w:lang w:val="fr-FR" w:eastAsia="en-US"/>
            </w:rPr>
          </w:rPrChange>
        </w:rPr>
        <w:t>other</w:t>
      </w:r>
      <w:proofErr w:type="spellEnd"/>
      <w:r w:rsidRPr="007A2814">
        <w:rPr>
          <w:lang w:val="de-CH" w:eastAsia="en-US"/>
          <w:rPrChange w:id="893" w:author="ESKINAZI Mickael" w:date="2026-02-08T19:38:00Z" w16du:dateUtc="2026-02-08T18:38:00Z">
            <w:rPr>
              <w:lang w:val="fr-FR" w:eastAsia="en-US"/>
            </w:rPr>
          </w:rPrChange>
        </w:rPr>
        <w:t xml:space="preserve"> </w:t>
      </w:r>
      <w:proofErr w:type="spellStart"/>
      <w:r w:rsidRPr="007A2814">
        <w:rPr>
          <w:lang w:val="de-CH" w:eastAsia="en-US"/>
          <w:rPrChange w:id="894" w:author="ESKINAZI Mickael" w:date="2026-02-08T19:38:00Z" w16du:dateUtc="2026-02-08T18:38:00Z">
            <w:rPr>
              <w:lang w:val="fr-FR" w:eastAsia="en-US"/>
            </w:rPr>
          </w:rPrChange>
        </w:rPr>
        <w:t>psychological</w:t>
      </w:r>
      <w:proofErr w:type="spellEnd"/>
      <w:r w:rsidRPr="007A2814">
        <w:rPr>
          <w:lang w:val="de-CH" w:eastAsia="en-US"/>
          <w:rPrChange w:id="895" w:author="ESKINAZI Mickael" w:date="2026-02-08T19:38:00Z" w16du:dateUtc="2026-02-08T18:38:00Z">
            <w:rPr>
              <w:lang w:val="fr-FR" w:eastAsia="en-US"/>
            </w:rPr>
          </w:rPrChange>
        </w:rPr>
        <w:t xml:space="preserve"> </w:t>
      </w:r>
      <w:proofErr w:type="spellStart"/>
      <w:r w:rsidRPr="007A2814">
        <w:rPr>
          <w:lang w:val="de-CH" w:eastAsia="en-US"/>
          <w:rPrChange w:id="896" w:author="ESKINAZI Mickael" w:date="2026-02-08T19:38:00Z" w16du:dateUtc="2026-02-08T18:38:00Z">
            <w:rPr>
              <w:lang w:val="fr-FR" w:eastAsia="en-US"/>
            </w:rPr>
          </w:rPrChange>
        </w:rPr>
        <w:t>distress</w:t>
      </w:r>
      <w:proofErr w:type="spellEnd"/>
      <w:r w:rsidRPr="007A2814">
        <w:rPr>
          <w:lang w:val="de-CH" w:eastAsia="en-US"/>
          <w:rPrChange w:id="897" w:author="ESKINAZI Mickael" w:date="2026-02-08T19:38:00Z" w16du:dateUtc="2026-02-08T18:38:00Z">
            <w:rPr>
              <w:lang w:val="fr-FR" w:eastAsia="en-US"/>
            </w:rPr>
          </w:rPrChange>
        </w:rPr>
        <w:t xml:space="preserve"> </w:t>
      </w:r>
      <w:proofErr w:type="spellStart"/>
      <w:r w:rsidRPr="007A2814">
        <w:rPr>
          <w:lang w:val="de-CH" w:eastAsia="en-US"/>
          <w:rPrChange w:id="898" w:author="ESKINAZI Mickael" w:date="2026-02-08T19:38:00Z" w16du:dateUtc="2026-02-08T18:38:00Z">
            <w:rPr>
              <w:lang w:val="fr-FR" w:eastAsia="en-US"/>
            </w:rPr>
          </w:rPrChange>
        </w:rPr>
        <w:t>related</w:t>
      </w:r>
      <w:proofErr w:type="spellEnd"/>
      <w:r w:rsidRPr="007A2814">
        <w:rPr>
          <w:lang w:val="de-CH" w:eastAsia="en-US"/>
          <w:rPrChange w:id="899" w:author="ESKINAZI Mickael" w:date="2026-02-08T19:38:00Z" w16du:dateUtc="2026-02-08T18:38:00Z">
            <w:rPr>
              <w:lang w:val="fr-FR" w:eastAsia="en-US"/>
            </w:rPr>
          </w:rPrChange>
        </w:rPr>
        <w:t xml:space="preserve"> </w:t>
      </w:r>
      <w:proofErr w:type="spellStart"/>
      <w:r w:rsidRPr="007A2814">
        <w:rPr>
          <w:lang w:val="de-CH" w:eastAsia="en-US"/>
          <w:rPrChange w:id="900" w:author="ESKINAZI Mickael" w:date="2026-02-08T19:38:00Z" w16du:dateUtc="2026-02-08T18:38:00Z">
            <w:rPr>
              <w:lang w:val="fr-FR" w:eastAsia="en-US"/>
            </w:rPr>
          </w:rPrChange>
        </w:rPr>
        <w:t>to</w:t>
      </w:r>
      <w:proofErr w:type="spellEnd"/>
      <w:r w:rsidRPr="007A2814">
        <w:rPr>
          <w:lang w:val="de-CH" w:eastAsia="en-US"/>
          <w:rPrChange w:id="901" w:author="ESKINAZI Mickael" w:date="2026-02-08T19:38:00Z" w16du:dateUtc="2026-02-08T18:38:00Z">
            <w:rPr>
              <w:lang w:val="fr-FR" w:eastAsia="en-US"/>
            </w:rPr>
          </w:rPrChange>
        </w:rPr>
        <w:t xml:space="preserve"> </w:t>
      </w:r>
      <w:proofErr w:type="spellStart"/>
      <w:r w:rsidRPr="007A2814">
        <w:rPr>
          <w:lang w:val="de-CH" w:eastAsia="en-US"/>
          <w:rPrChange w:id="902" w:author="ESKINAZI Mickael" w:date="2026-02-08T19:38:00Z" w16du:dateUtc="2026-02-08T18:38:00Z">
            <w:rPr>
              <w:lang w:val="fr-FR" w:eastAsia="en-US"/>
            </w:rPr>
          </w:rPrChange>
        </w:rPr>
        <w:t>life-threatening</w:t>
      </w:r>
      <w:proofErr w:type="spellEnd"/>
      <w:r w:rsidRPr="007A2814">
        <w:rPr>
          <w:lang w:val="de-CH" w:eastAsia="en-US"/>
          <w:rPrChange w:id="903" w:author="ESKINAZI Mickael" w:date="2026-02-08T19:38:00Z" w16du:dateUtc="2026-02-08T18:38:00Z">
            <w:rPr>
              <w:lang w:val="fr-FR" w:eastAsia="en-US"/>
            </w:rPr>
          </w:rPrChange>
        </w:rPr>
        <w:t xml:space="preserve"> </w:t>
      </w:r>
      <w:proofErr w:type="spellStart"/>
      <w:proofErr w:type="gramStart"/>
      <w:r w:rsidRPr="007A2814">
        <w:rPr>
          <w:lang w:val="de-CH" w:eastAsia="en-US"/>
          <w:rPrChange w:id="904" w:author="ESKINAZI Mickael" w:date="2026-02-08T19:38:00Z" w16du:dateUtc="2026-02-08T18:38:00Z">
            <w:rPr>
              <w:lang w:val="fr-FR" w:eastAsia="en-US"/>
            </w:rPr>
          </w:rPrChange>
        </w:rPr>
        <w:t>illnesses</w:t>
      </w:r>
      <w:proofErr w:type="spellEnd"/>
      <w:r w:rsidRPr="007A2814">
        <w:rPr>
          <w:lang w:val="de-CH" w:eastAsia="en-US"/>
          <w:rPrChange w:id="905" w:author="ESKINAZI Mickael" w:date="2026-02-08T19:38:00Z" w16du:dateUtc="2026-02-08T18:38:00Z">
            <w:rPr>
              <w:lang w:val="fr-FR" w:eastAsia="en-US"/>
            </w:rPr>
          </w:rPrChange>
        </w:rPr>
        <w:t> :</w:t>
      </w:r>
      <w:proofErr w:type="gramEnd"/>
      <w:r w:rsidRPr="007A2814">
        <w:rPr>
          <w:lang w:val="de-CH" w:eastAsia="en-US"/>
          <w:rPrChange w:id="906" w:author="ESKINAZI Mickael" w:date="2026-02-08T19:38:00Z" w16du:dateUtc="2026-02-08T18:38:00Z">
            <w:rPr>
              <w:lang w:val="fr-FR" w:eastAsia="en-US"/>
            </w:rPr>
          </w:rPrChange>
        </w:rPr>
        <w:t xml:space="preserve"> A </w:t>
      </w:r>
      <w:proofErr w:type="spellStart"/>
      <w:r w:rsidRPr="007A2814">
        <w:rPr>
          <w:lang w:val="de-CH" w:eastAsia="en-US"/>
          <w:rPrChange w:id="907" w:author="ESKINAZI Mickael" w:date="2026-02-08T19:38:00Z" w16du:dateUtc="2026-02-08T18:38:00Z">
            <w:rPr>
              <w:lang w:val="fr-FR" w:eastAsia="en-US"/>
            </w:rPr>
          </w:rPrChange>
        </w:rPr>
        <w:t>randomized</w:t>
      </w:r>
      <w:proofErr w:type="spellEnd"/>
      <w:r w:rsidRPr="007A2814">
        <w:rPr>
          <w:lang w:val="de-CH" w:eastAsia="en-US"/>
          <w:rPrChange w:id="908" w:author="ESKINAZI Mickael" w:date="2026-02-08T19:38:00Z" w16du:dateUtc="2026-02-08T18:38:00Z">
            <w:rPr>
              <w:lang w:val="fr-FR" w:eastAsia="en-US"/>
            </w:rPr>
          </w:rPrChange>
        </w:rPr>
        <w:t xml:space="preserve"> </w:t>
      </w:r>
      <w:proofErr w:type="spellStart"/>
      <w:r w:rsidRPr="007A2814">
        <w:rPr>
          <w:lang w:val="de-CH" w:eastAsia="en-US"/>
          <w:rPrChange w:id="909" w:author="ESKINAZI Mickael" w:date="2026-02-08T19:38:00Z" w16du:dateUtc="2026-02-08T18:38:00Z">
            <w:rPr>
              <w:lang w:val="fr-FR" w:eastAsia="en-US"/>
            </w:rPr>
          </w:rPrChange>
        </w:rPr>
        <w:t>pilot</w:t>
      </w:r>
      <w:proofErr w:type="spellEnd"/>
      <w:r w:rsidRPr="007A2814">
        <w:rPr>
          <w:lang w:val="de-CH" w:eastAsia="en-US"/>
          <w:rPrChange w:id="910" w:author="ESKINAZI Mickael" w:date="2026-02-08T19:38:00Z" w16du:dateUtc="2026-02-08T18:38:00Z">
            <w:rPr>
              <w:lang w:val="fr-FR" w:eastAsia="en-US"/>
            </w:rPr>
          </w:rPrChange>
        </w:rPr>
        <w:t xml:space="preserve"> </w:t>
      </w:r>
      <w:proofErr w:type="spellStart"/>
      <w:r w:rsidRPr="007A2814">
        <w:rPr>
          <w:lang w:val="de-CH" w:eastAsia="en-US"/>
          <w:rPrChange w:id="911" w:author="ESKINAZI Mickael" w:date="2026-02-08T19:38:00Z" w16du:dateUtc="2026-02-08T18:38:00Z">
            <w:rPr>
              <w:lang w:val="fr-FR" w:eastAsia="en-US"/>
            </w:rPr>
          </w:rPrChange>
        </w:rPr>
        <w:t>study</w:t>
      </w:r>
      <w:proofErr w:type="spellEnd"/>
      <w:r w:rsidRPr="007A2814">
        <w:rPr>
          <w:lang w:val="de-CH" w:eastAsia="en-US"/>
          <w:rPrChange w:id="912" w:author="ESKINAZI Mickael" w:date="2026-02-08T19:38:00Z" w16du:dateUtc="2026-02-08T18:38:00Z">
            <w:rPr>
              <w:lang w:val="fr-FR" w:eastAsia="en-US"/>
            </w:rPr>
          </w:rPrChange>
        </w:rPr>
        <w:t xml:space="preserve">. </w:t>
      </w:r>
      <w:r w:rsidRPr="007A2814">
        <w:rPr>
          <w:i/>
          <w:iCs/>
          <w:lang w:val="fr-FR" w:eastAsia="en-US"/>
        </w:rPr>
        <w:t>Scientific Reports</w:t>
      </w:r>
      <w:r w:rsidRPr="007A2814">
        <w:rPr>
          <w:lang w:val="fr-FR" w:eastAsia="en-US"/>
        </w:rPr>
        <w:t xml:space="preserve">, </w:t>
      </w:r>
      <w:r w:rsidRPr="007A2814">
        <w:rPr>
          <w:i/>
          <w:iCs/>
          <w:lang w:val="fr-FR" w:eastAsia="en-US"/>
        </w:rPr>
        <w:t>10</w:t>
      </w:r>
      <w:r w:rsidRPr="007A2814">
        <w:rPr>
          <w:lang w:val="fr-FR" w:eastAsia="en-US"/>
        </w:rPr>
        <w:t>(1), 20442. https://doi.org/10.1038/s41598-020-75706-1</w:t>
      </w:r>
    </w:p>
    <w:p w14:paraId="522D35B1" w14:textId="2D4A9654" w:rsidR="00E42CCF" w:rsidRDefault="00E42CCF" w:rsidP="007A2814">
      <w:pPr>
        <w:pStyle w:val="Bibliographie"/>
        <w:rPr>
          <w:b/>
          <w:bCs/>
          <w:sz w:val="28"/>
          <w:szCs w:val="28"/>
          <w:lang w:val="en-US"/>
        </w:rPr>
      </w:pPr>
      <w:r>
        <w:rPr>
          <w:b/>
          <w:bCs/>
          <w:sz w:val="28"/>
          <w:szCs w:val="28"/>
          <w:lang w:val="en-US"/>
        </w:rPr>
        <w:fldChar w:fldCharType="end"/>
      </w:r>
    </w:p>
    <w:p w14:paraId="43C0B6E9" w14:textId="77777777" w:rsidR="00E42CCF" w:rsidRDefault="00E42CCF">
      <w:pPr>
        <w:pStyle w:val="Titre1"/>
        <w:keepNext w:val="0"/>
        <w:keepLines w:val="0"/>
        <w:spacing w:before="360"/>
        <w:rPr>
          <w:b/>
          <w:bCs/>
          <w:sz w:val="28"/>
          <w:szCs w:val="28"/>
          <w:lang w:val="en-US"/>
        </w:rPr>
      </w:pPr>
    </w:p>
    <w:p w14:paraId="4AB1444D" w14:textId="7FDA4E67" w:rsidR="00682EED" w:rsidRPr="00012EBB" w:rsidRDefault="00682EED">
      <w:pPr>
        <w:rPr>
          <w:lang w:val="it-CH"/>
        </w:rPr>
      </w:pPr>
    </w:p>
    <w:sectPr w:rsidR="00682EED" w:rsidRPr="00012EBB">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co Solmi" w:date="2026-01-25T15:39:00Z" w:initials="MS">
    <w:p w14:paraId="41CDE4C6" w14:textId="77777777" w:rsidR="00081001" w:rsidRDefault="00081001" w:rsidP="00081001">
      <w:pPr>
        <w:pStyle w:val="Commentaire"/>
      </w:pPr>
      <w:r>
        <w:rPr>
          <w:rStyle w:val="Marquedecommentaire"/>
        </w:rPr>
        <w:annotationRef/>
      </w:r>
      <w:r>
        <w:rPr>
          <w:lang w:val="en-CA"/>
        </w:rPr>
        <w:t>Pls alsways send title page with alo paper word count tables and refs so when I can review I know what word space we have.</w:t>
      </w:r>
    </w:p>
    <w:p w14:paraId="12CE6875" w14:textId="77777777" w:rsidR="00081001" w:rsidRDefault="00081001" w:rsidP="00081001">
      <w:pPr>
        <w:pStyle w:val="Commentaire"/>
      </w:pPr>
    </w:p>
    <w:p w14:paraId="138A12E5" w14:textId="77777777" w:rsidR="00081001" w:rsidRDefault="00081001" w:rsidP="00081001">
      <w:pPr>
        <w:pStyle w:val="Commentaire"/>
      </w:pPr>
      <w:r>
        <w:rPr>
          <w:lang w:val="en-CA"/>
        </w:rPr>
        <w:t>Below my details</w:t>
      </w:r>
    </w:p>
    <w:p w14:paraId="33038C1F" w14:textId="77777777" w:rsidR="00081001" w:rsidRDefault="00081001" w:rsidP="00081001">
      <w:pPr>
        <w:pStyle w:val="Commentaire"/>
      </w:pPr>
    </w:p>
    <w:p w14:paraId="2A234C31" w14:textId="77777777" w:rsidR="00081001" w:rsidRDefault="00081001" w:rsidP="00081001">
      <w:pPr>
        <w:pStyle w:val="Commentaire"/>
      </w:pPr>
      <w:r>
        <w:rPr>
          <w:b/>
          <w:bCs/>
        </w:rPr>
        <w:t>Funding</w:t>
      </w:r>
    </w:p>
    <w:p w14:paraId="272EBFDB" w14:textId="77777777" w:rsidR="00081001" w:rsidRDefault="00081001" w:rsidP="00081001">
      <w:pPr>
        <w:pStyle w:val="Commentaire"/>
      </w:pPr>
      <w:r>
        <w:t>MS is supported by Clinical Research Chair in Evidence-Based Mental Health, from the Faculty of Medicine, University of Ottawa, Canada</w:t>
      </w:r>
      <w:r>
        <w:rPr>
          <w:b/>
          <w:bCs/>
        </w:rPr>
        <w:t xml:space="preserve"> </w:t>
      </w:r>
    </w:p>
    <w:p w14:paraId="4782F60C" w14:textId="77777777" w:rsidR="00081001" w:rsidRDefault="00081001" w:rsidP="00081001">
      <w:pPr>
        <w:pStyle w:val="Commentaire"/>
      </w:pPr>
      <w:r>
        <w:rPr>
          <w:b/>
          <w:bCs/>
        </w:rPr>
        <w:t>Affiliations</w:t>
      </w:r>
    </w:p>
    <w:p w14:paraId="0625FAC3" w14:textId="77777777" w:rsidR="00081001" w:rsidRDefault="00081001" w:rsidP="00081001">
      <w:pPr>
        <w:pStyle w:val="Commentaire"/>
      </w:pPr>
      <w:r>
        <w:rPr>
          <w:i/>
          <w:iCs/>
          <w:lang w:val="en-CA"/>
        </w:rPr>
        <w:t>1 SCIENCES lab, Department of Psychiatry, Faculty of Medicine, University of Ottawa, Ontario, Canada.</w:t>
      </w:r>
      <w:r>
        <w:rPr>
          <w:i/>
          <w:iCs/>
          <w:lang w:val="en-CA"/>
        </w:rPr>
        <w:br/>
        <w:t>2 Department of Mental Health, The Ottawa Hospital, Ontario, Canada.</w:t>
      </w:r>
      <w:r>
        <w:rPr>
          <w:i/>
          <w:iCs/>
          <w:lang w:val="en-CA"/>
        </w:rPr>
        <w:br/>
        <w:t>3 Ottawa Hospital Research Institute (OHRI) Ottawa Ontario</w:t>
      </w:r>
      <w:r>
        <w:rPr>
          <w:i/>
          <w:iCs/>
          <w:lang w:val="en-CA"/>
        </w:rPr>
        <w:br/>
        <w:t>4 Department of Child and Adolescent Psychiatry, Charité Universitätsmedizin, Berlin, Germany</w:t>
      </w:r>
      <w:r>
        <w:rPr>
          <w:i/>
          <w:iCs/>
          <w:lang w:val="en-CA"/>
        </w:rPr>
        <w:br/>
        <w:t>5 School of Epidemiology and Public Health, Faculty of Medicine, University of Ottawa, Ottawa, Canada</w:t>
      </w:r>
    </w:p>
    <w:p w14:paraId="7A11BA7E" w14:textId="77777777" w:rsidR="00081001" w:rsidRDefault="00081001" w:rsidP="00081001">
      <w:pPr>
        <w:pStyle w:val="Commentaire"/>
      </w:pPr>
    </w:p>
    <w:p w14:paraId="152C61B2" w14:textId="77777777" w:rsidR="00081001" w:rsidRDefault="00081001" w:rsidP="00081001">
      <w:pPr>
        <w:pStyle w:val="Commentaire"/>
      </w:pPr>
      <w:r>
        <w:rPr>
          <w:b/>
          <w:bCs/>
        </w:rPr>
        <w:t>CoI</w:t>
      </w:r>
    </w:p>
    <w:p w14:paraId="096D4F76" w14:textId="77777777" w:rsidR="00081001" w:rsidRDefault="00081001" w:rsidP="00081001">
      <w:pPr>
        <w:pStyle w:val="Commentaire"/>
      </w:pPr>
      <w:r>
        <w:t>Marco Solmi has received honoraria/has been a consultant for AbbVie, Angelini, Bausch Health, Boehringer Ingelheim, Pharmascience, Lundbeck, Otsuka, Teva. Marco Solmi holds shares of MESAS, S2M.</w:t>
      </w:r>
    </w:p>
  </w:comment>
  <w:comment w:id="2" w:author="Marco Solmi" w:date="2026-01-25T15:43:00Z" w:initials="MS">
    <w:p w14:paraId="35FC264A" w14:textId="77777777" w:rsidR="0042578C" w:rsidRDefault="0042578C" w:rsidP="0042578C">
      <w:pPr>
        <w:pStyle w:val="Commentaire"/>
      </w:pPr>
      <w:r>
        <w:rPr>
          <w:rStyle w:val="Marquedecommentaire"/>
        </w:rPr>
        <w:annotationRef/>
      </w:r>
      <w:r>
        <w:rPr>
          <w:lang w:val="en-CA"/>
        </w:rPr>
        <w:t>See also if adding Argie to this makes sense as it is line with our CIHR grant and living SR we both got as co-PA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6D4F76" w15:done="0"/>
  <w15:commentEx w15:paraId="35FC264A" w15:paraIdParent="096D4F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EAFE23" w16cex:dateUtc="2026-01-25T14:39:00Z"/>
  <w16cex:commentExtensible w16cex:durableId="30322140" w16cex:dateUtc="2026-01-25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6D4F76" w16cid:durableId="20EAFE23"/>
  <w16cid:commentId w16cid:paraId="35FC264A" w16cid:durableId="3032214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0A5B425-D803-7A48-A19B-8844602D92E0}"/>
    <w:embedBold r:id="rId2" w:fontKey="{5A9B2611-952D-2046-A788-EEA58006B532}"/>
    <w:embedItalic r:id="rId3" w:fontKey="{F7805BEF-2B86-484B-A0FD-0C8AE0C7FCF2}"/>
  </w:font>
  <w:font w:name="Arial">
    <w:panose1 w:val="020B0604020202020204"/>
    <w:charset w:val="00"/>
    <w:family w:val="swiss"/>
    <w:pitch w:val="variable"/>
    <w:sig w:usb0="E0002EFF" w:usb1="C000785B" w:usb2="00000009" w:usb3="00000000" w:csb0="000001FF" w:csb1="00000000"/>
    <w:embedRegular r:id="rId4" w:fontKey="{E2504B7C-01CF-DE4E-8B63-8F95287F9074}"/>
  </w:font>
  <w:font w:name="Calibri">
    <w:panose1 w:val="020F0502020204030204"/>
    <w:charset w:val="00"/>
    <w:family w:val="swiss"/>
    <w:pitch w:val="variable"/>
    <w:sig w:usb0="E4002EFF" w:usb1="C000247B" w:usb2="00000009" w:usb3="00000000" w:csb0="000001FF" w:csb1="00000000"/>
    <w:embedRegular r:id="rId5" w:fontKey="{5A473FF1-A0A4-2E4F-90B8-034F55DA4DF8}"/>
  </w:font>
  <w:font w:name="Cambria">
    <w:panose1 w:val="02040503050406030204"/>
    <w:charset w:val="00"/>
    <w:family w:val="roman"/>
    <w:pitch w:val="variable"/>
    <w:sig w:usb0="E00006FF" w:usb1="420024FF" w:usb2="02000000" w:usb3="00000000" w:csb0="0000019F" w:csb1="00000000"/>
    <w:embedRegular r:id="rId6" w:fontKey="{C6AD41D7-56B5-EE4E-A2B1-5EC27C26B90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61B18"/>
    <w:multiLevelType w:val="multilevel"/>
    <w:tmpl w:val="B21C6C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2B5B6AB7"/>
    <w:multiLevelType w:val="hybridMultilevel"/>
    <w:tmpl w:val="9916469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67070832">
    <w:abstractNumId w:val="0"/>
  </w:num>
  <w:num w:numId="2" w16cid:durableId="200096018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SKINAZI Mickael">
    <w15:presenceInfo w15:providerId="AD" w15:userId="S::Mickael.Eskinazi@hug.ch::9dde4cdc-7845-4d42-abfe-b16067ad4210"/>
  </w15:person>
  <w15:person w15:author="Marco Solmi">
    <w15:presenceInfo w15:providerId="Windows Live" w15:userId="16471aee42b87e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proofState w:spelling="clean" w:grammar="clean"/>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9E4"/>
    <w:rsid w:val="00012EBB"/>
    <w:rsid w:val="000361C3"/>
    <w:rsid w:val="00051D0E"/>
    <w:rsid w:val="00052BA9"/>
    <w:rsid w:val="0006614B"/>
    <w:rsid w:val="00073BFB"/>
    <w:rsid w:val="00081001"/>
    <w:rsid w:val="00081CF1"/>
    <w:rsid w:val="000829E4"/>
    <w:rsid w:val="000830F2"/>
    <w:rsid w:val="000C6B75"/>
    <w:rsid w:val="000D2905"/>
    <w:rsid w:val="000D2B6D"/>
    <w:rsid w:val="000E1D82"/>
    <w:rsid w:val="000E7BD1"/>
    <w:rsid w:val="00155F16"/>
    <w:rsid w:val="00162724"/>
    <w:rsid w:val="001948BB"/>
    <w:rsid w:val="001A4C76"/>
    <w:rsid w:val="001C4249"/>
    <w:rsid w:val="001D59DC"/>
    <w:rsid w:val="00221D6B"/>
    <w:rsid w:val="0026050A"/>
    <w:rsid w:val="0026302F"/>
    <w:rsid w:val="002857BC"/>
    <w:rsid w:val="00291DFC"/>
    <w:rsid w:val="002A0112"/>
    <w:rsid w:val="002A3EFA"/>
    <w:rsid w:val="002B6A9A"/>
    <w:rsid w:val="002F117E"/>
    <w:rsid w:val="002F6FE6"/>
    <w:rsid w:val="003037B4"/>
    <w:rsid w:val="00307974"/>
    <w:rsid w:val="00317D8C"/>
    <w:rsid w:val="00323B3B"/>
    <w:rsid w:val="0032425B"/>
    <w:rsid w:val="00331458"/>
    <w:rsid w:val="0035241B"/>
    <w:rsid w:val="00352915"/>
    <w:rsid w:val="0036019D"/>
    <w:rsid w:val="00374756"/>
    <w:rsid w:val="0037570E"/>
    <w:rsid w:val="003828BA"/>
    <w:rsid w:val="003A56D6"/>
    <w:rsid w:val="003B37F6"/>
    <w:rsid w:val="003D2F0A"/>
    <w:rsid w:val="003D39F1"/>
    <w:rsid w:val="003D4716"/>
    <w:rsid w:val="003E11E3"/>
    <w:rsid w:val="003E444A"/>
    <w:rsid w:val="003F6302"/>
    <w:rsid w:val="00414B13"/>
    <w:rsid w:val="0042578C"/>
    <w:rsid w:val="00426BF4"/>
    <w:rsid w:val="00447933"/>
    <w:rsid w:val="004A7671"/>
    <w:rsid w:val="004B3EB2"/>
    <w:rsid w:val="004D0F2B"/>
    <w:rsid w:val="004E317C"/>
    <w:rsid w:val="00540D3B"/>
    <w:rsid w:val="00542108"/>
    <w:rsid w:val="00544599"/>
    <w:rsid w:val="00556CAC"/>
    <w:rsid w:val="00575EE5"/>
    <w:rsid w:val="00596D12"/>
    <w:rsid w:val="005C4C5C"/>
    <w:rsid w:val="005C6117"/>
    <w:rsid w:val="005D2EA3"/>
    <w:rsid w:val="006006BD"/>
    <w:rsid w:val="00602626"/>
    <w:rsid w:val="0061795C"/>
    <w:rsid w:val="00651B99"/>
    <w:rsid w:val="006651E2"/>
    <w:rsid w:val="00682EED"/>
    <w:rsid w:val="00691C81"/>
    <w:rsid w:val="00694F8A"/>
    <w:rsid w:val="006A5EC7"/>
    <w:rsid w:val="006B1A20"/>
    <w:rsid w:val="006C245B"/>
    <w:rsid w:val="006E710C"/>
    <w:rsid w:val="00703BC8"/>
    <w:rsid w:val="00704E0E"/>
    <w:rsid w:val="00707288"/>
    <w:rsid w:val="00721977"/>
    <w:rsid w:val="00736B43"/>
    <w:rsid w:val="00743D76"/>
    <w:rsid w:val="007452E7"/>
    <w:rsid w:val="0076448A"/>
    <w:rsid w:val="00791DDC"/>
    <w:rsid w:val="007A17FC"/>
    <w:rsid w:val="007A1F45"/>
    <w:rsid w:val="007A2814"/>
    <w:rsid w:val="007A44DD"/>
    <w:rsid w:val="007B3081"/>
    <w:rsid w:val="007F001B"/>
    <w:rsid w:val="007F23AA"/>
    <w:rsid w:val="007F6656"/>
    <w:rsid w:val="00866197"/>
    <w:rsid w:val="008B447F"/>
    <w:rsid w:val="008C2387"/>
    <w:rsid w:val="008F7DBC"/>
    <w:rsid w:val="0090474B"/>
    <w:rsid w:val="00915EA4"/>
    <w:rsid w:val="009320C6"/>
    <w:rsid w:val="009331EB"/>
    <w:rsid w:val="00950516"/>
    <w:rsid w:val="00951045"/>
    <w:rsid w:val="009647C4"/>
    <w:rsid w:val="00966E60"/>
    <w:rsid w:val="0096712C"/>
    <w:rsid w:val="009D2430"/>
    <w:rsid w:val="009F20C0"/>
    <w:rsid w:val="009F28A6"/>
    <w:rsid w:val="009F3516"/>
    <w:rsid w:val="00A00B7E"/>
    <w:rsid w:val="00A14BB1"/>
    <w:rsid w:val="00A30C86"/>
    <w:rsid w:val="00A458D0"/>
    <w:rsid w:val="00A465C9"/>
    <w:rsid w:val="00A55E0C"/>
    <w:rsid w:val="00A63BB7"/>
    <w:rsid w:val="00AA11B1"/>
    <w:rsid w:val="00AB1B1C"/>
    <w:rsid w:val="00AD0686"/>
    <w:rsid w:val="00AE0DFD"/>
    <w:rsid w:val="00AE1885"/>
    <w:rsid w:val="00B124BB"/>
    <w:rsid w:val="00B13BA1"/>
    <w:rsid w:val="00B24D5E"/>
    <w:rsid w:val="00B262B7"/>
    <w:rsid w:val="00B57188"/>
    <w:rsid w:val="00B776B0"/>
    <w:rsid w:val="00B80F83"/>
    <w:rsid w:val="00B83814"/>
    <w:rsid w:val="00B877A7"/>
    <w:rsid w:val="00B91CE2"/>
    <w:rsid w:val="00BA5DF2"/>
    <w:rsid w:val="00BA720A"/>
    <w:rsid w:val="00BB2839"/>
    <w:rsid w:val="00BD1039"/>
    <w:rsid w:val="00BE1F6F"/>
    <w:rsid w:val="00C02771"/>
    <w:rsid w:val="00C25443"/>
    <w:rsid w:val="00C31118"/>
    <w:rsid w:val="00C4252A"/>
    <w:rsid w:val="00C43C8F"/>
    <w:rsid w:val="00C70F06"/>
    <w:rsid w:val="00C71868"/>
    <w:rsid w:val="00C84CD8"/>
    <w:rsid w:val="00C86498"/>
    <w:rsid w:val="00C97945"/>
    <w:rsid w:val="00CB07D5"/>
    <w:rsid w:val="00CB1243"/>
    <w:rsid w:val="00CD0DB3"/>
    <w:rsid w:val="00CD47A2"/>
    <w:rsid w:val="00CF3213"/>
    <w:rsid w:val="00CF4D29"/>
    <w:rsid w:val="00D20462"/>
    <w:rsid w:val="00D55EAC"/>
    <w:rsid w:val="00D67C28"/>
    <w:rsid w:val="00D71995"/>
    <w:rsid w:val="00D7209C"/>
    <w:rsid w:val="00DD280F"/>
    <w:rsid w:val="00DF2909"/>
    <w:rsid w:val="00E42CCF"/>
    <w:rsid w:val="00E462C7"/>
    <w:rsid w:val="00E5054F"/>
    <w:rsid w:val="00E65F99"/>
    <w:rsid w:val="00E91655"/>
    <w:rsid w:val="00EA4683"/>
    <w:rsid w:val="00EC40C6"/>
    <w:rsid w:val="00ED3C42"/>
    <w:rsid w:val="00EE3F83"/>
    <w:rsid w:val="00EF27B1"/>
    <w:rsid w:val="00F04387"/>
    <w:rsid w:val="00F403F8"/>
    <w:rsid w:val="00F53CE8"/>
    <w:rsid w:val="00F6090C"/>
    <w:rsid w:val="00F91A91"/>
    <w:rsid w:val="00FA2744"/>
    <w:rsid w:val="00FA3DC5"/>
    <w:rsid w:val="00FA6248"/>
    <w:rsid w:val="00FC19AC"/>
    <w:rsid w:val="00FC75D4"/>
    <w:rsid w:val="00FF56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AD895"/>
  <w15:docId w15:val="{CBF0F9EC-4C63-4143-908A-8AED61FBD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0DB3"/>
    <w:pPr>
      <w:spacing w:after="0" w:line="240" w:lineRule="auto"/>
    </w:pPr>
    <w:rPr>
      <w:lang w:val="fr-CH" w:eastAsia="fr-FR"/>
    </w:rPr>
  </w:style>
  <w:style w:type="paragraph" w:styleId="Titre1">
    <w:name w:val="heading 1"/>
    <w:basedOn w:val="Normal"/>
    <w:next w:val="Normal"/>
    <w:uiPriority w:val="9"/>
    <w:qFormat/>
    <w:pPr>
      <w:keepNext/>
      <w:keepLines/>
      <w:spacing w:before="400" w:after="120" w:line="360" w:lineRule="auto"/>
      <w:outlineLvl w:val="0"/>
    </w:pPr>
    <w:rPr>
      <w:sz w:val="40"/>
      <w:szCs w:val="40"/>
      <w:lang w:val="fr" w:eastAsia="en-US"/>
    </w:rPr>
  </w:style>
  <w:style w:type="paragraph" w:styleId="Titre2">
    <w:name w:val="heading 2"/>
    <w:basedOn w:val="Normal"/>
    <w:next w:val="Normal"/>
    <w:uiPriority w:val="9"/>
    <w:unhideWhenUsed/>
    <w:qFormat/>
    <w:pPr>
      <w:keepNext/>
      <w:keepLines/>
      <w:spacing w:before="240" w:after="240" w:line="360" w:lineRule="auto"/>
      <w:outlineLvl w:val="1"/>
    </w:pPr>
    <w:rPr>
      <w:b/>
      <w:bCs/>
      <w:sz w:val="28"/>
      <w:szCs w:val="28"/>
      <w:lang w:val="fr" w:eastAsia="en-US"/>
    </w:rPr>
  </w:style>
  <w:style w:type="paragraph" w:styleId="Titre3">
    <w:name w:val="heading 3"/>
    <w:basedOn w:val="Normal"/>
    <w:next w:val="Normal"/>
    <w:uiPriority w:val="9"/>
    <w:unhideWhenUsed/>
    <w:qFormat/>
    <w:pPr>
      <w:keepNext/>
      <w:keepLines/>
      <w:spacing w:before="360" w:after="80" w:line="360" w:lineRule="auto"/>
      <w:outlineLvl w:val="2"/>
    </w:pPr>
    <w:rPr>
      <w:b/>
      <w:bCs/>
      <w:lang w:val="fr" w:eastAsia="en-US"/>
    </w:rPr>
  </w:style>
  <w:style w:type="paragraph" w:styleId="Titre4">
    <w:name w:val="heading 4"/>
    <w:basedOn w:val="Normal"/>
    <w:next w:val="Normal"/>
    <w:uiPriority w:val="9"/>
    <w:unhideWhenUsed/>
    <w:qFormat/>
    <w:pPr>
      <w:keepNext/>
      <w:keepLines/>
      <w:spacing w:before="280" w:after="80" w:line="360" w:lineRule="auto"/>
      <w:outlineLvl w:val="3"/>
    </w:pPr>
    <w:rPr>
      <w:color w:val="666666"/>
      <w:lang w:val="fr" w:eastAsia="en-US"/>
    </w:rPr>
  </w:style>
  <w:style w:type="paragraph" w:styleId="Titre5">
    <w:name w:val="heading 5"/>
    <w:basedOn w:val="Normal"/>
    <w:next w:val="Normal"/>
    <w:uiPriority w:val="9"/>
    <w:semiHidden/>
    <w:unhideWhenUsed/>
    <w:qFormat/>
    <w:pPr>
      <w:keepNext/>
      <w:keepLines/>
      <w:spacing w:before="240" w:after="80" w:line="360" w:lineRule="auto"/>
      <w:outlineLvl w:val="4"/>
    </w:pPr>
    <w:rPr>
      <w:color w:val="666666"/>
      <w:sz w:val="22"/>
      <w:szCs w:val="22"/>
      <w:lang w:val="fr" w:eastAsia="en-US"/>
    </w:rPr>
  </w:style>
  <w:style w:type="paragraph" w:styleId="Titre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line="360" w:lineRule="auto"/>
    </w:pPr>
    <w:rPr>
      <w:sz w:val="52"/>
      <w:szCs w:val="52"/>
      <w:lang w:val="fr" w:eastAsia="en-US"/>
    </w:rPr>
  </w:style>
  <w:style w:type="paragraph" w:styleId="Sous-titre">
    <w:name w:val="Subtitle"/>
    <w:basedOn w:val="Normal"/>
    <w:next w:val="Normal"/>
    <w:uiPriority w:val="11"/>
    <w:qFormat/>
    <w:pPr>
      <w:keepNext/>
      <w:keepLines/>
      <w:spacing w:after="320" w:line="360" w:lineRule="auto"/>
    </w:pPr>
    <w:rPr>
      <w:rFonts w:ascii="Arial" w:eastAsia="Arial" w:hAnsi="Arial" w:cs="Arial"/>
      <w:color w:val="666666"/>
      <w:sz w:val="30"/>
      <w:szCs w:val="30"/>
      <w:lang w:val="fr" w:eastAsia="en-U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Rvision">
    <w:name w:val="Revision"/>
    <w:hidden/>
    <w:uiPriority w:val="99"/>
    <w:semiHidden/>
    <w:rsid w:val="007A17FC"/>
    <w:pPr>
      <w:spacing w:after="0" w:line="240" w:lineRule="auto"/>
    </w:pPr>
  </w:style>
  <w:style w:type="character" w:styleId="Marquedecommentaire">
    <w:name w:val="annotation reference"/>
    <w:basedOn w:val="Policepardfaut"/>
    <w:uiPriority w:val="99"/>
    <w:semiHidden/>
    <w:unhideWhenUsed/>
    <w:rsid w:val="007A17FC"/>
    <w:rPr>
      <w:sz w:val="16"/>
      <w:szCs w:val="16"/>
    </w:rPr>
  </w:style>
  <w:style w:type="paragraph" w:styleId="Commentaire">
    <w:name w:val="annotation text"/>
    <w:basedOn w:val="Normal"/>
    <w:link w:val="CommentaireCar"/>
    <w:uiPriority w:val="99"/>
    <w:unhideWhenUsed/>
    <w:rsid w:val="007A17FC"/>
    <w:pPr>
      <w:spacing w:after="200"/>
    </w:pPr>
    <w:rPr>
      <w:sz w:val="20"/>
      <w:szCs w:val="20"/>
      <w:lang w:val="fr" w:eastAsia="en-US"/>
    </w:rPr>
  </w:style>
  <w:style w:type="character" w:customStyle="1" w:styleId="CommentaireCar">
    <w:name w:val="Commentaire Car"/>
    <w:basedOn w:val="Policepardfaut"/>
    <w:link w:val="Commentaire"/>
    <w:uiPriority w:val="99"/>
    <w:rsid w:val="007A17FC"/>
    <w:rPr>
      <w:sz w:val="20"/>
      <w:szCs w:val="20"/>
    </w:rPr>
  </w:style>
  <w:style w:type="paragraph" w:styleId="Objetducommentaire">
    <w:name w:val="annotation subject"/>
    <w:basedOn w:val="Commentaire"/>
    <w:next w:val="Commentaire"/>
    <w:link w:val="ObjetducommentaireCar"/>
    <w:uiPriority w:val="99"/>
    <w:semiHidden/>
    <w:unhideWhenUsed/>
    <w:rsid w:val="007A17FC"/>
    <w:rPr>
      <w:b/>
      <w:bCs/>
    </w:rPr>
  </w:style>
  <w:style w:type="character" w:customStyle="1" w:styleId="ObjetducommentaireCar">
    <w:name w:val="Objet du commentaire Car"/>
    <w:basedOn w:val="CommentaireCar"/>
    <w:link w:val="Objetducommentaire"/>
    <w:uiPriority w:val="99"/>
    <w:semiHidden/>
    <w:rsid w:val="007A17FC"/>
    <w:rPr>
      <w:b/>
      <w:bCs/>
      <w:sz w:val="20"/>
      <w:szCs w:val="20"/>
    </w:rPr>
  </w:style>
  <w:style w:type="character" w:styleId="Lienhypertexte">
    <w:name w:val="Hyperlink"/>
    <w:basedOn w:val="Policepardfaut"/>
    <w:uiPriority w:val="99"/>
    <w:unhideWhenUsed/>
    <w:rsid w:val="00A30C86"/>
    <w:rPr>
      <w:color w:val="0000FF" w:themeColor="hyperlink"/>
      <w:u w:val="single"/>
    </w:rPr>
  </w:style>
  <w:style w:type="character" w:styleId="Mentionnonrsolue">
    <w:name w:val="Unresolved Mention"/>
    <w:basedOn w:val="Policepardfaut"/>
    <w:uiPriority w:val="99"/>
    <w:semiHidden/>
    <w:unhideWhenUsed/>
    <w:rsid w:val="00A30C86"/>
    <w:rPr>
      <w:color w:val="605E5C"/>
      <w:shd w:val="clear" w:color="auto" w:fill="E1DFDD"/>
    </w:rPr>
  </w:style>
  <w:style w:type="character" w:customStyle="1" w:styleId="s1">
    <w:name w:val="s1"/>
    <w:basedOn w:val="Policepardfaut"/>
    <w:rsid w:val="00682EED"/>
  </w:style>
  <w:style w:type="character" w:customStyle="1" w:styleId="s2">
    <w:name w:val="s2"/>
    <w:basedOn w:val="Policepardfaut"/>
    <w:rsid w:val="00682EED"/>
  </w:style>
  <w:style w:type="paragraph" w:customStyle="1" w:styleId="p1">
    <w:name w:val="p1"/>
    <w:basedOn w:val="Normal"/>
    <w:rsid w:val="00682EED"/>
    <w:pPr>
      <w:spacing w:before="100" w:beforeAutospacing="1" w:after="100" w:afterAutospacing="1"/>
    </w:pPr>
  </w:style>
  <w:style w:type="paragraph" w:customStyle="1" w:styleId="p2">
    <w:name w:val="p2"/>
    <w:basedOn w:val="Normal"/>
    <w:rsid w:val="00682EED"/>
    <w:pPr>
      <w:spacing w:before="100" w:beforeAutospacing="1" w:after="100" w:afterAutospacing="1"/>
    </w:pPr>
  </w:style>
  <w:style w:type="table" w:styleId="TableauGrille1Clair">
    <w:name w:val="Grid Table 1 Light"/>
    <w:basedOn w:val="TableauNormal"/>
    <w:uiPriority w:val="46"/>
    <w:rsid w:val="00682EE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3">
    <w:name w:val="p3"/>
    <w:basedOn w:val="Normal"/>
    <w:rsid w:val="00682EED"/>
    <w:pPr>
      <w:spacing w:before="100" w:beforeAutospacing="1" w:after="100" w:afterAutospacing="1"/>
    </w:pPr>
  </w:style>
  <w:style w:type="paragraph" w:styleId="NormalWeb">
    <w:name w:val="Normal (Web)"/>
    <w:basedOn w:val="Normal"/>
    <w:uiPriority w:val="99"/>
    <w:semiHidden/>
    <w:unhideWhenUsed/>
    <w:rsid w:val="00331458"/>
    <w:pPr>
      <w:spacing w:before="100" w:beforeAutospacing="1" w:after="100" w:afterAutospacing="1"/>
    </w:pPr>
  </w:style>
  <w:style w:type="table" w:styleId="Grilledutableau">
    <w:name w:val="Table Grid"/>
    <w:basedOn w:val="TableauNormal"/>
    <w:uiPriority w:val="39"/>
    <w:rsid w:val="00A14B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FC19AC"/>
    <w:rPr>
      <w:b/>
      <w:bCs/>
    </w:rPr>
  </w:style>
  <w:style w:type="paragraph" w:styleId="Bibliographie">
    <w:name w:val="Bibliography"/>
    <w:basedOn w:val="Normal"/>
    <w:next w:val="Normal"/>
    <w:uiPriority w:val="37"/>
    <w:unhideWhenUsed/>
    <w:rsid w:val="00E42CCF"/>
    <w:pPr>
      <w:spacing w:line="480" w:lineRule="auto"/>
      <w:ind w:left="720" w:hanging="720"/>
    </w:pPr>
  </w:style>
  <w:style w:type="paragraph" w:styleId="Paragraphedeliste">
    <w:name w:val="List Paragraph"/>
    <w:basedOn w:val="Normal"/>
    <w:uiPriority w:val="34"/>
    <w:qFormat/>
    <w:rsid w:val="00E42C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9417">
      <w:bodyDiv w:val="1"/>
      <w:marLeft w:val="0"/>
      <w:marRight w:val="0"/>
      <w:marTop w:val="0"/>
      <w:marBottom w:val="0"/>
      <w:divBdr>
        <w:top w:val="none" w:sz="0" w:space="0" w:color="auto"/>
        <w:left w:val="none" w:sz="0" w:space="0" w:color="auto"/>
        <w:bottom w:val="none" w:sz="0" w:space="0" w:color="auto"/>
        <w:right w:val="none" w:sz="0" w:space="0" w:color="auto"/>
      </w:divBdr>
      <w:divsChild>
        <w:div w:id="1647783096">
          <w:blockQuote w:val="1"/>
          <w:marLeft w:val="225"/>
          <w:marRight w:val="0"/>
          <w:marTop w:val="0"/>
          <w:marBottom w:val="0"/>
          <w:divBdr>
            <w:top w:val="none" w:sz="0" w:space="0" w:color="auto"/>
            <w:left w:val="none" w:sz="0" w:space="0" w:color="auto"/>
            <w:bottom w:val="none" w:sz="0" w:space="0" w:color="auto"/>
            <w:right w:val="none" w:sz="0" w:space="0" w:color="auto"/>
          </w:divBdr>
        </w:div>
        <w:div w:id="768702547">
          <w:blockQuote w:val="1"/>
          <w:marLeft w:val="225"/>
          <w:marRight w:val="0"/>
          <w:marTop w:val="0"/>
          <w:marBottom w:val="0"/>
          <w:divBdr>
            <w:top w:val="none" w:sz="0" w:space="0" w:color="auto"/>
            <w:left w:val="none" w:sz="0" w:space="0" w:color="auto"/>
            <w:bottom w:val="none" w:sz="0" w:space="0" w:color="auto"/>
            <w:right w:val="none" w:sz="0" w:space="0" w:color="auto"/>
          </w:divBdr>
        </w:div>
        <w:div w:id="557397226">
          <w:blockQuote w:val="1"/>
          <w:marLeft w:val="225"/>
          <w:marRight w:val="0"/>
          <w:marTop w:val="0"/>
          <w:marBottom w:val="0"/>
          <w:divBdr>
            <w:top w:val="none" w:sz="0" w:space="0" w:color="auto"/>
            <w:left w:val="none" w:sz="0" w:space="0" w:color="auto"/>
            <w:bottom w:val="none" w:sz="0" w:space="0" w:color="auto"/>
            <w:right w:val="none" w:sz="0" w:space="0" w:color="auto"/>
          </w:divBdr>
        </w:div>
        <w:div w:id="35045353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7219626">
      <w:bodyDiv w:val="1"/>
      <w:marLeft w:val="0"/>
      <w:marRight w:val="0"/>
      <w:marTop w:val="0"/>
      <w:marBottom w:val="0"/>
      <w:divBdr>
        <w:top w:val="none" w:sz="0" w:space="0" w:color="auto"/>
        <w:left w:val="none" w:sz="0" w:space="0" w:color="auto"/>
        <w:bottom w:val="none" w:sz="0" w:space="0" w:color="auto"/>
        <w:right w:val="none" w:sz="0" w:space="0" w:color="auto"/>
      </w:divBdr>
    </w:div>
    <w:div w:id="17244953">
      <w:bodyDiv w:val="1"/>
      <w:marLeft w:val="0"/>
      <w:marRight w:val="0"/>
      <w:marTop w:val="0"/>
      <w:marBottom w:val="0"/>
      <w:divBdr>
        <w:top w:val="none" w:sz="0" w:space="0" w:color="auto"/>
        <w:left w:val="none" w:sz="0" w:space="0" w:color="auto"/>
        <w:bottom w:val="none" w:sz="0" w:space="0" w:color="auto"/>
        <w:right w:val="none" w:sz="0" w:space="0" w:color="auto"/>
      </w:divBdr>
      <w:divsChild>
        <w:div w:id="2079671065">
          <w:blockQuote w:val="1"/>
          <w:marLeft w:val="225"/>
          <w:marRight w:val="0"/>
          <w:marTop w:val="0"/>
          <w:marBottom w:val="0"/>
          <w:divBdr>
            <w:top w:val="none" w:sz="0" w:space="0" w:color="auto"/>
            <w:left w:val="none" w:sz="0" w:space="0" w:color="auto"/>
            <w:bottom w:val="none" w:sz="0" w:space="0" w:color="auto"/>
            <w:right w:val="none" w:sz="0" w:space="0" w:color="auto"/>
          </w:divBdr>
        </w:div>
        <w:div w:id="95849416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1753264">
      <w:bodyDiv w:val="1"/>
      <w:marLeft w:val="0"/>
      <w:marRight w:val="0"/>
      <w:marTop w:val="0"/>
      <w:marBottom w:val="0"/>
      <w:divBdr>
        <w:top w:val="none" w:sz="0" w:space="0" w:color="auto"/>
        <w:left w:val="none" w:sz="0" w:space="0" w:color="auto"/>
        <w:bottom w:val="none" w:sz="0" w:space="0" w:color="auto"/>
        <w:right w:val="none" w:sz="0" w:space="0" w:color="auto"/>
      </w:divBdr>
    </w:div>
    <w:div w:id="62410025">
      <w:bodyDiv w:val="1"/>
      <w:marLeft w:val="0"/>
      <w:marRight w:val="0"/>
      <w:marTop w:val="0"/>
      <w:marBottom w:val="0"/>
      <w:divBdr>
        <w:top w:val="none" w:sz="0" w:space="0" w:color="auto"/>
        <w:left w:val="none" w:sz="0" w:space="0" w:color="auto"/>
        <w:bottom w:val="none" w:sz="0" w:space="0" w:color="auto"/>
        <w:right w:val="none" w:sz="0" w:space="0" w:color="auto"/>
      </w:divBdr>
      <w:divsChild>
        <w:div w:id="2118988070">
          <w:blockQuote w:val="1"/>
          <w:marLeft w:val="225"/>
          <w:marRight w:val="0"/>
          <w:marTop w:val="0"/>
          <w:marBottom w:val="0"/>
          <w:divBdr>
            <w:top w:val="none" w:sz="0" w:space="0" w:color="auto"/>
            <w:left w:val="none" w:sz="0" w:space="0" w:color="auto"/>
            <w:bottom w:val="none" w:sz="0" w:space="0" w:color="auto"/>
            <w:right w:val="none" w:sz="0" w:space="0" w:color="auto"/>
          </w:divBdr>
        </w:div>
        <w:div w:id="106393923">
          <w:blockQuote w:val="1"/>
          <w:marLeft w:val="225"/>
          <w:marRight w:val="0"/>
          <w:marTop w:val="0"/>
          <w:marBottom w:val="0"/>
          <w:divBdr>
            <w:top w:val="none" w:sz="0" w:space="0" w:color="auto"/>
            <w:left w:val="none" w:sz="0" w:space="0" w:color="auto"/>
            <w:bottom w:val="none" w:sz="0" w:space="0" w:color="auto"/>
            <w:right w:val="none" w:sz="0" w:space="0" w:color="auto"/>
          </w:divBdr>
        </w:div>
        <w:div w:id="136567141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6388995">
      <w:bodyDiv w:val="1"/>
      <w:marLeft w:val="0"/>
      <w:marRight w:val="0"/>
      <w:marTop w:val="0"/>
      <w:marBottom w:val="0"/>
      <w:divBdr>
        <w:top w:val="none" w:sz="0" w:space="0" w:color="auto"/>
        <w:left w:val="none" w:sz="0" w:space="0" w:color="auto"/>
        <w:bottom w:val="none" w:sz="0" w:space="0" w:color="auto"/>
        <w:right w:val="none" w:sz="0" w:space="0" w:color="auto"/>
      </w:divBdr>
    </w:div>
    <w:div w:id="68231345">
      <w:bodyDiv w:val="1"/>
      <w:marLeft w:val="0"/>
      <w:marRight w:val="0"/>
      <w:marTop w:val="0"/>
      <w:marBottom w:val="0"/>
      <w:divBdr>
        <w:top w:val="none" w:sz="0" w:space="0" w:color="auto"/>
        <w:left w:val="none" w:sz="0" w:space="0" w:color="auto"/>
        <w:bottom w:val="none" w:sz="0" w:space="0" w:color="auto"/>
        <w:right w:val="none" w:sz="0" w:space="0" w:color="auto"/>
      </w:divBdr>
    </w:div>
    <w:div w:id="94176095">
      <w:bodyDiv w:val="1"/>
      <w:marLeft w:val="0"/>
      <w:marRight w:val="0"/>
      <w:marTop w:val="0"/>
      <w:marBottom w:val="0"/>
      <w:divBdr>
        <w:top w:val="none" w:sz="0" w:space="0" w:color="auto"/>
        <w:left w:val="none" w:sz="0" w:space="0" w:color="auto"/>
        <w:bottom w:val="none" w:sz="0" w:space="0" w:color="auto"/>
        <w:right w:val="none" w:sz="0" w:space="0" w:color="auto"/>
      </w:divBdr>
      <w:divsChild>
        <w:div w:id="111262885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8885780">
      <w:bodyDiv w:val="1"/>
      <w:marLeft w:val="0"/>
      <w:marRight w:val="0"/>
      <w:marTop w:val="0"/>
      <w:marBottom w:val="0"/>
      <w:divBdr>
        <w:top w:val="none" w:sz="0" w:space="0" w:color="auto"/>
        <w:left w:val="none" w:sz="0" w:space="0" w:color="auto"/>
        <w:bottom w:val="none" w:sz="0" w:space="0" w:color="auto"/>
        <w:right w:val="none" w:sz="0" w:space="0" w:color="auto"/>
      </w:divBdr>
    </w:div>
    <w:div w:id="158274662">
      <w:bodyDiv w:val="1"/>
      <w:marLeft w:val="0"/>
      <w:marRight w:val="0"/>
      <w:marTop w:val="0"/>
      <w:marBottom w:val="0"/>
      <w:divBdr>
        <w:top w:val="none" w:sz="0" w:space="0" w:color="auto"/>
        <w:left w:val="none" w:sz="0" w:space="0" w:color="auto"/>
        <w:bottom w:val="none" w:sz="0" w:space="0" w:color="auto"/>
        <w:right w:val="none" w:sz="0" w:space="0" w:color="auto"/>
      </w:divBdr>
      <w:divsChild>
        <w:div w:id="47070943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4395030">
      <w:bodyDiv w:val="1"/>
      <w:marLeft w:val="0"/>
      <w:marRight w:val="0"/>
      <w:marTop w:val="0"/>
      <w:marBottom w:val="0"/>
      <w:divBdr>
        <w:top w:val="none" w:sz="0" w:space="0" w:color="auto"/>
        <w:left w:val="none" w:sz="0" w:space="0" w:color="auto"/>
        <w:bottom w:val="none" w:sz="0" w:space="0" w:color="auto"/>
        <w:right w:val="none" w:sz="0" w:space="0" w:color="auto"/>
      </w:divBdr>
      <w:divsChild>
        <w:div w:id="852720701">
          <w:blockQuote w:val="1"/>
          <w:marLeft w:val="225"/>
          <w:marRight w:val="0"/>
          <w:marTop w:val="0"/>
          <w:marBottom w:val="0"/>
          <w:divBdr>
            <w:top w:val="none" w:sz="0" w:space="0" w:color="auto"/>
            <w:left w:val="none" w:sz="0" w:space="0" w:color="auto"/>
            <w:bottom w:val="none" w:sz="0" w:space="0" w:color="auto"/>
            <w:right w:val="none" w:sz="0" w:space="0" w:color="auto"/>
          </w:divBdr>
        </w:div>
        <w:div w:id="1256093559">
          <w:blockQuote w:val="1"/>
          <w:marLeft w:val="225"/>
          <w:marRight w:val="0"/>
          <w:marTop w:val="0"/>
          <w:marBottom w:val="0"/>
          <w:divBdr>
            <w:top w:val="none" w:sz="0" w:space="0" w:color="auto"/>
            <w:left w:val="none" w:sz="0" w:space="0" w:color="auto"/>
            <w:bottom w:val="none" w:sz="0" w:space="0" w:color="auto"/>
            <w:right w:val="none" w:sz="0" w:space="0" w:color="auto"/>
          </w:divBdr>
        </w:div>
        <w:div w:id="101988973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6116152">
      <w:bodyDiv w:val="1"/>
      <w:marLeft w:val="0"/>
      <w:marRight w:val="0"/>
      <w:marTop w:val="0"/>
      <w:marBottom w:val="0"/>
      <w:divBdr>
        <w:top w:val="none" w:sz="0" w:space="0" w:color="auto"/>
        <w:left w:val="none" w:sz="0" w:space="0" w:color="auto"/>
        <w:bottom w:val="none" w:sz="0" w:space="0" w:color="auto"/>
        <w:right w:val="none" w:sz="0" w:space="0" w:color="auto"/>
      </w:divBdr>
    </w:div>
    <w:div w:id="185293002">
      <w:bodyDiv w:val="1"/>
      <w:marLeft w:val="0"/>
      <w:marRight w:val="0"/>
      <w:marTop w:val="0"/>
      <w:marBottom w:val="0"/>
      <w:divBdr>
        <w:top w:val="none" w:sz="0" w:space="0" w:color="auto"/>
        <w:left w:val="none" w:sz="0" w:space="0" w:color="auto"/>
        <w:bottom w:val="none" w:sz="0" w:space="0" w:color="auto"/>
        <w:right w:val="none" w:sz="0" w:space="0" w:color="auto"/>
      </w:divBdr>
    </w:div>
    <w:div w:id="229973269">
      <w:bodyDiv w:val="1"/>
      <w:marLeft w:val="0"/>
      <w:marRight w:val="0"/>
      <w:marTop w:val="0"/>
      <w:marBottom w:val="0"/>
      <w:divBdr>
        <w:top w:val="none" w:sz="0" w:space="0" w:color="auto"/>
        <w:left w:val="none" w:sz="0" w:space="0" w:color="auto"/>
        <w:bottom w:val="none" w:sz="0" w:space="0" w:color="auto"/>
        <w:right w:val="none" w:sz="0" w:space="0" w:color="auto"/>
      </w:divBdr>
    </w:div>
    <w:div w:id="252903461">
      <w:bodyDiv w:val="1"/>
      <w:marLeft w:val="0"/>
      <w:marRight w:val="0"/>
      <w:marTop w:val="0"/>
      <w:marBottom w:val="0"/>
      <w:divBdr>
        <w:top w:val="none" w:sz="0" w:space="0" w:color="auto"/>
        <w:left w:val="none" w:sz="0" w:space="0" w:color="auto"/>
        <w:bottom w:val="none" w:sz="0" w:space="0" w:color="auto"/>
        <w:right w:val="none" w:sz="0" w:space="0" w:color="auto"/>
      </w:divBdr>
    </w:div>
    <w:div w:id="343674403">
      <w:bodyDiv w:val="1"/>
      <w:marLeft w:val="0"/>
      <w:marRight w:val="0"/>
      <w:marTop w:val="0"/>
      <w:marBottom w:val="0"/>
      <w:divBdr>
        <w:top w:val="none" w:sz="0" w:space="0" w:color="auto"/>
        <w:left w:val="none" w:sz="0" w:space="0" w:color="auto"/>
        <w:bottom w:val="none" w:sz="0" w:space="0" w:color="auto"/>
        <w:right w:val="none" w:sz="0" w:space="0" w:color="auto"/>
      </w:divBdr>
    </w:div>
    <w:div w:id="357699722">
      <w:bodyDiv w:val="1"/>
      <w:marLeft w:val="0"/>
      <w:marRight w:val="0"/>
      <w:marTop w:val="0"/>
      <w:marBottom w:val="0"/>
      <w:divBdr>
        <w:top w:val="none" w:sz="0" w:space="0" w:color="auto"/>
        <w:left w:val="none" w:sz="0" w:space="0" w:color="auto"/>
        <w:bottom w:val="none" w:sz="0" w:space="0" w:color="auto"/>
        <w:right w:val="none" w:sz="0" w:space="0" w:color="auto"/>
      </w:divBdr>
    </w:div>
    <w:div w:id="359935367">
      <w:bodyDiv w:val="1"/>
      <w:marLeft w:val="0"/>
      <w:marRight w:val="0"/>
      <w:marTop w:val="0"/>
      <w:marBottom w:val="0"/>
      <w:divBdr>
        <w:top w:val="none" w:sz="0" w:space="0" w:color="auto"/>
        <w:left w:val="none" w:sz="0" w:space="0" w:color="auto"/>
        <w:bottom w:val="none" w:sz="0" w:space="0" w:color="auto"/>
        <w:right w:val="none" w:sz="0" w:space="0" w:color="auto"/>
      </w:divBdr>
    </w:div>
    <w:div w:id="363332123">
      <w:bodyDiv w:val="1"/>
      <w:marLeft w:val="0"/>
      <w:marRight w:val="0"/>
      <w:marTop w:val="0"/>
      <w:marBottom w:val="0"/>
      <w:divBdr>
        <w:top w:val="none" w:sz="0" w:space="0" w:color="auto"/>
        <w:left w:val="none" w:sz="0" w:space="0" w:color="auto"/>
        <w:bottom w:val="none" w:sz="0" w:space="0" w:color="auto"/>
        <w:right w:val="none" w:sz="0" w:space="0" w:color="auto"/>
      </w:divBdr>
      <w:divsChild>
        <w:div w:id="146998014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494495651">
      <w:bodyDiv w:val="1"/>
      <w:marLeft w:val="0"/>
      <w:marRight w:val="0"/>
      <w:marTop w:val="0"/>
      <w:marBottom w:val="0"/>
      <w:divBdr>
        <w:top w:val="none" w:sz="0" w:space="0" w:color="auto"/>
        <w:left w:val="none" w:sz="0" w:space="0" w:color="auto"/>
        <w:bottom w:val="none" w:sz="0" w:space="0" w:color="auto"/>
        <w:right w:val="none" w:sz="0" w:space="0" w:color="auto"/>
      </w:divBdr>
    </w:div>
    <w:div w:id="501890894">
      <w:bodyDiv w:val="1"/>
      <w:marLeft w:val="0"/>
      <w:marRight w:val="0"/>
      <w:marTop w:val="0"/>
      <w:marBottom w:val="0"/>
      <w:divBdr>
        <w:top w:val="none" w:sz="0" w:space="0" w:color="auto"/>
        <w:left w:val="none" w:sz="0" w:space="0" w:color="auto"/>
        <w:bottom w:val="none" w:sz="0" w:space="0" w:color="auto"/>
        <w:right w:val="none" w:sz="0" w:space="0" w:color="auto"/>
      </w:divBdr>
    </w:div>
    <w:div w:id="541282190">
      <w:bodyDiv w:val="1"/>
      <w:marLeft w:val="0"/>
      <w:marRight w:val="0"/>
      <w:marTop w:val="0"/>
      <w:marBottom w:val="0"/>
      <w:divBdr>
        <w:top w:val="none" w:sz="0" w:space="0" w:color="auto"/>
        <w:left w:val="none" w:sz="0" w:space="0" w:color="auto"/>
        <w:bottom w:val="none" w:sz="0" w:space="0" w:color="auto"/>
        <w:right w:val="none" w:sz="0" w:space="0" w:color="auto"/>
      </w:divBdr>
      <w:divsChild>
        <w:div w:id="201923613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562837160">
      <w:bodyDiv w:val="1"/>
      <w:marLeft w:val="0"/>
      <w:marRight w:val="0"/>
      <w:marTop w:val="0"/>
      <w:marBottom w:val="0"/>
      <w:divBdr>
        <w:top w:val="none" w:sz="0" w:space="0" w:color="auto"/>
        <w:left w:val="none" w:sz="0" w:space="0" w:color="auto"/>
        <w:bottom w:val="none" w:sz="0" w:space="0" w:color="auto"/>
        <w:right w:val="none" w:sz="0" w:space="0" w:color="auto"/>
      </w:divBdr>
    </w:div>
    <w:div w:id="613098851">
      <w:bodyDiv w:val="1"/>
      <w:marLeft w:val="0"/>
      <w:marRight w:val="0"/>
      <w:marTop w:val="0"/>
      <w:marBottom w:val="0"/>
      <w:divBdr>
        <w:top w:val="none" w:sz="0" w:space="0" w:color="auto"/>
        <w:left w:val="none" w:sz="0" w:space="0" w:color="auto"/>
        <w:bottom w:val="none" w:sz="0" w:space="0" w:color="auto"/>
        <w:right w:val="none" w:sz="0" w:space="0" w:color="auto"/>
      </w:divBdr>
      <w:divsChild>
        <w:div w:id="380180632">
          <w:blockQuote w:val="1"/>
          <w:marLeft w:val="225"/>
          <w:marRight w:val="0"/>
          <w:marTop w:val="0"/>
          <w:marBottom w:val="0"/>
          <w:divBdr>
            <w:top w:val="none" w:sz="0" w:space="0" w:color="auto"/>
            <w:left w:val="none" w:sz="0" w:space="0" w:color="auto"/>
            <w:bottom w:val="none" w:sz="0" w:space="0" w:color="auto"/>
            <w:right w:val="none" w:sz="0" w:space="0" w:color="auto"/>
          </w:divBdr>
        </w:div>
        <w:div w:id="161242870">
          <w:blockQuote w:val="1"/>
          <w:marLeft w:val="225"/>
          <w:marRight w:val="0"/>
          <w:marTop w:val="0"/>
          <w:marBottom w:val="0"/>
          <w:divBdr>
            <w:top w:val="none" w:sz="0" w:space="0" w:color="auto"/>
            <w:left w:val="none" w:sz="0" w:space="0" w:color="auto"/>
            <w:bottom w:val="none" w:sz="0" w:space="0" w:color="auto"/>
            <w:right w:val="none" w:sz="0" w:space="0" w:color="auto"/>
          </w:divBdr>
        </w:div>
        <w:div w:id="750002273">
          <w:blockQuote w:val="1"/>
          <w:marLeft w:val="225"/>
          <w:marRight w:val="0"/>
          <w:marTop w:val="0"/>
          <w:marBottom w:val="0"/>
          <w:divBdr>
            <w:top w:val="none" w:sz="0" w:space="0" w:color="auto"/>
            <w:left w:val="none" w:sz="0" w:space="0" w:color="auto"/>
            <w:bottom w:val="none" w:sz="0" w:space="0" w:color="auto"/>
            <w:right w:val="none" w:sz="0" w:space="0" w:color="auto"/>
          </w:divBdr>
        </w:div>
        <w:div w:id="779491635">
          <w:blockQuote w:val="1"/>
          <w:marLeft w:val="225"/>
          <w:marRight w:val="0"/>
          <w:marTop w:val="0"/>
          <w:marBottom w:val="0"/>
          <w:divBdr>
            <w:top w:val="none" w:sz="0" w:space="0" w:color="auto"/>
            <w:left w:val="none" w:sz="0" w:space="0" w:color="auto"/>
            <w:bottom w:val="none" w:sz="0" w:space="0" w:color="auto"/>
            <w:right w:val="none" w:sz="0" w:space="0" w:color="auto"/>
          </w:divBdr>
        </w:div>
        <w:div w:id="1153369053">
          <w:blockQuote w:val="1"/>
          <w:marLeft w:val="225"/>
          <w:marRight w:val="0"/>
          <w:marTop w:val="0"/>
          <w:marBottom w:val="0"/>
          <w:divBdr>
            <w:top w:val="none" w:sz="0" w:space="0" w:color="auto"/>
            <w:left w:val="none" w:sz="0" w:space="0" w:color="auto"/>
            <w:bottom w:val="none" w:sz="0" w:space="0" w:color="auto"/>
            <w:right w:val="none" w:sz="0" w:space="0" w:color="auto"/>
          </w:divBdr>
        </w:div>
        <w:div w:id="773745289">
          <w:blockQuote w:val="1"/>
          <w:marLeft w:val="225"/>
          <w:marRight w:val="0"/>
          <w:marTop w:val="0"/>
          <w:marBottom w:val="0"/>
          <w:divBdr>
            <w:top w:val="none" w:sz="0" w:space="0" w:color="auto"/>
            <w:left w:val="none" w:sz="0" w:space="0" w:color="auto"/>
            <w:bottom w:val="none" w:sz="0" w:space="0" w:color="auto"/>
            <w:right w:val="none" w:sz="0" w:space="0" w:color="auto"/>
          </w:divBdr>
        </w:div>
        <w:div w:id="544146964">
          <w:blockQuote w:val="1"/>
          <w:marLeft w:val="225"/>
          <w:marRight w:val="0"/>
          <w:marTop w:val="0"/>
          <w:marBottom w:val="0"/>
          <w:divBdr>
            <w:top w:val="none" w:sz="0" w:space="0" w:color="auto"/>
            <w:left w:val="none" w:sz="0" w:space="0" w:color="auto"/>
            <w:bottom w:val="none" w:sz="0" w:space="0" w:color="auto"/>
            <w:right w:val="none" w:sz="0" w:space="0" w:color="auto"/>
          </w:divBdr>
        </w:div>
        <w:div w:id="939333383">
          <w:blockQuote w:val="1"/>
          <w:marLeft w:val="225"/>
          <w:marRight w:val="0"/>
          <w:marTop w:val="0"/>
          <w:marBottom w:val="0"/>
          <w:divBdr>
            <w:top w:val="none" w:sz="0" w:space="0" w:color="auto"/>
            <w:left w:val="none" w:sz="0" w:space="0" w:color="auto"/>
            <w:bottom w:val="none" w:sz="0" w:space="0" w:color="auto"/>
            <w:right w:val="none" w:sz="0" w:space="0" w:color="auto"/>
          </w:divBdr>
        </w:div>
        <w:div w:id="1859852108">
          <w:blockQuote w:val="1"/>
          <w:marLeft w:val="225"/>
          <w:marRight w:val="0"/>
          <w:marTop w:val="0"/>
          <w:marBottom w:val="0"/>
          <w:divBdr>
            <w:top w:val="none" w:sz="0" w:space="0" w:color="auto"/>
            <w:left w:val="none" w:sz="0" w:space="0" w:color="auto"/>
            <w:bottom w:val="none" w:sz="0" w:space="0" w:color="auto"/>
            <w:right w:val="none" w:sz="0" w:space="0" w:color="auto"/>
          </w:divBdr>
        </w:div>
        <w:div w:id="1309020716">
          <w:blockQuote w:val="1"/>
          <w:marLeft w:val="225"/>
          <w:marRight w:val="0"/>
          <w:marTop w:val="0"/>
          <w:marBottom w:val="0"/>
          <w:divBdr>
            <w:top w:val="none" w:sz="0" w:space="0" w:color="auto"/>
            <w:left w:val="none" w:sz="0" w:space="0" w:color="auto"/>
            <w:bottom w:val="none" w:sz="0" w:space="0" w:color="auto"/>
            <w:right w:val="none" w:sz="0" w:space="0" w:color="auto"/>
          </w:divBdr>
        </w:div>
        <w:div w:id="67079021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18731268">
      <w:bodyDiv w:val="1"/>
      <w:marLeft w:val="0"/>
      <w:marRight w:val="0"/>
      <w:marTop w:val="0"/>
      <w:marBottom w:val="0"/>
      <w:divBdr>
        <w:top w:val="none" w:sz="0" w:space="0" w:color="auto"/>
        <w:left w:val="none" w:sz="0" w:space="0" w:color="auto"/>
        <w:bottom w:val="none" w:sz="0" w:space="0" w:color="auto"/>
        <w:right w:val="none" w:sz="0" w:space="0" w:color="auto"/>
      </w:divBdr>
      <w:divsChild>
        <w:div w:id="840395303">
          <w:blockQuote w:val="1"/>
          <w:marLeft w:val="225"/>
          <w:marRight w:val="0"/>
          <w:marTop w:val="0"/>
          <w:marBottom w:val="0"/>
          <w:divBdr>
            <w:top w:val="none" w:sz="0" w:space="0" w:color="auto"/>
            <w:left w:val="none" w:sz="0" w:space="0" w:color="auto"/>
            <w:bottom w:val="none" w:sz="0" w:space="0" w:color="auto"/>
            <w:right w:val="none" w:sz="0" w:space="0" w:color="auto"/>
          </w:divBdr>
        </w:div>
        <w:div w:id="120616240">
          <w:blockQuote w:val="1"/>
          <w:marLeft w:val="225"/>
          <w:marRight w:val="0"/>
          <w:marTop w:val="0"/>
          <w:marBottom w:val="0"/>
          <w:divBdr>
            <w:top w:val="none" w:sz="0" w:space="0" w:color="auto"/>
            <w:left w:val="none" w:sz="0" w:space="0" w:color="auto"/>
            <w:bottom w:val="none" w:sz="0" w:space="0" w:color="auto"/>
            <w:right w:val="none" w:sz="0" w:space="0" w:color="auto"/>
          </w:divBdr>
        </w:div>
        <w:div w:id="1427507065">
          <w:blockQuote w:val="1"/>
          <w:marLeft w:val="225"/>
          <w:marRight w:val="0"/>
          <w:marTop w:val="0"/>
          <w:marBottom w:val="0"/>
          <w:divBdr>
            <w:top w:val="none" w:sz="0" w:space="0" w:color="auto"/>
            <w:left w:val="none" w:sz="0" w:space="0" w:color="auto"/>
            <w:bottom w:val="none" w:sz="0" w:space="0" w:color="auto"/>
            <w:right w:val="none" w:sz="0" w:space="0" w:color="auto"/>
          </w:divBdr>
        </w:div>
        <w:div w:id="1174952022">
          <w:blockQuote w:val="1"/>
          <w:marLeft w:val="225"/>
          <w:marRight w:val="0"/>
          <w:marTop w:val="0"/>
          <w:marBottom w:val="0"/>
          <w:divBdr>
            <w:top w:val="none" w:sz="0" w:space="0" w:color="auto"/>
            <w:left w:val="none" w:sz="0" w:space="0" w:color="auto"/>
            <w:bottom w:val="none" w:sz="0" w:space="0" w:color="auto"/>
            <w:right w:val="none" w:sz="0" w:space="0" w:color="auto"/>
          </w:divBdr>
        </w:div>
        <w:div w:id="2026207163">
          <w:blockQuote w:val="1"/>
          <w:marLeft w:val="225"/>
          <w:marRight w:val="0"/>
          <w:marTop w:val="0"/>
          <w:marBottom w:val="0"/>
          <w:divBdr>
            <w:top w:val="none" w:sz="0" w:space="0" w:color="auto"/>
            <w:left w:val="none" w:sz="0" w:space="0" w:color="auto"/>
            <w:bottom w:val="none" w:sz="0" w:space="0" w:color="auto"/>
            <w:right w:val="none" w:sz="0" w:space="0" w:color="auto"/>
          </w:divBdr>
        </w:div>
        <w:div w:id="1940412325">
          <w:blockQuote w:val="1"/>
          <w:marLeft w:val="225"/>
          <w:marRight w:val="0"/>
          <w:marTop w:val="0"/>
          <w:marBottom w:val="0"/>
          <w:divBdr>
            <w:top w:val="none" w:sz="0" w:space="0" w:color="auto"/>
            <w:left w:val="none" w:sz="0" w:space="0" w:color="auto"/>
            <w:bottom w:val="none" w:sz="0" w:space="0" w:color="auto"/>
            <w:right w:val="none" w:sz="0" w:space="0" w:color="auto"/>
          </w:divBdr>
        </w:div>
        <w:div w:id="96220897">
          <w:blockQuote w:val="1"/>
          <w:marLeft w:val="225"/>
          <w:marRight w:val="0"/>
          <w:marTop w:val="0"/>
          <w:marBottom w:val="0"/>
          <w:divBdr>
            <w:top w:val="none" w:sz="0" w:space="0" w:color="auto"/>
            <w:left w:val="none" w:sz="0" w:space="0" w:color="auto"/>
            <w:bottom w:val="none" w:sz="0" w:space="0" w:color="auto"/>
            <w:right w:val="none" w:sz="0" w:space="0" w:color="auto"/>
          </w:divBdr>
        </w:div>
        <w:div w:id="1956134247">
          <w:blockQuote w:val="1"/>
          <w:marLeft w:val="225"/>
          <w:marRight w:val="0"/>
          <w:marTop w:val="0"/>
          <w:marBottom w:val="0"/>
          <w:divBdr>
            <w:top w:val="none" w:sz="0" w:space="0" w:color="auto"/>
            <w:left w:val="none" w:sz="0" w:space="0" w:color="auto"/>
            <w:bottom w:val="none" w:sz="0" w:space="0" w:color="auto"/>
            <w:right w:val="none" w:sz="0" w:space="0" w:color="auto"/>
          </w:divBdr>
        </w:div>
        <w:div w:id="550075352">
          <w:blockQuote w:val="1"/>
          <w:marLeft w:val="225"/>
          <w:marRight w:val="0"/>
          <w:marTop w:val="0"/>
          <w:marBottom w:val="0"/>
          <w:divBdr>
            <w:top w:val="none" w:sz="0" w:space="0" w:color="auto"/>
            <w:left w:val="none" w:sz="0" w:space="0" w:color="auto"/>
            <w:bottom w:val="none" w:sz="0" w:space="0" w:color="auto"/>
            <w:right w:val="none" w:sz="0" w:space="0" w:color="auto"/>
          </w:divBdr>
        </w:div>
        <w:div w:id="1181047122">
          <w:blockQuote w:val="1"/>
          <w:marLeft w:val="225"/>
          <w:marRight w:val="0"/>
          <w:marTop w:val="0"/>
          <w:marBottom w:val="0"/>
          <w:divBdr>
            <w:top w:val="none" w:sz="0" w:space="0" w:color="auto"/>
            <w:left w:val="none" w:sz="0" w:space="0" w:color="auto"/>
            <w:bottom w:val="none" w:sz="0" w:space="0" w:color="auto"/>
            <w:right w:val="none" w:sz="0" w:space="0" w:color="auto"/>
          </w:divBdr>
        </w:div>
        <w:div w:id="106714634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24393022">
      <w:bodyDiv w:val="1"/>
      <w:marLeft w:val="0"/>
      <w:marRight w:val="0"/>
      <w:marTop w:val="0"/>
      <w:marBottom w:val="0"/>
      <w:divBdr>
        <w:top w:val="none" w:sz="0" w:space="0" w:color="auto"/>
        <w:left w:val="none" w:sz="0" w:space="0" w:color="auto"/>
        <w:bottom w:val="none" w:sz="0" w:space="0" w:color="auto"/>
        <w:right w:val="none" w:sz="0" w:space="0" w:color="auto"/>
      </w:divBdr>
      <w:divsChild>
        <w:div w:id="173658791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72220149">
      <w:bodyDiv w:val="1"/>
      <w:marLeft w:val="0"/>
      <w:marRight w:val="0"/>
      <w:marTop w:val="0"/>
      <w:marBottom w:val="0"/>
      <w:divBdr>
        <w:top w:val="none" w:sz="0" w:space="0" w:color="auto"/>
        <w:left w:val="none" w:sz="0" w:space="0" w:color="auto"/>
        <w:bottom w:val="none" w:sz="0" w:space="0" w:color="auto"/>
        <w:right w:val="none" w:sz="0" w:space="0" w:color="auto"/>
      </w:divBdr>
    </w:div>
    <w:div w:id="738863159">
      <w:bodyDiv w:val="1"/>
      <w:marLeft w:val="0"/>
      <w:marRight w:val="0"/>
      <w:marTop w:val="0"/>
      <w:marBottom w:val="0"/>
      <w:divBdr>
        <w:top w:val="none" w:sz="0" w:space="0" w:color="auto"/>
        <w:left w:val="none" w:sz="0" w:space="0" w:color="auto"/>
        <w:bottom w:val="none" w:sz="0" w:space="0" w:color="auto"/>
        <w:right w:val="none" w:sz="0" w:space="0" w:color="auto"/>
      </w:divBdr>
      <w:divsChild>
        <w:div w:id="116824974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759327136">
      <w:bodyDiv w:val="1"/>
      <w:marLeft w:val="0"/>
      <w:marRight w:val="0"/>
      <w:marTop w:val="0"/>
      <w:marBottom w:val="0"/>
      <w:divBdr>
        <w:top w:val="none" w:sz="0" w:space="0" w:color="auto"/>
        <w:left w:val="none" w:sz="0" w:space="0" w:color="auto"/>
        <w:bottom w:val="none" w:sz="0" w:space="0" w:color="auto"/>
        <w:right w:val="none" w:sz="0" w:space="0" w:color="auto"/>
      </w:divBdr>
      <w:divsChild>
        <w:div w:id="157458675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792209082">
      <w:bodyDiv w:val="1"/>
      <w:marLeft w:val="0"/>
      <w:marRight w:val="0"/>
      <w:marTop w:val="0"/>
      <w:marBottom w:val="0"/>
      <w:divBdr>
        <w:top w:val="none" w:sz="0" w:space="0" w:color="auto"/>
        <w:left w:val="none" w:sz="0" w:space="0" w:color="auto"/>
        <w:bottom w:val="none" w:sz="0" w:space="0" w:color="auto"/>
        <w:right w:val="none" w:sz="0" w:space="0" w:color="auto"/>
      </w:divBdr>
    </w:div>
    <w:div w:id="811019240">
      <w:bodyDiv w:val="1"/>
      <w:marLeft w:val="0"/>
      <w:marRight w:val="0"/>
      <w:marTop w:val="0"/>
      <w:marBottom w:val="0"/>
      <w:divBdr>
        <w:top w:val="none" w:sz="0" w:space="0" w:color="auto"/>
        <w:left w:val="none" w:sz="0" w:space="0" w:color="auto"/>
        <w:bottom w:val="none" w:sz="0" w:space="0" w:color="auto"/>
        <w:right w:val="none" w:sz="0" w:space="0" w:color="auto"/>
      </w:divBdr>
      <w:divsChild>
        <w:div w:id="355884501">
          <w:blockQuote w:val="1"/>
          <w:marLeft w:val="225"/>
          <w:marRight w:val="0"/>
          <w:marTop w:val="0"/>
          <w:marBottom w:val="0"/>
          <w:divBdr>
            <w:top w:val="none" w:sz="0" w:space="0" w:color="auto"/>
            <w:left w:val="none" w:sz="0" w:space="0" w:color="auto"/>
            <w:bottom w:val="none" w:sz="0" w:space="0" w:color="auto"/>
            <w:right w:val="none" w:sz="0" w:space="0" w:color="auto"/>
          </w:divBdr>
        </w:div>
        <w:div w:id="1576014264">
          <w:blockQuote w:val="1"/>
          <w:marLeft w:val="225"/>
          <w:marRight w:val="0"/>
          <w:marTop w:val="0"/>
          <w:marBottom w:val="0"/>
          <w:divBdr>
            <w:top w:val="none" w:sz="0" w:space="0" w:color="auto"/>
            <w:left w:val="none" w:sz="0" w:space="0" w:color="auto"/>
            <w:bottom w:val="none" w:sz="0" w:space="0" w:color="auto"/>
            <w:right w:val="none" w:sz="0" w:space="0" w:color="auto"/>
          </w:divBdr>
        </w:div>
        <w:div w:id="148636164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31943137">
      <w:bodyDiv w:val="1"/>
      <w:marLeft w:val="0"/>
      <w:marRight w:val="0"/>
      <w:marTop w:val="0"/>
      <w:marBottom w:val="0"/>
      <w:divBdr>
        <w:top w:val="none" w:sz="0" w:space="0" w:color="auto"/>
        <w:left w:val="none" w:sz="0" w:space="0" w:color="auto"/>
        <w:bottom w:val="none" w:sz="0" w:space="0" w:color="auto"/>
        <w:right w:val="none" w:sz="0" w:space="0" w:color="auto"/>
      </w:divBdr>
      <w:divsChild>
        <w:div w:id="1980381424">
          <w:blockQuote w:val="1"/>
          <w:marLeft w:val="225"/>
          <w:marRight w:val="0"/>
          <w:marTop w:val="0"/>
          <w:marBottom w:val="0"/>
          <w:divBdr>
            <w:top w:val="none" w:sz="0" w:space="0" w:color="auto"/>
            <w:left w:val="none" w:sz="0" w:space="0" w:color="auto"/>
            <w:bottom w:val="none" w:sz="0" w:space="0" w:color="auto"/>
            <w:right w:val="none" w:sz="0" w:space="0" w:color="auto"/>
          </w:divBdr>
        </w:div>
        <w:div w:id="1430157282">
          <w:blockQuote w:val="1"/>
          <w:marLeft w:val="225"/>
          <w:marRight w:val="0"/>
          <w:marTop w:val="0"/>
          <w:marBottom w:val="0"/>
          <w:divBdr>
            <w:top w:val="none" w:sz="0" w:space="0" w:color="auto"/>
            <w:left w:val="none" w:sz="0" w:space="0" w:color="auto"/>
            <w:bottom w:val="none" w:sz="0" w:space="0" w:color="auto"/>
            <w:right w:val="none" w:sz="0" w:space="0" w:color="auto"/>
          </w:divBdr>
        </w:div>
        <w:div w:id="111255469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47467175">
      <w:bodyDiv w:val="1"/>
      <w:marLeft w:val="0"/>
      <w:marRight w:val="0"/>
      <w:marTop w:val="0"/>
      <w:marBottom w:val="0"/>
      <w:divBdr>
        <w:top w:val="none" w:sz="0" w:space="0" w:color="auto"/>
        <w:left w:val="none" w:sz="0" w:space="0" w:color="auto"/>
        <w:bottom w:val="none" w:sz="0" w:space="0" w:color="auto"/>
        <w:right w:val="none" w:sz="0" w:space="0" w:color="auto"/>
      </w:divBdr>
    </w:div>
    <w:div w:id="985623429">
      <w:bodyDiv w:val="1"/>
      <w:marLeft w:val="0"/>
      <w:marRight w:val="0"/>
      <w:marTop w:val="0"/>
      <w:marBottom w:val="0"/>
      <w:divBdr>
        <w:top w:val="none" w:sz="0" w:space="0" w:color="auto"/>
        <w:left w:val="none" w:sz="0" w:space="0" w:color="auto"/>
        <w:bottom w:val="none" w:sz="0" w:space="0" w:color="auto"/>
        <w:right w:val="none" w:sz="0" w:space="0" w:color="auto"/>
      </w:divBdr>
      <w:divsChild>
        <w:div w:id="120968916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88051319">
      <w:bodyDiv w:val="1"/>
      <w:marLeft w:val="0"/>
      <w:marRight w:val="0"/>
      <w:marTop w:val="0"/>
      <w:marBottom w:val="0"/>
      <w:divBdr>
        <w:top w:val="none" w:sz="0" w:space="0" w:color="auto"/>
        <w:left w:val="none" w:sz="0" w:space="0" w:color="auto"/>
        <w:bottom w:val="none" w:sz="0" w:space="0" w:color="auto"/>
        <w:right w:val="none" w:sz="0" w:space="0" w:color="auto"/>
      </w:divBdr>
    </w:div>
    <w:div w:id="994987881">
      <w:bodyDiv w:val="1"/>
      <w:marLeft w:val="0"/>
      <w:marRight w:val="0"/>
      <w:marTop w:val="0"/>
      <w:marBottom w:val="0"/>
      <w:divBdr>
        <w:top w:val="none" w:sz="0" w:space="0" w:color="auto"/>
        <w:left w:val="none" w:sz="0" w:space="0" w:color="auto"/>
        <w:bottom w:val="none" w:sz="0" w:space="0" w:color="auto"/>
        <w:right w:val="none" w:sz="0" w:space="0" w:color="auto"/>
      </w:divBdr>
    </w:div>
    <w:div w:id="997344195">
      <w:bodyDiv w:val="1"/>
      <w:marLeft w:val="0"/>
      <w:marRight w:val="0"/>
      <w:marTop w:val="0"/>
      <w:marBottom w:val="0"/>
      <w:divBdr>
        <w:top w:val="none" w:sz="0" w:space="0" w:color="auto"/>
        <w:left w:val="none" w:sz="0" w:space="0" w:color="auto"/>
        <w:bottom w:val="none" w:sz="0" w:space="0" w:color="auto"/>
        <w:right w:val="none" w:sz="0" w:space="0" w:color="auto"/>
      </w:divBdr>
      <w:divsChild>
        <w:div w:id="97209767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26100845">
      <w:bodyDiv w:val="1"/>
      <w:marLeft w:val="0"/>
      <w:marRight w:val="0"/>
      <w:marTop w:val="0"/>
      <w:marBottom w:val="0"/>
      <w:divBdr>
        <w:top w:val="none" w:sz="0" w:space="0" w:color="auto"/>
        <w:left w:val="none" w:sz="0" w:space="0" w:color="auto"/>
        <w:bottom w:val="none" w:sz="0" w:space="0" w:color="auto"/>
        <w:right w:val="none" w:sz="0" w:space="0" w:color="auto"/>
      </w:divBdr>
    </w:div>
    <w:div w:id="1090541647">
      <w:bodyDiv w:val="1"/>
      <w:marLeft w:val="0"/>
      <w:marRight w:val="0"/>
      <w:marTop w:val="0"/>
      <w:marBottom w:val="0"/>
      <w:divBdr>
        <w:top w:val="none" w:sz="0" w:space="0" w:color="auto"/>
        <w:left w:val="none" w:sz="0" w:space="0" w:color="auto"/>
        <w:bottom w:val="none" w:sz="0" w:space="0" w:color="auto"/>
        <w:right w:val="none" w:sz="0" w:space="0" w:color="auto"/>
      </w:divBdr>
    </w:div>
    <w:div w:id="1096629108">
      <w:bodyDiv w:val="1"/>
      <w:marLeft w:val="0"/>
      <w:marRight w:val="0"/>
      <w:marTop w:val="0"/>
      <w:marBottom w:val="0"/>
      <w:divBdr>
        <w:top w:val="none" w:sz="0" w:space="0" w:color="auto"/>
        <w:left w:val="none" w:sz="0" w:space="0" w:color="auto"/>
        <w:bottom w:val="none" w:sz="0" w:space="0" w:color="auto"/>
        <w:right w:val="none" w:sz="0" w:space="0" w:color="auto"/>
      </w:divBdr>
    </w:div>
    <w:div w:id="1100489862">
      <w:bodyDiv w:val="1"/>
      <w:marLeft w:val="0"/>
      <w:marRight w:val="0"/>
      <w:marTop w:val="0"/>
      <w:marBottom w:val="0"/>
      <w:divBdr>
        <w:top w:val="none" w:sz="0" w:space="0" w:color="auto"/>
        <w:left w:val="none" w:sz="0" w:space="0" w:color="auto"/>
        <w:bottom w:val="none" w:sz="0" w:space="0" w:color="auto"/>
        <w:right w:val="none" w:sz="0" w:space="0" w:color="auto"/>
      </w:divBdr>
      <w:divsChild>
        <w:div w:id="1292520743">
          <w:blockQuote w:val="1"/>
          <w:marLeft w:val="225"/>
          <w:marRight w:val="0"/>
          <w:marTop w:val="0"/>
          <w:marBottom w:val="0"/>
          <w:divBdr>
            <w:top w:val="none" w:sz="0" w:space="0" w:color="auto"/>
            <w:left w:val="none" w:sz="0" w:space="0" w:color="auto"/>
            <w:bottom w:val="none" w:sz="0" w:space="0" w:color="auto"/>
            <w:right w:val="none" w:sz="0" w:space="0" w:color="auto"/>
          </w:divBdr>
        </w:div>
        <w:div w:id="2127767622">
          <w:blockQuote w:val="1"/>
          <w:marLeft w:val="225"/>
          <w:marRight w:val="0"/>
          <w:marTop w:val="0"/>
          <w:marBottom w:val="0"/>
          <w:divBdr>
            <w:top w:val="none" w:sz="0" w:space="0" w:color="auto"/>
            <w:left w:val="none" w:sz="0" w:space="0" w:color="auto"/>
            <w:bottom w:val="none" w:sz="0" w:space="0" w:color="auto"/>
            <w:right w:val="none" w:sz="0" w:space="0" w:color="auto"/>
          </w:divBdr>
        </w:div>
        <w:div w:id="62331649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10473841">
      <w:bodyDiv w:val="1"/>
      <w:marLeft w:val="0"/>
      <w:marRight w:val="0"/>
      <w:marTop w:val="0"/>
      <w:marBottom w:val="0"/>
      <w:divBdr>
        <w:top w:val="none" w:sz="0" w:space="0" w:color="auto"/>
        <w:left w:val="none" w:sz="0" w:space="0" w:color="auto"/>
        <w:bottom w:val="none" w:sz="0" w:space="0" w:color="auto"/>
        <w:right w:val="none" w:sz="0" w:space="0" w:color="auto"/>
      </w:divBdr>
      <w:divsChild>
        <w:div w:id="1044330000">
          <w:marLeft w:val="0"/>
          <w:marRight w:val="0"/>
          <w:marTop w:val="0"/>
          <w:marBottom w:val="0"/>
          <w:divBdr>
            <w:top w:val="none" w:sz="0" w:space="0" w:color="auto"/>
            <w:left w:val="none" w:sz="0" w:space="0" w:color="auto"/>
            <w:bottom w:val="none" w:sz="0" w:space="0" w:color="auto"/>
            <w:right w:val="none" w:sz="0" w:space="0" w:color="auto"/>
          </w:divBdr>
        </w:div>
        <w:div w:id="628315083">
          <w:marLeft w:val="0"/>
          <w:marRight w:val="0"/>
          <w:marTop w:val="0"/>
          <w:marBottom w:val="0"/>
          <w:divBdr>
            <w:top w:val="none" w:sz="0" w:space="0" w:color="auto"/>
            <w:left w:val="none" w:sz="0" w:space="0" w:color="auto"/>
            <w:bottom w:val="none" w:sz="0" w:space="0" w:color="auto"/>
            <w:right w:val="none" w:sz="0" w:space="0" w:color="auto"/>
          </w:divBdr>
        </w:div>
        <w:div w:id="556867104">
          <w:marLeft w:val="0"/>
          <w:marRight w:val="0"/>
          <w:marTop w:val="0"/>
          <w:marBottom w:val="0"/>
          <w:divBdr>
            <w:top w:val="none" w:sz="0" w:space="0" w:color="auto"/>
            <w:left w:val="none" w:sz="0" w:space="0" w:color="auto"/>
            <w:bottom w:val="none" w:sz="0" w:space="0" w:color="auto"/>
            <w:right w:val="none" w:sz="0" w:space="0" w:color="auto"/>
          </w:divBdr>
        </w:div>
        <w:div w:id="1088700291">
          <w:marLeft w:val="0"/>
          <w:marRight w:val="0"/>
          <w:marTop w:val="0"/>
          <w:marBottom w:val="0"/>
          <w:divBdr>
            <w:top w:val="none" w:sz="0" w:space="0" w:color="auto"/>
            <w:left w:val="none" w:sz="0" w:space="0" w:color="auto"/>
            <w:bottom w:val="none" w:sz="0" w:space="0" w:color="auto"/>
            <w:right w:val="none" w:sz="0" w:space="0" w:color="auto"/>
          </w:divBdr>
        </w:div>
      </w:divsChild>
    </w:div>
    <w:div w:id="1133133760">
      <w:bodyDiv w:val="1"/>
      <w:marLeft w:val="0"/>
      <w:marRight w:val="0"/>
      <w:marTop w:val="0"/>
      <w:marBottom w:val="0"/>
      <w:divBdr>
        <w:top w:val="none" w:sz="0" w:space="0" w:color="auto"/>
        <w:left w:val="none" w:sz="0" w:space="0" w:color="auto"/>
        <w:bottom w:val="none" w:sz="0" w:space="0" w:color="auto"/>
        <w:right w:val="none" w:sz="0" w:space="0" w:color="auto"/>
      </w:divBdr>
      <w:divsChild>
        <w:div w:id="29189910">
          <w:blockQuote w:val="1"/>
          <w:marLeft w:val="225"/>
          <w:marRight w:val="0"/>
          <w:marTop w:val="0"/>
          <w:marBottom w:val="0"/>
          <w:divBdr>
            <w:top w:val="none" w:sz="0" w:space="0" w:color="auto"/>
            <w:left w:val="none" w:sz="0" w:space="0" w:color="auto"/>
            <w:bottom w:val="none" w:sz="0" w:space="0" w:color="auto"/>
            <w:right w:val="none" w:sz="0" w:space="0" w:color="auto"/>
          </w:divBdr>
        </w:div>
        <w:div w:id="1470709101">
          <w:blockQuote w:val="1"/>
          <w:marLeft w:val="225"/>
          <w:marRight w:val="0"/>
          <w:marTop w:val="0"/>
          <w:marBottom w:val="0"/>
          <w:divBdr>
            <w:top w:val="none" w:sz="0" w:space="0" w:color="auto"/>
            <w:left w:val="none" w:sz="0" w:space="0" w:color="auto"/>
            <w:bottom w:val="none" w:sz="0" w:space="0" w:color="auto"/>
            <w:right w:val="none" w:sz="0" w:space="0" w:color="auto"/>
          </w:divBdr>
        </w:div>
        <w:div w:id="51577234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84515564">
      <w:bodyDiv w:val="1"/>
      <w:marLeft w:val="0"/>
      <w:marRight w:val="0"/>
      <w:marTop w:val="0"/>
      <w:marBottom w:val="0"/>
      <w:divBdr>
        <w:top w:val="none" w:sz="0" w:space="0" w:color="auto"/>
        <w:left w:val="none" w:sz="0" w:space="0" w:color="auto"/>
        <w:bottom w:val="none" w:sz="0" w:space="0" w:color="auto"/>
        <w:right w:val="none" w:sz="0" w:space="0" w:color="auto"/>
      </w:divBdr>
      <w:divsChild>
        <w:div w:id="1447433526">
          <w:marLeft w:val="0"/>
          <w:marRight w:val="0"/>
          <w:marTop w:val="0"/>
          <w:marBottom w:val="0"/>
          <w:divBdr>
            <w:top w:val="none" w:sz="0" w:space="0" w:color="auto"/>
            <w:left w:val="none" w:sz="0" w:space="0" w:color="auto"/>
            <w:bottom w:val="none" w:sz="0" w:space="0" w:color="auto"/>
            <w:right w:val="none" w:sz="0" w:space="0" w:color="auto"/>
          </w:divBdr>
        </w:div>
      </w:divsChild>
    </w:div>
    <w:div w:id="1285892863">
      <w:bodyDiv w:val="1"/>
      <w:marLeft w:val="0"/>
      <w:marRight w:val="0"/>
      <w:marTop w:val="0"/>
      <w:marBottom w:val="0"/>
      <w:divBdr>
        <w:top w:val="none" w:sz="0" w:space="0" w:color="auto"/>
        <w:left w:val="none" w:sz="0" w:space="0" w:color="auto"/>
        <w:bottom w:val="none" w:sz="0" w:space="0" w:color="auto"/>
        <w:right w:val="none" w:sz="0" w:space="0" w:color="auto"/>
      </w:divBdr>
      <w:divsChild>
        <w:div w:id="115411723">
          <w:blockQuote w:val="1"/>
          <w:marLeft w:val="225"/>
          <w:marRight w:val="0"/>
          <w:marTop w:val="0"/>
          <w:marBottom w:val="0"/>
          <w:divBdr>
            <w:top w:val="none" w:sz="0" w:space="0" w:color="auto"/>
            <w:left w:val="none" w:sz="0" w:space="0" w:color="auto"/>
            <w:bottom w:val="none" w:sz="0" w:space="0" w:color="auto"/>
            <w:right w:val="none" w:sz="0" w:space="0" w:color="auto"/>
          </w:divBdr>
        </w:div>
        <w:div w:id="633413824">
          <w:blockQuote w:val="1"/>
          <w:marLeft w:val="225"/>
          <w:marRight w:val="0"/>
          <w:marTop w:val="0"/>
          <w:marBottom w:val="0"/>
          <w:divBdr>
            <w:top w:val="none" w:sz="0" w:space="0" w:color="auto"/>
            <w:left w:val="none" w:sz="0" w:space="0" w:color="auto"/>
            <w:bottom w:val="none" w:sz="0" w:space="0" w:color="auto"/>
            <w:right w:val="none" w:sz="0" w:space="0" w:color="auto"/>
          </w:divBdr>
        </w:div>
        <w:div w:id="6903712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10940276">
      <w:bodyDiv w:val="1"/>
      <w:marLeft w:val="0"/>
      <w:marRight w:val="0"/>
      <w:marTop w:val="0"/>
      <w:marBottom w:val="0"/>
      <w:divBdr>
        <w:top w:val="none" w:sz="0" w:space="0" w:color="auto"/>
        <w:left w:val="none" w:sz="0" w:space="0" w:color="auto"/>
        <w:bottom w:val="none" w:sz="0" w:space="0" w:color="auto"/>
        <w:right w:val="none" w:sz="0" w:space="0" w:color="auto"/>
      </w:divBdr>
      <w:divsChild>
        <w:div w:id="127077339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38460517">
      <w:bodyDiv w:val="1"/>
      <w:marLeft w:val="0"/>
      <w:marRight w:val="0"/>
      <w:marTop w:val="0"/>
      <w:marBottom w:val="0"/>
      <w:divBdr>
        <w:top w:val="none" w:sz="0" w:space="0" w:color="auto"/>
        <w:left w:val="none" w:sz="0" w:space="0" w:color="auto"/>
        <w:bottom w:val="none" w:sz="0" w:space="0" w:color="auto"/>
        <w:right w:val="none" w:sz="0" w:space="0" w:color="auto"/>
      </w:divBdr>
    </w:div>
    <w:div w:id="1353872272">
      <w:bodyDiv w:val="1"/>
      <w:marLeft w:val="0"/>
      <w:marRight w:val="0"/>
      <w:marTop w:val="0"/>
      <w:marBottom w:val="0"/>
      <w:divBdr>
        <w:top w:val="none" w:sz="0" w:space="0" w:color="auto"/>
        <w:left w:val="none" w:sz="0" w:space="0" w:color="auto"/>
        <w:bottom w:val="none" w:sz="0" w:space="0" w:color="auto"/>
        <w:right w:val="none" w:sz="0" w:space="0" w:color="auto"/>
      </w:divBdr>
      <w:divsChild>
        <w:div w:id="2000230994">
          <w:blockQuote w:val="1"/>
          <w:marLeft w:val="225"/>
          <w:marRight w:val="0"/>
          <w:marTop w:val="0"/>
          <w:marBottom w:val="0"/>
          <w:divBdr>
            <w:top w:val="none" w:sz="0" w:space="0" w:color="auto"/>
            <w:left w:val="none" w:sz="0" w:space="0" w:color="auto"/>
            <w:bottom w:val="none" w:sz="0" w:space="0" w:color="auto"/>
            <w:right w:val="none" w:sz="0" w:space="0" w:color="auto"/>
          </w:divBdr>
        </w:div>
        <w:div w:id="140333597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75545338">
      <w:bodyDiv w:val="1"/>
      <w:marLeft w:val="0"/>
      <w:marRight w:val="0"/>
      <w:marTop w:val="0"/>
      <w:marBottom w:val="0"/>
      <w:divBdr>
        <w:top w:val="none" w:sz="0" w:space="0" w:color="auto"/>
        <w:left w:val="none" w:sz="0" w:space="0" w:color="auto"/>
        <w:bottom w:val="none" w:sz="0" w:space="0" w:color="auto"/>
        <w:right w:val="none" w:sz="0" w:space="0" w:color="auto"/>
      </w:divBdr>
      <w:divsChild>
        <w:div w:id="275452404">
          <w:marLeft w:val="-1020"/>
          <w:marRight w:val="0"/>
          <w:marTop w:val="0"/>
          <w:marBottom w:val="0"/>
          <w:divBdr>
            <w:top w:val="none" w:sz="0" w:space="0" w:color="auto"/>
            <w:left w:val="none" w:sz="0" w:space="0" w:color="auto"/>
            <w:bottom w:val="none" w:sz="0" w:space="0" w:color="auto"/>
            <w:right w:val="none" w:sz="0" w:space="0" w:color="auto"/>
          </w:divBdr>
        </w:div>
      </w:divsChild>
    </w:div>
    <w:div w:id="1401095947">
      <w:bodyDiv w:val="1"/>
      <w:marLeft w:val="0"/>
      <w:marRight w:val="0"/>
      <w:marTop w:val="0"/>
      <w:marBottom w:val="0"/>
      <w:divBdr>
        <w:top w:val="none" w:sz="0" w:space="0" w:color="auto"/>
        <w:left w:val="none" w:sz="0" w:space="0" w:color="auto"/>
        <w:bottom w:val="none" w:sz="0" w:space="0" w:color="auto"/>
        <w:right w:val="none" w:sz="0" w:space="0" w:color="auto"/>
      </w:divBdr>
    </w:div>
    <w:div w:id="1499423037">
      <w:bodyDiv w:val="1"/>
      <w:marLeft w:val="0"/>
      <w:marRight w:val="0"/>
      <w:marTop w:val="0"/>
      <w:marBottom w:val="0"/>
      <w:divBdr>
        <w:top w:val="none" w:sz="0" w:space="0" w:color="auto"/>
        <w:left w:val="none" w:sz="0" w:space="0" w:color="auto"/>
        <w:bottom w:val="none" w:sz="0" w:space="0" w:color="auto"/>
        <w:right w:val="none" w:sz="0" w:space="0" w:color="auto"/>
      </w:divBdr>
      <w:divsChild>
        <w:div w:id="113837467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07398133">
      <w:bodyDiv w:val="1"/>
      <w:marLeft w:val="0"/>
      <w:marRight w:val="0"/>
      <w:marTop w:val="0"/>
      <w:marBottom w:val="0"/>
      <w:divBdr>
        <w:top w:val="none" w:sz="0" w:space="0" w:color="auto"/>
        <w:left w:val="none" w:sz="0" w:space="0" w:color="auto"/>
        <w:bottom w:val="none" w:sz="0" w:space="0" w:color="auto"/>
        <w:right w:val="none" w:sz="0" w:space="0" w:color="auto"/>
      </w:divBdr>
      <w:divsChild>
        <w:div w:id="1573158788">
          <w:marLeft w:val="0"/>
          <w:marRight w:val="0"/>
          <w:marTop w:val="0"/>
          <w:marBottom w:val="0"/>
          <w:divBdr>
            <w:top w:val="none" w:sz="0" w:space="0" w:color="auto"/>
            <w:left w:val="none" w:sz="0" w:space="0" w:color="auto"/>
            <w:bottom w:val="none" w:sz="0" w:space="0" w:color="auto"/>
            <w:right w:val="none" w:sz="0" w:space="0" w:color="auto"/>
          </w:divBdr>
        </w:div>
        <w:div w:id="514612614">
          <w:marLeft w:val="0"/>
          <w:marRight w:val="0"/>
          <w:marTop w:val="0"/>
          <w:marBottom w:val="0"/>
          <w:divBdr>
            <w:top w:val="none" w:sz="0" w:space="0" w:color="auto"/>
            <w:left w:val="none" w:sz="0" w:space="0" w:color="auto"/>
            <w:bottom w:val="none" w:sz="0" w:space="0" w:color="auto"/>
            <w:right w:val="none" w:sz="0" w:space="0" w:color="auto"/>
          </w:divBdr>
        </w:div>
        <w:div w:id="256524432">
          <w:marLeft w:val="0"/>
          <w:marRight w:val="0"/>
          <w:marTop w:val="0"/>
          <w:marBottom w:val="0"/>
          <w:divBdr>
            <w:top w:val="none" w:sz="0" w:space="0" w:color="auto"/>
            <w:left w:val="none" w:sz="0" w:space="0" w:color="auto"/>
            <w:bottom w:val="none" w:sz="0" w:space="0" w:color="auto"/>
            <w:right w:val="none" w:sz="0" w:space="0" w:color="auto"/>
          </w:divBdr>
        </w:div>
        <w:div w:id="1946762315">
          <w:marLeft w:val="0"/>
          <w:marRight w:val="0"/>
          <w:marTop w:val="0"/>
          <w:marBottom w:val="0"/>
          <w:divBdr>
            <w:top w:val="none" w:sz="0" w:space="0" w:color="auto"/>
            <w:left w:val="none" w:sz="0" w:space="0" w:color="auto"/>
            <w:bottom w:val="none" w:sz="0" w:space="0" w:color="auto"/>
            <w:right w:val="none" w:sz="0" w:space="0" w:color="auto"/>
          </w:divBdr>
        </w:div>
      </w:divsChild>
    </w:div>
    <w:div w:id="1509523455">
      <w:bodyDiv w:val="1"/>
      <w:marLeft w:val="0"/>
      <w:marRight w:val="0"/>
      <w:marTop w:val="0"/>
      <w:marBottom w:val="0"/>
      <w:divBdr>
        <w:top w:val="none" w:sz="0" w:space="0" w:color="auto"/>
        <w:left w:val="none" w:sz="0" w:space="0" w:color="auto"/>
        <w:bottom w:val="none" w:sz="0" w:space="0" w:color="auto"/>
        <w:right w:val="none" w:sz="0" w:space="0" w:color="auto"/>
      </w:divBdr>
      <w:divsChild>
        <w:div w:id="189441628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30605019">
      <w:bodyDiv w:val="1"/>
      <w:marLeft w:val="0"/>
      <w:marRight w:val="0"/>
      <w:marTop w:val="0"/>
      <w:marBottom w:val="0"/>
      <w:divBdr>
        <w:top w:val="none" w:sz="0" w:space="0" w:color="auto"/>
        <w:left w:val="none" w:sz="0" w:space="0" w:color="auto"/>
        <w:bottom w:val="none" w:sz="0" w:space="0" w:color="auto"/>
        <w:right w:val="none" w:sz="0" w:space="0" w:color="auto"/>
      </w:divBdr>
      <w:divsChild>
        <w:div w:id="176306778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94824666">
      <w:bodyDiv w:val="1"/>
      <w:marLeft w:val="0"/>
      <w:marRight w:val="0"/>
      <w:marTop w:val="0"/>
      <w:marBottom w:val="0"/>
      <w:divBdr>
        <w:top w:val="none" w:sz="0" w:space="0" w:color="auto"/>
        <w:left w:val="none" w:sz="0" w:space="0" w:color="auto"/>
        <w:bottom w:val="none" w:sz="0" w:space="0" w:color="auto"/>
        <w:right w:val="none" w:sz="0" w:space="0" w:color="auto"/>
      </w:divBdr>
    </w:div>
    <w:div w:id="1608194561">
      <w:bodyDiv w:val="1"/>
      <w:marLeft w:val="0"/>
      <w:marRight w:val="0"/>
      <w:marTop w:val="0"/>
      <w:marBottom w:val="0"/>
      <w:divBdr>
        <w:top w:val="none" w:sz="0" w:space="0" w:color="auto"/>
        <w:left w:val="none" w:sz="0" w:space="0" w:color="auto"/>
        <w:bottom w:val="none" w:sz="0" w:space="0" w:color="auto"/>
        <w:right w:val="none" w:sz="0" w:space="0" w:color="auto"/>
      </w:divBdr>
      <w:divsChild>
        <w:div w:id="175682516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09266350">
      <w:bodyDiv w:val="1"/>
      <w:marLeft w:val="0"/>
      <w:marRight w:val="0"/>
      <w:marTop w:val="0"/>
      <w:marBottom w:val="0"/>
      <w:divBdr>
        <w:top w:val="none" w:sz="0" w:space="0" w:color="auto"/>
        <w:left w:val="none" w:sz="0" w:space="0" w:color="auto"/>
        <w:bottom w:val="none" w:sz="0" w:space="0" w:color="auto"/>
        <w:right w:val="none" w:sz="0" w:space="0" w:color="auto"/>
      </w:divBdr>
      <w:divsChild>
        <w:div w:id="1207068107">
          <w:blockQuote w:val="1"/>
          <w:marLeft w:val="225"/>
          <w:marRight w:val="0"/>
          <w:marTop w:val="0"/>
          <w:marBottom w:val="0"/>
          <w:divBdr>
            <w:top w:val="none" w:sz="0" w:space="0" w:color="auto"/>
            <w:left w:val="none" w:sz="0" w:space="0" w:color="auto"/>
            <w:bottom w:val="none" w:sz="0" w:space="0" w:color="auto"/>
            <w:right w:val="none" w:sz="0" w:space="0" w:color="auto"/>
          </w:divBdr>
        </w:div>
        <w:div w:id="122533954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23804181">
      <w:bodyDiv w:val="1"/>
      <w:marLeft w:val="0"/>
      <w:marRight w:val="0"/>
      <w:marTop w:val="0"/>
      <w:marBottom w:val="0"/>
      <w:divBdr>
        <w:top w:val="none" w:sz="0" w:space="0" w:color="auto"/>
        <w:left w:val="none" w:sz="0" w:space="0" w:color="auto"/>
        <w:bottom w:val="none" w:sz="0" w:space="0" w:color="auto"/>
        <w:right w:val="none" w:sz="0" w:space="0" w:color="auto"/>
      </w:divBdr>
      <w:divsChild>
        <w:div w:id="369962975">
          <w:blockQuote w:val="1"/>
          <w:marLeft w:val="225"/>
          <w:marRight w:val="0"/>
          <w:marTop w:val="0"/>
          <w:marBottom w:val="0"/>
          <w:divBdr>
            <w:top w:val="none" w:sz="0" w:space="0" w:color="auto"/>
            <w:left w:val="none" w:sz="0" w:space="0" w:color="auto"/>
            <w:bottom w:val="none" w:sz="0" w:space="0" w:color="auto"/>
            <w:right w:val="none" w:sz="0" w:space="0" w:color="auto"/>
          </w:divBdr>
        </w:div>
        <w:div w:id="589200290">
          <w:blockQuote w:val="1"/>
          <w:marLeft w:val="225"/>
          <w:marRight w:val="0"/>
          <w:marTop w:val="0"/>
          <w:marBottom w:val="0"/>
          <w:divBdr>
            <w:top w:val="none" w:sz="0" w:space="0" w:color="auto"/>
            <w:left w:val="none" w:sz="0" w:space="0" w:color="auto"/>
            <w:bottom w:val="none" w:sz="0" w:space="0" w:color="auto"/>
            <w:right w:val="none" w:sz="0" w:space="0" w:color="auto"/>
          </w:divBdr>
        </w:div>
        <w:div w:id="271087073">
          <w:blockQuote w:val="1"/>
          <w:marLeft w:val="225"/>
          <w:marRight w:val="0"/>
          <w:marTop w:val="0"/>
          <w:marBottom w:val="0"/>
          <w:divBdr>
            <w:top w:val="none" w:sz="0" w:space="0" w:color="auto"/>
            <w:left w:val="none" w:sz="0" w:space="0" w:color="auto"/>
            <w:bottom w:val="none" w:sz="0" w:space="0" w:color="auto"/>
            <w:right w:val="none" w:sz="0" w:space="0" w:color="auto"/>
          </w:divBdr>
        </w:div>
        <w:div w:id="1711344941">
          <w:blockQuote w:val="1"/>
          <w:marLeft w:val="225"/>
          <w:marRight w:val="0"/>
          <w:marTop w:val="0"/>
          <w:marBottom w:val="0"/>
          <w:divBdr>
            <w:top w:val="none" w:sz="0" w:space="0" w:color="auto"/>
            <w:left w:val="none" w:sz="0" w:space="0" w:color="auto"/>
            <w:bottom w:val="none" w:sz="0" w:space="0" w:color="auto"/>
            <w:right w:val="none" w:sz="0" w:space="0" w:color="auto"/>
          </w:divBdr>
        </w:div>
        <w:div w:id="2065450744">
          <w:blockQuote w:val="1"/>
          <w:marLeft w:val="225"/>
          <w:marRight w:val="0"/>
          <w:marTop w:val="0"/>
          <w:marBottom w:val="0"/>
          <w:divBdr>
            <w:top w:val="none" w:sz="0" w:space="0" w:color="auto"/>
            <w:left w:val="none" w:sz="0" w:space="0" w:color="auto"/>
            <w:bottom w:val="none" w:sz="0" w:space="0" w:color="auto"/>
            <w:right w:val="none" w:sz="0" w:space="0" w:color="auto"/>
          </w:divBdr>
        </w:div>
        <w:div w:id="1024747908">
          <w:blockQuote w:val="1"/>
          <w:marLeft w:val="225"/>
          <w:marRight w:val="0"/>
          <w:marTop w:val="0"/>
          <w:marBottom w:val="0"/>
          <w:divBdr>
            <w:top w:val="none" w:sz="0" w:space="0" w:color="auto"/>
            <w:left w:val="none" w:sz="0" w:space="0" w:color="auto"/>
            <w:bottom w:val="none" w:sz="0" w:space="0" w:color="auto"/>
            <w:right w:val="none" w:sz="0" w:space="0" w:color="auto"/>
          </w:divBdr>
        </w:div>
        <w:div w:id="94516791">
          <w:blockQuote w:val="1"/>
          <w:marLeft w:val="225"/>
          <w:marRight w:val="0"/>
          <w:marTop w:val="0"/>
          <w:marBottom w:val="0"/>
          <w:divBdr>
            <w:top w:val="none" w:sz="0" w:space="0" w:color="auto"/>
            <w:left w:val="none" w:sz="0" w:space="0" w:color="auto"/>
            <w:bottom w:val="none" w:sz="0" w:space="0" w:color="auto"/>
            <w:right w:val="none" w:sz="0" w:space="0" w:color="auto"/>
          </w:divBdr>
        </w:div>
        <w:div w:id="2088991825">
          <w:blockQuote w:val="1"/>
          <w:marLeft w:val="225"/>
          <w:marRight w:val="0"/>
          <w:marTop w:val="0"/>
          <w:marBottom w:val="0"/>
          <w:divBdr>
            <w:top w:val="none" w:sz="0" w:space="0" w:color="auto"/>
            <w:left w:val="none" w:sz="0" w:space="0" w:color="auto"/>
            <w:bottom w:val="none" w:sz="0" w:space="0" w:color="auto"/>
            <w:right w:val="none" w:sz="0" w:space="0" w:color="auto"/>
          </w:divBdr>
        </w:div>
        <w:div w:id="1549681461">
          <w:blockQuote w:val="1"/>
          <w:marLeft w:val="225"/>
          <w:marRight w:val="0"/>
          <w:marTop w:val="0"/>
          <w:marBottom w:val="0"/>
          <w:divBdr>
            <w:top w:val="none" w:sz="0" w:space="0" w:color="auto"/>
            <w:left w:val="none" w:sz="0" w:space="0" w:color="auto"/>
            <w:bottom w:val="none" w:sz="0" w:space="0" w:color="auto"/>
            <w:right w:val="none" w:sz="0" w:space="0" w:color="auto"/>
          </w:divBdr>
        </w:div>
        <w:div w:id="1887789809">
          <w:blockQuote w:val="1"/>
          <w:marLeft w:val="225"/>
          <w:marRight w:val="0"/>
          <w:marTop w:val="0"/>
          <w:marBottom w:val="0"/>
          <w:divBdr>
            <w:top w:val="none" w:sz="0" w:space="0" w:color="auto"/>
            <w:left w:val="none" w:sz="0" w:space="0" w:color="auto"/>
            <w:bottom w:val="none" w:sz="0" w:space="0" w:color="auto"/>
            <w:right w:val="none" w:sz="0" w:space="0" w:color="auto"/>
          </w:divBdr>
        </w:div>
        <w:div w:id="159508854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49283031">
      <w:bodyDiv w:val="1"/>
      <w:marLeft w:val="0"/>
      <w:marRight w:val="0"/>
      <w:marTop w:val="0"/>
      <w:marBottom w:val="0"/>
      <w:divBdr>
        <w:top w:val="none" w:sz="0" w:space="0" w:color="auto"/>
        <w:left w:val="none" w:sz="0" w:space="0" w:color="auto"/>
        <w:bottom w:val="none" w:sz="0" w:space="0" w:color="auto"/>
        <w:right w:val="none" w:sz="0" w:space="0" w:color="auto"/>
      </w:divBdr>
      <w:divsChild>
        <w:div w:id="2668213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51638711">
      <w:bodyDiv w:val="1"/>
      <w:marLeft w:val="0"/>
      <w:marRight w:val="0"/>
      <w:marTop w:val="0"/>
      <w:marBottom w:val="0"/>
      <w:divBdr>
        <w:top w:val="none" w:sz="0" w:space="0" w:color="auto"/>
        <w:left w:val="none" w:sz="0" w:space="0" w:color="auto"/>
        <w:bottom w:val="none" w:sz="0" w:space="0" w:color="auto"/>
        <w:right w:val="none" w:sz="0" w:space="0" w:color="auto"/>
      </w:divBdr>
      <w:divsChild>
        <w:div w:id="127540544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86010126">
      <w:bodyDiv w:val="1"/>
      <w:marLeft w:val="0"/>
      <w:marRight w:val="0"/>
      <w:marTop w:val="0"/>
      <w:marBottom w:val="0"/>
      <w:divBdr>
        <w:top w:val="none" w:sz="0" w:space="0" w:color="auto"/>
        <w:left w:val="none" w:sz="0" w:space="0" w:color="auto"/>
        <w:bottom w:val="none" w:sz="0" w:space="0" w:color="auto"/>
        <w:right w:val="none" w:sz="0" w:space="0" w:color="auto"/>
      </w:divBdr>
    </w:div>
    <w:div w:id="1701784839">
      <w:bodyDiv w:val="1"/>
      <w:marLeft w:val="0"/>
      <w:marRight w:val="0"/>
      <w:marTop w:val="0"/>
      <w:marBottom w:val="0"/>
      <w:divBdr>
        <w:top w:val="none" w:sz="0" w:space="0" w:color="auto"/>
        <w:left w:val="none" w:sz="0" w:space="0" w:color="auto"/>
        <w:bottom w:val="none" w:sz="0" w:space="0" w:color="auto"/>
        <w:right w:val="none" w:sz="0" w:space="0" w:color="auto"/>
      </w:divBdr>
      <w:divsChild>
        <w:div w:id="976955139">
          <w:blockQuote w:val="1"/>
          <w:marLeft w:val="225"/>
          <w:marRight w:val="0"/>
          <w:marTop w:val="0"/>
          <w:marBottom w:val="0"/>
          <w:divBdr>
            <w:top w:val="none" w:sz="0" w:space="0" w:color="auto"/>
            <w:left w:val="none" w:sz="0" w:space="0" w:color="auto"/>
            <w:bottom w:val="none" w:sz="0" w:space="0" w:color="auto"/>
            <w:right w:val="none" w:sz="0" w:space="0" w:color="auto"/>
          </w:divBdr>
        </w:div>
        <w:div w:id="824930960">
          <w:blockQuote w:val="1"/>
          <w:marLeft w:val="225"/>
          <w:marRight w:val="0"/>
          <w:marTop w:val="0"/>
          <w:marBottom w:val="0"/>
          <w:divBdr>
            <w:top w:val="none" w:sz="0" w:space="0" w:color="auto"/>
            <w:left w:val="none" w:sz="0" w:space="0" w:color="auto"/>
            <w:bottom w:val="none" w:sz="0" w:space="0" w:color="auto"/>
            <w:right w:val="none" w:sz="0" w:space="0" w:color="auto"/>
          </w:divBdr>
        </w:div>
        <w:div w:id="827329334">
          <w:blockQuote w:val="1"/>
          <w:marLeft w:val="225"/>
          <w:marRight w:val="0"/>
          <w:marTop w:val="0"/>
          <w:marBottom w:val="0"/>
          <w:divBdr>
            <w:top w:val="none" w:sz="0" w:space="0" w:color="auto"/>
            <w:left w:val="none" w:sz="0" w:space="0" w:color="auto"/>
            <w:bottom w:val="none" w:sz="0" w:space="0" w:color="auto"/>
            <w:right w:val="none" w:sz="0" w:space="0" w:color="auto"/>
          </w:divBdr>
        </w:div>
        <w:div w:id="798844885">
          <w:blockQuote w:val="1"/>
          <w:marLeft w:val="225"/>
          <w:marRight w:val="0"/>
          <w:marTop w:val="0"/>
          <w:marBottom w:val="0"/>
          <w:divBdr>
            <w:top w:val="none" w:sz="0" w:space="0" w:color="auto"/>
            <w:left w:val="none" w:sz="0" w:space="0" w:color="auto"/>
            <w:bottom w:val="none" w:sz="0" w:space="0" w:color="auto"/>
            <w:right w:val="none" w:sz="0" w:space="0" w:color="auto"/>
          </w:divBdr>
        </w:div>
        <w:div w:id="1953391657">
          <w:blockQuote w:val="1"/>
          <w:marLeft w:val="225"/>
          <w:marRight w:val="0"/>
          <w:marTop w:val="0"/>
          <w:marBottom w:val="0"/>
          <w:divBdr>
            <w:top w:val="none" w:sz="0" w:space="0" w:color="auto"/>
            <w:left w:val="none" w:sz="0" w:space="0" w:color="auto"/>
            <w:bottom w:val="none" w:sz="0" w:space="0" w:color="auto"/>
            <w:right w:val="none" w:sz="0" w:space="0" w:color="auto"/>
          </w:divBdr>
        </w:div>
        <w:div w:id="220143881">
          <w:blockQuote w:val="1"/>
          <w:marLeft w:val="225"/>
          <w:marRight w:val="0"/>
          <w:marTop w:val="0"/>
          <w:marBottom w:val="0"/>
          <w:divBdr>
            <w:top w:val="none" w:sz="0" w:space="0" w:color="auto"/>
            <w:left w:val="none" w:sz="0" w:space="0" w:color="auto"/>
            <w:bottom w:val="none" w:sz="0" w:space="0" w:color="auto"/>
            <w:right w:val="none" w:sz="0" w:space="0" w:color="auto"/>
          </w:divBdr>
        </w:div>
        <w:div w:id="1508323406">
          <w:blockQuote w:val="1"/>
          <w:marLeft w:val="225"/>
          <w:marRight w:val="0"/>
          <w:marTop w:val="0"/>
          <w:marBottom w:val="0"/>
          <w:divBdr>
            <w:top w:val="none" w:sz="0" w:space="0" w:color="auto"/>
            <w:left w:val="none" w:sz="0" w:space="0" w:color="auto"/>
            <w:bottom w:val="none" w:sz="0" w:space="0" w:color="auto"/>
            <w:right w:val="none" w:sz="0" w:space="0" w:color="auto"/>
          </w:divBdr>
        </w:div>
        <w:div w:id="616642615">
          <w:blockQuote w:val="1"/>
          <w:marLeft w:val="225"/>
          <w:marRight w:val="0"/>
          <w:marTop w:val="0"/>
          <w:marBottom w:val="0"/>
          <w:divBdr>
            <w:top w:val="none" w:sz="0" w:space="0" w:color="auto"/>
            <w:left w:val="none" w:sz="0" w:space="0" w:color="auto"/>
            <w:bottom w:val="none" w:sz="0" w:space="0" w:color="auto"/>
            <w:right w:val="none" w:sz="0" w:space="0" w:color="auto"/>
          </w:divBdr>
        </w:div>
        <w:div w:id="483278749">
          <w:blockQuote w:val="1"/>
          <w:marLeft w:val="225"/>
          <w:marRight w:val="0"/>
          <w:marTop w:val="0"/>
          <w:marBottom w:val="0"/>
          <w:divBdr>
            <w:top w:val="none" w:sz="0" w:space="0" w:color="auto"/>
            <w:left w:val="none" w:sz="0" w:space="0" w:color="auto"/>
            <w:bottom w:val="none" w:sz="0" w:space="0" w:color="auto"/>
            <w:right w:val="none" w:sz="0" w:space="0" w:color="auto"/>
          </w:divBdr>
        </w:div>
        <w:div w:id="187724820">
          <w:blockQuote w:val="1"/>
          <w:marLeft w:val="225"/>
          <w:marRight w:val="0"/>
          <w:marTop w:val="0"/>
          <w:marBottom w:val="0"/>
          <w:divBdr>
            <w:top w:val="none" w:sz="0" w:space="0" w:color="auto"/>
            <w:left w:val="none" w:sz="0" w:space="0" w:color="auto"/>
            <w:bottom w:val="none" w:sz="0" w:space="0" w:color="auto"/>
            <w:right w:val="none" w:sz="0" w:space="0" w:color="auto"/>
          </w:divBdr>
        </w:div>
        <w:div w:id="106610128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50040192">
      <w:bodyDiv w:val="1"/>
      <w:marLeft w:val="0"/>
      <w:marRight w:val="0"/>
      <w:marTop w:val="0"/>
      <w:marBottom w:val="0"/>
      <w:divBdr>
        <w:top w:val="none" w:sz="0" w:space="0" w:color="auto"/>
        <w:left w:val="none" w:sz="0" w:space="0" w:color="auto"/>
        <w:bottom w:val="none" w:sz="0" w:space="0" w:color="auto"/>
        <w:right w:val="none" w:sz="0" w:space="0" w:color="auto"/>
      </w:divBdr>
    </w:div>
    <w:div w:id="1752197346">
      <w:bodyDiv w:val="1"/>
      <w:marLeft w:val="0"/>
      <w:marRight w:val="0"/>
      <w:marTop w:val="0"/>
      <w:marBottom w:val="0"/>
      <w:divBdr>
        <w:top w:val="none" w:sz="0" w:space="0" w:color="auto"/>
        <w:left w:val="none" w:sz="0" w:space="0" w:color="auto"/>
        <w:bottom w:val="none" w:sz="0" w:space="0" w:color="auto"/>
        <w:right w:val="none" w:sz="0" w:space="0" w:color="auto"/>
      </w:divBdr>
    </w:div>
    <w:div w:id="1783961752">
      <w:bodyDiv w:val="1"/>
      <w:marLeft w:val="0"/>
      <w:marRight w:val="0"/>
      <w:marTop w:val="0"/>
      <w:marBottom w:val="0"/>
      <w:divBdr>
        <w:top w:val="none" w:sz="0" w:space="0" w:color="auto"/>
        <w:left w:val="none" w:sz="0" w:space="0" w:color="auto"/>
        <w:bottom w:val="none" w:sz="0" w:space="0" w:color="auto"/>
        <w:right w:val="none" w:sz="0" w:space="0" w:color="auto"/>
      </w:divBdr>
      <w:divsChild>
        <w:div w:id="194360905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07771993">
      <w:bodyDiv w:val="1"/>
      <w:marLeft w:val="0"/>
      <w:marRight w:val="0"/>
      <w:marTop w:val="0"/>
      <w:marBottom w:val="0"/>
      <w:divBdr>
        <w:top w:val="none" w:sz="0" w:space="0" w:color="auto"/>
        <w:left w:val="none" w:sz="0" w:space="0" w:color="auto"/>
        <w:bottom w:val="none" w:sz="0" w:space="0" w:color="auto"/>
        <w:right w:val="none" w:sz="0" w:space="0" w:color="auto"/>
      </w:divBdr>
    </w:div>
    <w:div w:id="1821459996">
      <w:bodyDiv w:val="1"/>
      <w:marLeft w:val="0"/>
      <w:marRight w:val="0"/>
      <w:marTop w:val="0"/>
      <w:marBottom w:val="0"/>
      <w:divBdr>
        <w:top w:val="none" w:sz="0" w:space="0" w:color="auto"/>
        <w:left w:val="none" w:sz="0" w:space="0" w:color="auto"/>
        <w:bottom w:val="none" w:sz="0" w:space="0" w:color="auto"/>
        <w:right w:val="none" w:sz="0" w:space="0" w:color="auto"/>
      </w:divBdr>
    </w:div>
    <w:div w:id="1821534446">
      <w:bodyDiv w:val="1"/>
      <w:marLeft w:val="0"/>
      <w:marRight w:val="0"/>
      <w:marTop w:val="0"/>
      <w:marBottom w:val="0"/>
      <w:divBdr>
        <w:top w:val="none" w:sz="0" w:space="0" w:color="auto"/>
        <w:left w:val="none" w:sz="0" w:space="0" w:color="auto"/>
        <w:bottom w:val="none" w:sz="0" w:space="0" w:color="auto"/>
        <w:right w:val="none" w:sz="0" w:space="0" w:color="auto"/>
      </w:divBdr>
      <w:divsChild>
        <w:div w:id="1943686510">
          <w:blockQuote w:val="1"/>
          <w:marLeft w:val="225"/>
          <w:marRight w:val="0"/>
          <w:marTop w:val="0"/>
          <w:marBottom w:val="0"/>
          <w:divBdr>
            <w:top w:val="none" w:sz="0" w:space="0" w:color="auto"/>
            <w:left w:val="none" w:sz="0" w:space="0" w:color="auto"/>
            <w:bottom w:val="none" w:sz="0" w:space="0" w:color="auto"/>
            <w:right w:val="none" w:sz="0" w:space="0" w:color="auto"/>
          </w:divBdr>
        </w:div>
        <w:div w:id="63487501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31367743">
      <w:bodyDiv w:val="1"/>
      <w:marLeft w:val="0"/>
      <w:marRight w:val="0"/>
      <w:marTop w:val="0"/>
      <w:marBottom w:val="0"/>
      <w:divBdr>
        <w:top w:val="none" w:sz="0" w:space="0" w:color="auto"/>
        <w:left w:val="none" w:sz="0" w:space="0" w:color="auto"/>
        <w:bottom w:val="none" w:sz="0" w:space="0" w:color="auto"/>
        <w:right w:val="none" w:sz="0" w:space="0" w:color="auto"/>
      </w:divBdr>
      <w:divsChild>
        <w:div w:id="1993514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48053274">
      <w:bodyDiv w:val="1"/>
      <w:marLeft w:val="0"/>
      <w:marRight w:val="0"/>
      <w:marTop w:val="0"/>
      <w:marBottom w:val="0"/>
      <w:divBdr>
        <w:top w:val="none" w:sz="0" w:space="0" w:color="auto"/>
        <w:left w:val="none" w:sz="0" w:space="0" w:color="auto"/>
        <w:bottom w:val="none" w:sz="0" w:space="0" w:color="auto"/>
        <w:right w:val="none" w:sz="0" w:space="0" w:color="auto"/>
      </w:divBdr>
      <w:divsChild>
        <w:div w:id="188689831">
          <w:blockQuote w:val="1"/>
          <w:marLeft w:val="225"/>
          <w:marRight w:val="0"/>
          <w:marTop w:val="0"/>
          <w:marBottom w:val="0"/>
          <w:divBdr>
            <w:top w:val="none" w:sz="0" w:space="0" w:color="auto"/>
            <w:left w:val="none" w:sz="0" w:space="0" w:color="auto"/>
            <w:bottom w:val="none" w:sz="0" w:space="0" w:color="auto"/>
            <w:right w:val="none" w:sz="0" w:space="0" w:color="auto"/>
          </w:divBdr>
        </w:div>
        <w:div w:id="67776803">
          <w:blockQuote w:val="1"/>
          <w:marLeft w:val="225"/>
          <w:marRight w:val="0"/>
          <w:marTop w:val="0"/>
          <w:marBottom w:val="0"/>
          <w:divBdr>
            <w:top w:val="none" w:sz="0" w:space="0" w:color="auto"/>
            <w:left w:val="none" w:sz="0" w:space="0" w:color="auto"/>
            <w:bottom w:val="none" w:sz="0" w:space="0" w:color="auto"/>
            <w:right w:val="none" w:sz="0" w:space="0" w:color="auto"/>
          </w:divBdr>
        </w:div>
        <w:div w:id="38522228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96164036">
      <w:bodyDiv w:val="1"/>
      <w:marLeft w:val="0"/>
      <w:marRight w:val="0"/>
      <w:marTop w:val="0"/>
      <w:marBottom w:val="0"/>
      <w:divBdr>
        <w:top w:val="none" w:sz="0" w:space="0" w:color="auto"/>
        <w:left w:val="none" w:sz="0" w:space="0" w:color="auto"/>
        <w:bottom w:val="none" w:sz="0" w:space="0" w:color="auto"/>
        <w:right w:val="none" w:sz="0" w:space="0" w:color="auto"/>
      </w:divBdr>
    </w:div>
    <w:div w:id="2035499874">
      <w:bodyDiv w:val="1"/>
      <w:marLeft w:val="0"/>
      <w:marRight w:val="0"/>
      <w:marTop w:val="0"/>
      <w:marBottom w:val="0"/>
      <w:divBdr>
        <w:top w:val="none" w:sz="0" w:space="0" w:color="auto"/>
        <w:left w:val="none" w:sz="0" w:space="0" w:color="auto"/>
        <w:bottom w:val="none" w:sz="0" w:space="0" w:color="auto"/>
        <w:right w:val="none" w:sz="0" w:space="0" w:color="auto"/>
      </w:divBdr>
      <w:divsChild>
        <w:div w:id="42534826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38969475">
      <w:bodyDiv w:val="1"/>
      <w:marLeft w:val="0"/>
      <w:marRight w:val="0"/>
      <w:marTop w:val="0"/>
      <w:marBottom w:val="0"/>
      <w:divBdr>
        <w:top w:val="none" w:sz="0" w:space="0" w:color="auto"/>
        <w:left w:val="none" w:sz="0" w:space="0" w:color="auto"/>
        <w:bottom w:val="none" w:sz="0" w:space="0" w:color="auto"/>
        <w:right w:val="none" w:sz="0" w:space="0" w:color="auto"/>
      </w:divBdr>
      <w:divsChild>
        <w:div w:id="14720790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55418851">
      <w:bodyDiv w:val="1"/>
      <w:marLeft w:val="0"/>
      <w:marRight w:val="0"/>
      <w:marTop w:val="0"/>
      <w:marBottom w:val="0"/>
      <w:divBdr>
        <w:top w:val="none" w:sz="0" w:space="0" w:color="auto"/>
        <w:left w:val="none" w:sz="0" w:space="0" w:color="auto"/>
        <w:bottom w:val="none" w:sz="0" w:space="0" w:color="auto"/>
        <w:right w:val="none" w:sz="0" w:space="0" w:color="auto"/>
      </w:divBdr>
      <w:divsChild>
        <w:div w:id="63734636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72653518">
      <w:bodyDiv w:val="1"/>
      <w:marLeft w:val="0"/>
      <w:marRight w:val="0"/>
      <w:marTop w:val="0"/>
      <w:marBottom w:val="0"/>
      <w:divBdr>
        <w:top w:val="none" w:sz="0" w:space="0" w:color="auto"/>
        <w:left w:val="none" w:sz="0" w:space="0" w:color="auto"/>
        <w:bottom w:val="none" w:sz="0" w:space="0" w:color="auto"/>
        <w:right w:val="none" w:sz="0" w:space="0" w:color="auto"/>
      </w:divBdr>
    </w:div>
    <w:div w:id="2092387072">
      <w:bodyDiv w:val="1"/>
      <w:marLeft w:val="0"/>
      <w:marRight w:val="0"/>
      <w:marTop w:val="0"/>
      <w:marBottom w:val="0"/>
      <w:divBdr>
        <w:top w:val="none" w:sz="0" w:space="0" w:color="auto"/>
        <w:left w:val="none" w:sz="0" w:space="0" w:color="auto"/>
        <w:bottom w:val="none" w:sz="0" w:space="0" w:color="auto"/>
        <w:right w:val="none" w:sz="0" w:space="0" w:color="auto"/>
      </w:divBdr>
      <w:divsChild>
        <w:div w:id="224419584">
          <w:blockQuote w:val="1"/>
          <w:marLeft w:val="225"/>
          <w:marRight w:val="0"/>
          <w:marTop w:val="0"/>
          <w:marBottom w:val="0"/>
          <w:divBdr>
            <w:top w:val="none" w:sz="0" w:space="0" w:color="auto"/>
            <w:left w:val="none" w:sz="0" w:space="0" w:color="auto"/>
            <w:bottom w:val="none" w:sz="0" w:space="0" w:color="auto"/>
            <w:right w:val="none" w:sz="0" w:space="0" w:color="auto"/>
          </w:divBdr>
        </w:div>
        <w:div w:id="825247040">
          <w:blockQuote w:val="1"/>
          <w:marLeft w:val="225"/>
          <w:marRight w:val="0"/>
          <w:marTop w:val="0"/>
          <w:marBottom w:val="0"/>
          <w:divBdr>
            <w:top w:val="none" w:sz="0" w:space="0" w:color="auto"/>
            <w:left w:val="none" w:sz="0" w:space="0" w:color="auto"/>
            <w:bottom w:val="none" w:sz="0" w:space="0" w:color="auto"/>
            <w:right w:val="none" w:sz="0" w:space="0" w:color="auto"/>
          </w:divBdr>
        </w:div>
        <w:div w:id="1446272986">
          <w:blockQuote w:val="1"/>
          <w:marLeft w:val="225"/>
          <w:marRight w:val="0"/>
          <w:marTop w:val="0"/>
          <w:marBottom w:val="0"/>
          <w:divBdr>
            <w:top w:val="none" w:sz="0" w:space="0" w:color="auto"/>
            <w:left w:val="none" w:sz="0" w:space="0" w:color="auto"/>
            <w:bottom w:val="none" w:sz="0" w:space="0" w:color="auto"/>
            <w:right w:val="none" w:sz="0" w:space="0" w:color="auto"/>
          </w:divBdr>
        </w:div>
        <w:div w:id="127782904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25</Pages>
  <Words>45255</Words>
  <Characters>248905</Characters>
  <Application>Microsoft Office Word</Application>
  <DocSecurity>0</DocSecurity>
  <Lines>2074</Lines>
  <Paragraphs>587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ESKINAZI Mickael</cp:lastModifiedBy>
  <cp:revision>7</cp:revision>
  <dcterms:created xsi:type="dcterms:W3CDTF">2026-02-05T16:35:00Z</dcterms:created>
  <dcterms:modified xsi:type="dcterms:W3CDTF">2026-02-08T18:40:00Z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id="mtdEuibc"/&gt;&lt;style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