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Global dose–response per molecule (all AE pooled)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 (total)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 (model)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2025-12-14T14:22:09Z</dcterms:modified>
  <cp:category/>
</cp:coreProperties>
</file>