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2025-10-22T10:20:34Z</dcterms:modified>
  <cp:category/>
</cp:coreProperties>
</file>