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Global dose-response by molecule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24"/>
        <w:gridCol w:w="954"/>
        <w:gridCol w:w="1144"/>
        <w:gridCol w:w="1164"/>
        <w:gridCol w:w="754"/>
      </w:tblGrid>
      <w:tr>
        <w:trPr>
          <w:trHeight w:val="47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4F1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24212B"/>
              </w:rPr>
              <w:t xml:space="preserve">Molecule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4F1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24212B"/>
              </w:rPr>
              <w:t xml:space="preserve">k (total)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4F1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24212B"/>
              </w:rPr>
              <w:t xml:space="preserve">Q (model)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4F1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24212B"/>
              </w:rPr>
              <w:t xml:space="preserve">p (overall)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4F1F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24212B"/>
              </w:rPr>
              <w:t xml:space="preserve">Stars</w:t>
            </w:r>
          </w:p>
        </w:tc>
      </w:tr>
      <w:tr>
        <w:trPr>
          <w:trHeight w:val="433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LSD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196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0.116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/>
            </w:r>
          </w:p>
        </w:tc>
      </w:tr>
      <w:tr>
        <w:trPr>
          <w:trHeight w:val="42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MDMA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20.02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24212B"/>
              </w:rPr>
              <w:t xml:space="preserve">***</w:t>
            </w:r>
          </w:p>
        </w:tc>
      </w:tr>
      <w:tr>
        <w:trPr>
          <w:trHeight w:val="433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PSILOCYBIN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222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1.72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24212B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24212B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7"/>
                <w:szCs w:val="17"/>
                <w:color w:val="24212B"/>
              </w:rPr>
              <w:t xml:space="preserve">***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mickaeleskinazi</cp:lastModifiedBy>
  <cp:revision>9</cp:revision>
  <dcterms:created xsi:type="dcterms:W3CDTF">2017-02-28T11:18:00Z</dcterms:created>
  <dcterms:modified xsi:type="dcterms:W3CDTF">2026-05-17T17:22:27Z</dcterms:modified>
  <cp:category/>
</cp:coreProperties>
</file>