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Pricing Model</w:t>
      </w:r>
    </w:p>
    <w:p>
      <w:pPr>
        <w:spacing w:after="100"/>
        <w:jc w:val="center"/>
      </w:pPr>
      <w:r>
        <w:rPr>
          <w:rFonts w:ascii="Arial" w:cs="Arial" w:eastAsia="Arial" w:hAnsi="Arial"/>
          <w:color w:val="666666"/>
          <w:sz w:val="24"/>
          <w:szCs w:val="24"/>
        </w:rPr>
        <w:t xml:space="preserve">Built for Conversion, Not Friction</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Version 1.0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Core Pricing Strategy</w:t>
      </w:r>
    </w:p>
    <w:p>
      <w:pPr>
        <w:spacing w:after="120"/>
      </w:pPr>
      <w:r>
        <w:rPr>
          <w:rFonts w:ascii="Arial" w:cs="Arial" w:eastAsia="Arial" w:hAnsi="Arial"/>
          <w:color w:val="000000"/>
          <w:sz w:val="22"/>
          <w:szCs w:val="22"/>
        </w:rPr>
        <w:t xml:space="preserve">This pricing model is built around one reality:</w:t>
      </w:r>
    </w:p>
    <w:p>
      <w:pPr>
        <w:shd w:fill="E8F0F8" w:val="clear"/>
        <w:spacing w:after="120"/>
        <w:ind w:left="360" w:right="360"/>
      </w:pPr>
      <w:r>
        <w:rPr>
          <w:rFonts w:ascii="Arial" w:cs="Arial" w:eastAsia="Arial" w:hAnsi="Arial"/>
          <w:b/>
          <w:bCs/>
          <w:color w:val="1B3A5C"/>
          <w:sz w:val="20"/>
          <w:szCs w:val="20"/>
        </w:rPr>
        <w:t xml:space="preserve">Principle: </w:t>
      </w:r>
      <w:r>
        <w:rPr>
          <w:rFonts w:ascii="Arial" w:cs="Arial" w:eastAsia="Arial" w:hAnsi="Arial"/>
          <w:color w:val="1B3A5C"/>
          <w:sz w:val="20"/>
          <w:szCs w:val="20"/>
        </w:rPr>
        <w:t xml:space="preserve">You monetise urgency, not features.</w:t>
      </w:r>
    </w:p>
    <w:p>
      <w:pPr>
        <w:spacing w:after="60"/>
      </w:pPr>
    </w:p>
    <w:p>
      <w:pPr>
        <w:spacing w:after="120"/>
      </w:pPr>
      <w:r>
        <w:rPr>
          <w:rFonts w:ascii="Arial" w:cs="Arial" w:eastAsia="Arial" w:hAnsi="Arial"/>
          <w:color w:val="000000"/>
          <w:sz w:val="22"/>
          <w:szCs w:val="22"/>
        </w:rPr>
        <w:t xml:space="preserve">People do not pay for timetable access. They do not pay for a nice UI. They pay because missing a race has real consequences: wasted entry fees, disappointed children, lost preparation time, embarrassment. The pricing model must align with that emotional and financial reality.</w:t>
      </w:r>
    </w:p>
    <w:p>
      <w:pPr>
        <w:pStyle w:val="Heading2"/>
      </w:pPr>
      <w:r>
        <w:rPr>
          <w:rFonts w:ascii="Arial" w:cs="Arial" w:eastAsia="Arial" w:hAnsi="Arial"/>
        </w:rPr>
        <w:t xml:space="preserve">Pricing Principles</w:t>
      </w:r>
    </w:p>
    <w:p>
      <w:pPr>
        <w:pStyle w:val="ListParagraph"/>
        <w:numPr>
          <w:ilvl w:val="0"/>
          <w:numId w:val="2"/>
        </w:numPr>
        <w:spacing w:after="60"/>
      </w:pPr>
      <w:r>
        <w:rPr>
          <w:rFonts w:ascii="Arial" w:cs="Arial" w:eastAsia="Arial" w:hAnsi="Arial"/>
          <w:color w:val="000000"/>
          <w:sz w:val="22"/>
          <w:szCs w:val="22"/>
        </w:rPr>
        <w:t xml:space="preserve">Free must be fully usable. No friction, no crippled experience, no feature gating on the core product.</w:t>
      </w:r>
    </w:p>
    <w:p>
      <w:pPr>
        <w:pStyle w:val="ListParagraph"/>
        <w:numPr>
          <w:ilvl w:val="0"/>
          <w:numId w:val="2"/>
        </w:numPr>
        <w:spacing w:after="60"/>
      </w:pPr>
      <w:r>
        <w:rPr>
          <w:rFonts w:ascii="Arial" w:cs="Arial" w:eastAsia="Arial" w:hAnsi="Arial"/>
          <w:color w:val="000000"/>
          <w:sz w:val="22"/>
          <w:szCs w:val="22"/>
        </w:rPr>
        <w:t xml:space="preserve">Paid must deliver reliability and peace of mind. SMS alerts work even when push fails or phone is locked.</w:t>
      </w:r>
    </w:p>
    <w:p>
      <w:pPr>
        <w:pStyle w:val="ListParagraph"/>
        <w:numPr>
          <w:ilvl w:val="0"/>
          <w:numId w:val="2"/>
        </w:numPr>
        <w:spacing w:after="60"/>
      </w:pPr>
      <w:r>
        <w:rPr>
          <w:rFonts w:ascii="Arial" w:cs="Arial" w:eastAsia="Arial" w:hAnsi="Arial"/>
          <w:color w:val="000000"/>
          <w:sz w:val="22"/>
          <w:szCs w:val="22"/>
        </w:rPr>
        <w:t xml:space="preserve">No complex tiers at launch. Two options: free and paid. That is it.</w:t>
      </w:r>
    </w:p>
    <w:p>
      <w:pPr>
        <w:pStyle w:val="ListParagraph"/>
        <w:numPr>
          <w:ilvl w:val="0"/>
          <w:numId w:val="2"/>
        </w:numPr>
        <w:spacing w:after="60"/>
      </w:pPr>
      <w:r>
        <w:rPr>
          <w:rFonts w:ascii="Arial" w:cs="Arial" w:eastAsia="Arial" w:hAnsi="Arial"/>
          <w:color w:val="000000"/>
          <w:sz w:val="22"/>
          <w:szCs w:val="22"/>
        </w:rPr>
        <w:t xml:space="preserve">Pricing tied to event usage, not abstract SaaS value. Users think in race weekends, not monthly subscriptions.</w:t>
      </w:r>
    </w:p>
    <w:p>
      <w:r>
        <w:br w:type="page"/>
      </w:r>
    </w:p>
    <w:p>
      <w:pPr>
        <w:pStyle w:val="Heading1"/>
      </w:pPr>
      <w:r>
        <w:rPr>
          <w:rFonts w:ascii="Arial" w:cs="Arial" w:eastAsia="Arial" w:hAnsi="Arial"/>
        </w:rPr>
        <w:t xml:space="preserve">Recommended Pricing Model (Phase 5 Launch)</w:t>
      </w:r>
    </w:p>
    <w:p>
      <w:pPr>
        <w:pStyle w:val="Heading2"/>
      </w:pPr>
      <w:r>
        <w:rPr>
          <w:rFonts w:ascii="Arial" w:cs="Arial" w:eastAsia="Arial" w:hAnsi="Arial"/>
        </w:rPr>
        <w:t xml:space="preserve">Free Tier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Included</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Full timetable access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Filter by class and driver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 alerts (single alert, fixed 15-minute timing)</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Official and community timetables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AI timetable extraction from PDF/photo</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drivers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(1 driver)</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SMS or WhatsApp alerts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alert timings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update alerts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w:t>
            </w:r>
          </w:p>
        </w:tc>
      </w:tr>
    </w:tbl>
    <w:p>
      <w:pPr>
        <w:spacing w:after="60"/>
      </w:pPr>
    </w:p>
    <w:p>
      <w:pPr>
        <w:spacing w:after="120"/>
      </w:pPr>
      <w:r>
        <w:rPr>
          <w:rFonts w:ascii="Arial" w:cs="Arial" w:eastAsia="Arial" w:hAnsi="Arial"/>
          <w:color w:val="000000"/>
          <w:sz w:val="22"/>
          <w:szCs w:val="22"/>
        </w:rPr>
        <w:t xml:space="preserve">The free tier must be strong enough that users adopt it without hesitation and depend on it during events. It is the distribution engine. Weakening it to push upgrades will kill adoption before monetisation is possible.</w:t>
      </w:r>
    </w:p>
    <w:p>
      <w:pPr>
        <w:pStyle w:val="Heading2"/>
      </w:pPr>
      <w:r>
        <w:rPr>
          <w:rFonts w:ascii="Arial" w:cs="Arial" w:eastAsia="Arial" w:hAnsi="Arial"/>
        </w:rPr>
        <w:t xml:space="preserve">Paid Tier: Race Alerts+ (Per-Event)</w:t>
      </w:r>
    </w:p>
    <w:p>
      <w:pPr>
        <w:spacing w:after="120"/>
      </w:pPr>
      <w:r>
        <w:rPr>
          <w:rFonts w:ascii="Arial" w:cs="Arial" w:eastAsia="Arial" w:hAnsi="Arial"/>
          <w:b/>
          <w:bCs/>
          <w:color w:val="000000"/>
          <w:sz w:val="22"/>
          <w:szCs w:val="22"/>
        </w:rPr>
        <w:t xml:space="preserve">Recommended: £3.99 per event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Included</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Everything in Free</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SMS alerts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WhatsApp alerts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alert timings (e.g. 30 min + 10 min)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Multiple drivers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Timetable update alerts (schedule changes)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Backup alert via SMS if push fails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bl>
    <w:p>
      <w:pPr>
        <w:spacing w:after="60"/>
      </w:pPr>
    </w:p>
    <w:p>
      <w:pPr>
        <w:pStyle w:val="Heading3"/>
      </w:pPr>
      <w:r>
        <w:rPr>
          <w:rFonts w:ascii="Arial" w:cs="Arial" w:eastAsia="Arial" w:hAnsi="Arial"/>
        </w:rPr>
        <w:t xml:space="preserve">Why Per-Event Works</w:t>
      </w:r>
    </w:p>
    <w:p>
      <w:pPr>
        <w:pStyle w:val="ListParagraph"/>
        <w:numPr>
          <w:ilvl w:val="0"/>
          <w:numId w:val="3"/>
        </w:numPr>
        <w:spacing w:after="60"/>
      </w:pPr>
      <w:r>
        <w:rPr>
          <w:rFonts w:ascii="Arial" w:cs="Arial" w:eastAsia="Arial" w:hAnsi="Arial"/>
          <w:color w:val="000000"/>
          <w:sz w:val="22"/>
          <w:szCs w:val="22"/>
        </w:rPr>
        <w:t xml:space="preserve">Matches user mindset: “I just need this for this weekend.”</w:t>
      </w:r>
    </w:p>
    <w:p>
      <w:pPr>
        <w:pStyle w:val="ListParagraph"/>
        <w:numPr>
          <w:ilvl w:val="0"/>
          <w:numId w:val="3"/>
        </w:numPr>
        <w:spacing w:after="60"/>
      </w:pPr>
      <w:r>
        <w:rPr>
          <w:rFonts w:ascii="Arial" w:cs="Arial" w:eastAsia="Arial" w:hAnsi="Arial"/>
          <w:color w:val="000000"/>
          <w:sz w:val="22"/>
          <w:szCs w:val="22"/>
        </w:rPr>
        <w:t xml:space="preserve">No subscription hesitation. No ongoing commitment.</w:t>
      </w:r>
    </w:p>
    <w:p>
      <w:pPr>
        <w:pStyle w:val="ListParagraph"/>
        <w:numPr>
          <w:ilvl w:val="0"/>
          <w:numId w:val="3"/>
        </w:numPr>
        <w:spacing w:after="60"/>
      </w:pPr>
      <w:r>
        <w:rPr>
          <w:rFonts w:ascii="Arial" w:cs="Arial" w:eastAsia="Arial" w:hAnsi="Arial"/>
          <w:color w:val="000000"/>
          <w:sz w:val="22"/>
          <w:szCs w:val="22"/>
        </w:rPr>
        <w:t xml:space="preserve">High conversion during event urgency: user is at the track, stress is high, £3.99 is irrelevant.</w:t>
      </w:r>
    </w:p>
    <w:p>
      <w:pPr>
        <w:pStyle w:val="ListParagraph"/>
        <w:numPr>
          <w:ilvl w:val="0"/>
          <w:numId w:val="3"/>
        </w:numPr>
        <w:spacing w:after="60"/>
      </w:pPr>
      <w:r>
        <w:rPr>
          <w:rFonts w:ascii="Arial" w:cs="Arial" w:eastAsia="Arial" w:hAnsi="Arial"/>
          <w:color w:val="000000"/>
          <w:sz w:val="22"/>
          <w:szCs w:val="22"/>
        </w:rPr>
        <w:t xml:space="preserve">Users who attend many events will naturally convert to monthly (introduced later).</w:t>
      </w:r>
    </w:p>
    <w:p>
      <w:pPr>
        <w:pStyle w:val="Heading2"/>
      </w:pPr>
      <w:r>
        <w:rPr>
          <w:rFonts w:ascii="Arial" w:cs="Arial" w:eastAsia="Arial" w:hAnsi="Arial"/>
        </w:rPr>
        <w:t xml:space="preserve">Monthly Option (Introduce Later)</w:t>
      </w:r>
    </w:p>
    <w:p>
      <w:pPr>
        <w:spacing w:after="120"/>
      </w:pPr>
      <w:r>
        <w:rPr>
          <w:rFonts w:ascii="Arial" w:cs="Arial" w:eastAsia="Arial" w:hAnsi="Arial"/>
          <w:b/>
          <w:bCs/>
          <w:color w:val="000000"/>
          <w:sz w:val="22"/>
          <w:szCs w:val="22"/>
        </w:rPr>
        <w:t xml:space="preserve">Recommended: £6.99–£9.99 per month</w:t>
      </w:r>
    </w:p>
    <w:p>
      <w:pPr>
        <w:spacing w:after="120"/>
      </w:pPr>
      <w:r>
        <w:rPr>
          <w:rFonts w:ascii="Arial" w:cs="Arial" w:eastAsia="Arial" w:hAnsi="Arial"/>
          <w:color w:val="000000"/>
          <w:sz w:val="22"/>
          <w:szCs w:val="22"/>
        </w:rPr>
        <w:t xml:space="preserve">Only introduce when data shows users attending 2+ events per month. Positioned as “Save with monthly” for frequent racers. Not available at Phase 5 launch.</w:t>
      </w:r>
    </w:p>
    <w:p>
      <w:r>
        <w:br w:type="page"/>
      </w:r>
    </w:p>
    <w:p>
      <w:pPr>
        <w:pStyle w:val="Heading1"/>
      </w:pPr>
      <w:r>
        <w:rPr>
          <w:rFonts w:ascii="Arial" w:cs="Arial" w:eastAsia="Arial" w:hAnsi="Arial"/>
        </w:rPr>
        <w:t xml:space="preserve">Pricing Psychology</w:t>
      </w:r>
    </w:p>
    <w:p>
      <w:pPr>
        <w:pStyle w:val="Heading2"/>
      </w:pPr>
      <w:r>
        <w:rPr>
          <w:rFonts w:ascii="Arial" w:cs="Arial" w:eastAsia="Arial" w:hAnsi="Arial"/>
        </w:rPr>
        <w:t xml:space="preserve">What You Are Selling</w:t>
      </w:r>
    </w:p>
    <w:p>
      <w:pPr>
        <w:shd w:fill="FDE8E8" w:val="clear"/>
        <w:spacing w:after="120"/>
        <w:ind w:left="360" w:right="360"/>
      </w:pPr>
      <w:r>
        <w:rPr>
          <w:rFonts w:ascii="Arial" w:cs="Arial" w:eastAsia="Arial" w:hAnsi="Arial"/>
          <w:b/>
          <w:bCs/>
          <w:color w:val="991B1B"/>
          <w:sz w:val="20"/>
          <w:szCs w:val="20"/>
        </w:rPr>
        <w:t xml:space="preserve">Do Not: </w:t>
      </w:r>
      <w:r>
        <w:rPr>
          <w:rFonts w:ascii="Arial" w:cs="Arial" w:eastAsia="Arial" w:hAnsi="Arial"/>
          <w:color w:val="991B1B"/>
          <w:sz w:val="20"/>
          <w:szCs w:val="20"/>
        </w:rPr>
        <w:t xml:space="preserve">Do NOT sell: “alerts”, “features”, “subscription”, “premium tier.”</w:t>
      </w:r>
    </w:p>
    <w:p>
      <w:pPr>
        <w:spacing w:after="60"/>
      </w:pPr>
    </w:p>
    <w:p>
      <w:pPr>
        <w:shd w:fill="E8F8E8" w:val="clear"/>
        <w:spacing w:after="120"/>
        <w:ind w:left="720" w:right="720"/>
        <w:jc w:val="center"/>
      </w:pPr>
      <w:r>
        <w:rPr>
          <w:rFonts w:ascii="Arial" w:cs="Arial" w:eastAsia="Arial" w:hAnsi="Arial"/>
          <w:i/>
          <w:iCs/>
          <w:color w:val="166534"/>
          <w:sz w:val="24"/>
          <w:szCs w:val="24"/>
        </w:rPr>
        <w:t xml:space="preserve">"Never miss your race again"</w:t>
      </w:r>
    </w:p>
    <w:p>
      <w:pPr>
        <w:spacing w:after="60"/>
      </w:pPr>
    </w:p>
    <w:p>
      <w:pPr>
        <w:spacing w:after="120"/>
      </w:pPr>
      <w:r>
        <w:rPr>
          <w:rFonts w:ascii="Arial" w:cs="Arial" w:eastAsia="Arial" w:hAnsi="Arial"/>
          <w:color w:val="000000"/>
          <w:sz w:val="22"/>
          <w:szCs w:val="22"/>
        </w:rPr>
        <w:t xml:space="preserve">That is the entire value proposition in six words. Every upgrade screen, every prompt and every piece of copy should trace back to this statement.</w:t>
      </w:r>
    </w:p>
    <w:p>
      <w:pPr>
        <w:pStyle w:val="Heading2"/>
      </w:pPr>
      <w:r>
        <w:rPr>
          <w:rFonts w:ascii="Arial" w:cs="Arial" w:eastAsia="Arial" w:hAnsi="Arial"/>
        </w:rPr>
        <w:t xml:space="preserve">Value Framing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 Cost of Missing a Race</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 Cost of Prevention</w:t>
            </w:r>
          </w:p>
        </w:tc>
      </w:tr>
      <w:tr>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Entry fee wasted (£50–£200+)</w:t>
            </w:r>
          </w:p>
        </w:tc>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£3.99</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Child disappointed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£3.99</w:t>
            </w:r>
          </w:p>
        </w:tc>
      </w:tr>
      <w:tr>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Preparation time lost</w:t>
            </w:r>
          </w:p>
        </w:tc>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£3.99</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Embarrassment in front of team</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£3.99</w:t>
            </w:r>
          </w:p>
        </w:tc>
      </w:tr>
      <w:tr>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Missed qualifying = poor grid position all day</w:t>
            </w:r>
          </w:p>
        </w:tc>
        <w:tc>
          <w:tcPr>
            <w:tcW w:type="dxa" w:w="4513"/>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£3.99</w:t>
            </w:r>
          </w:p>
        </w:tc>
      </w:tr>
    </w:tbl>
    <w:p>
      <w:pPr>
        <w:spacing w:after="60"/>
      </w:pPr>
    </w:p>
    <w:p>
      <w:pPr>
        <w:spacing w:after="120"/>
      </w:pPr>
      <w:r>
        <w:rPr>
          <w:rFonts w:ascii="Arial" w:cs="Arial" w:eastAsia="Arial" w:hAnsi="Arial"/>
          <w:color w:val="000000"/>
          <w:sz w:val="22"/>
          <w:szCs w:val="22"/>
        </w:rPr>
        <w:t xml:space="preserve">The price must feel trivial compared to the consequence it prevents. At £3.99 per event, it is less than a trackside coffee. The framing is not “pay for alerts” — it is “pay for certainty.”</w:t>
      </w:r>
    </w:p>
    <w:p>
      <w:r>
        <w:br w:type="page"/>
      </w:r>
    </w:p>
    <w:p>
      <w:pPr>
        <w:pStyle w:val="Heading1"/>
      </w:pPr>
      <w:r>
        <w:rPr>
          <w:rFonts w:ascii="Arial" w:cs="Arial" w:eastAsia="Arial" w:hAnsi="Arial"/>
        </w:rPr>
        <w:t xml:space="preserve">Upgrade Triggers</w:t>
      </w:r>
    </w:p>
    <w:p>
      <w:pPr>
        <w:spacing w:after="120"/>
      </w:pPr>
      <w:r>
        <w:rPr>
          <w:rFonts w:ascii="Arial" w:cs="Arial" w:eastAsia="Arial" w:hAnsi="Arial"/>
          <w:color w:val="000000"/>
          <w:sz w:val="22"/>
          <w:szCs w:val="22"/>
        </w:rPr>
        <w:t xml:space="preserve">The paywall appears at the moment of intent, not before. Users must experience the free product and develop dependency before they encounter a paid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Prompt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 SMS selection</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 taps “Send me SMS alerts.”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Upgrade to Race Alerts+ for SMS delivery.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Multiple 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tries to set 30 min + 10 min alerts.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Upgrade to Race Alerts+ for multiple alert timings.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 Second driver</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 adds a second driver.</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Upgrade to Race Alerts+ for multi-driver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Reliability prompt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1–2 successful push alerts.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“Want a backup SMS alert in case push doesn’t reach you?”</w:t>
            </w:r>
          </w:p>
        </w:tc>
      </w:tr>
    </w:tbl>
    <w:p>
      <w:pPr>
        <w:spacing w:after="60"/>
      </w:pPr>
    </w:p>
    <w:p>
      <w:pPr>
        <w:spacing w:after="120"/>
      </w:pPr>
      <w:r>
        <w:rPr>
          <w:rFonts w:ascii="Arial" w:cs="Arial" w:eastAsia="Arial" w:hAnsi="Arial"/>
          <w:color w:val="000000"/>
          <w:sz w:val="22"/>
          <w:szCs w:val="22"/>
        </w:rPr>
        <w:t xml:space="preserve">Trigger 4 is the most powerful. The user has already received value from push alerts. The SMS upgrade is positioned as insurance, not a feature. This converts best because the user already trusts the system and wants to guarantee it works.</w:t>
      </w:r>
    </w:p>
    <w:p>
      <w:r>
        <w:br w:type="page"/>
      </w:r>
    </w:p>
    <w:p>
      <w:pPr>
        <w:pStyle w:val="Heading1"/>
      </w:pPr>
      <w:r>
        <w:rPr>
          <w:rFonts w:ascii="Arial" w:cs="Arial" w:eastAsia="Arial" w:hAnsi="Arial"/>
        </w:rPr>
        <w:t xml:space="preserve">Conversion Flow</w:t>
      </w:r>
    </w:p>
    <w:p>
      <w:pPr>
        <w:spacing w:after="120"/>
      </w:pPr>
      <w:r>
        <w:rPr>
          <w:rFonts w:ascii="Arial" w:cs="Arial" w:eastAsia="Arial" w:hAnsi="Arial"/>
          <w:color w:val="000000"/>
          <w:sz w:val="22"/>
          <w:szCs w:val="22"/>
        </w:rPr>
        <w:t xml:space="preserve">Three screens. No complexity. No account forms. No friction.</w:t>
      </w:r>
    </w:p>
    <w:p>
      <w:pPr>
        <w:pStyle w:val="Heading2"/>
      </w:pPr>
      <w:r>
        <w:rPr>
          <w:rFonts w:ascii="Arial" w:cs="Arial" w:eastAsia="Arial" w:hAnsi="Arial"/>
        </w:rPr>
        <w:t xml:space="preserve">Screen 1: Upgrade Prompt</w:t>
      </w:r>
    </w:p>
    <w:p>
      <w:pPr>
        <w:spacing w:after="120"/>
      </w:pPr>
      <w:r>
        <w:rPr>
          <w:rFonts w:ascii="Arial" w:cs="Arial" w:eastAsia="Arial" w:hAnsi="Arial"/>
          <w:b/>
          <w:bCs/>
          <w:color w:val="000000"/>
          <w:sz w:val="22"/>
          <w:szCs w:val="22"/>
        </w:rPr>
        <w:t xml:space="preserve">Heading: “Upgrade to Race Alerts+”</w:t>
      </w:r>
    </w:p>
    <w:p>
      <w:pPr>
        <w:pStyle w:val="ListParagraph"/>
        <w:numPr>
          <w:ilvl w:val="0"/>
          <w:numId w:val="4"/>
        </w:numPr>
        <w:spacing w:after="60"/>
      </w:pPr>
      <w:r>
        <w:rPr>
          <w:rFonts w:ascii="Arial" w:cs="Arial" w:eastAsia="Arial" w:hAnsi="Arial"/>
          <w:color w:val="000000"/>
          <w:sz w:val="22"/>
          <w:szCs w:val="22"/>
        </w:rPr>
        <w:t xml:space="preserve">SMS alerts that reach you even without internet.</w:t>
      </w:r>
    </w:p>
    <w:p>
      <w:pPr>
        <w:pStyle w:val="ListParagraph"/>
        <w:numPr>
          <w:ilvl w:val="0"/>
          <w:numId w:val="4"/>
        </w:numPr>
        <w:spacing w:after="60"/>
      </w:pPr>
      <w:r>
        <w:rPr>
          <w:rFonts w:ascii="Arial" w:cs="Arial" w:eastAsia="Arial" w:hAnsi="Arial"/>
          <w:color w:val="000000"/>
          <w:sz w:val="22"/>
          <w:szCs w:val="22"/>
        </w:rPr>
        <w:t xml:space="preserve">Never miss your race again.</w:t>
      </w:r>
    </w:p>
    <w:p>
      <w:pPr>
        <w:pStyle w:val="ListParagraph"/>
        <w:numPr>
          <w:ilvl w:val="0"/>
          <w:numId w:val="4"/>
        </w:numPr>
        <w:spacing w:after="60"/>
      </w:pPr>
      <w:r>
        <w:rPr>
          <w:rFonts w:ascii="Arial" w:cs="Arial" w:eastAsia="Arial" w:hAnsi="Arial"/>
          <w:color w:val="000000"/>
          <w:sz w:val="22"/>
          <w:szCs w:val="22"/>
        </w:rPr>
        <w:t xml:space="preserve">Alerts for all your drivers.</w:t>
      </w:r>
    </w:p>
    <w:p>
      <w:pPr>
        <w:pStyle w:val="ListParagraph"/>
        <w:numPr>
          <w:ilvl w:val="0"/>
          <w:numId w:val="4"/>
        </w:numPr>
        <w:spacing w:after="60"/>
      </w:pPr>
      <w:r>
        <w:rPr>
          <w:rFonts w:ascii="Arial" w:cs="Arial" w:eastAsia="Arial" w:hAnsi="Arial"/>
          <w:color w:val="000000"/>
          <w:sz w:val="22"/>
          <w:szCs w:val="22"/>
        </w:rPr>
        <w:t xml:space="preserve">Set 30 min + 10 min warnings.</w:t>
      </w:r>
    </w:p>
    <w:p>
      <w:pPr>
        <w:pStyle w:val="ListParagraph"/>
        <w:numPr>
          <w:ilvl w:val="0"/>
          <w:numId w:val="4"/>
        </w:numPr>
        <w:spacing w:after="60"/>
      </w:pPr>
      <w:r>
        <w:rPr>
          <w:rFonts w:ascii="Arial" w:cs="Arial" w:eastAsia="Arial" w:hAnsi="Arial"/>
          <w:color w:val="000000"/>
          <w:sz w:val="22"/>
          <w:szCs w:val="22"/>
        </w:rPr>
        <w:t xml:space="preserve">Get notified when the schedule changes.</w:t>
      </w:r>
    </w:p>
    <w:p>
      <w:pPr>
        <w:pStyle w:val="Heading2"/>
      </w:pPr>
      <w:r>
        <w:rPr>
          <w:rFonts w:ascii="Arial" w:cs="Arial" w:eastAsia="Arial" w:hAnsi="Arial"/>
        </w:rPr>
        <w:t xml:space="preserve">Screen 2: Payment</w:t>
      </w:r>
    </w:p>
    <w:p>
      <w:pPr>
        <w:spacing w:after="120"/>
      </w:pPr>
      <w:r>
        <w:rPr>
          <w:rFonts w:ascii="Arial" w:cs="Arial" w:eastAsia="Arial" w:hAnsi="Arial"/>
          <w:b/>
          <w:bCs/>
          <w:color w:val="000000"/>
          <w:sz w:val="22"/>
          <w:szCs w:val="22"/>
        </w:rPr>
        <w:t xml:space="preserve">Price: £3.99 for this event</w:t>
      </w:r>
    </w:p>
    <w:p>
      <w:pPr>
        <w:spacing w:after="120"/>
      </w:pPr>
      <w:r>
        <w:rPr>
          <w:rFonts w:ascii="Arial" w:cs="Arial" w:eastAsia="Arial" w:hAnsi="Arial"/>
          <w:color w:val="000000"/>
          <w:sz w:val="22"/>
          <w:szCs w:val="22"/>
        </w:rPr>
        <w:t xml:space="preserve">Single button: Apple Pay or Google Pay. No card form unless Apple/Google Pay is unavailable. Stripe handles both.</w:t>
      </w:r>
    </w:p>
    <w:p>
      <w:pPr>
        <w:pStyle w:val="Heading2"/>
      </w:pPr>
      <w:r>
        <w:rPr>
          <w:rFonts w:ascii="Arial" w:cs="Arial" w:eastAsia="Arial" w:hAnsi="Arial"/>
        </w:rPr>
        <w:t xml:space="preserve">Screen 3: Confirmation</w:t>
      </w:r>
    </w:p>
    <w:p>
      <w:pPr>
        <w:spacing w:after="120"/>
      </w:pPr>
      <w:r>
        <w:rPr>
          <w:rFonts w:ascii="Arial" w:cs="Arial" w:eastAsia="Arial" w:hAnsi="Arial"/>
          <w:b/>
          <w:bCs/>
          <w:color w:val="000000"/>
          <w:sz w:val="22"/>
          <w:szCs w:val="22"/>
        </w:rPr>
        <w:t xml:space="preserve">“Done. Alerts active.”</w:t>
      </w:r>
    </w:p>
    <w:p>
      <w:pPr>
        <w:spacing w:after="120"/>
      </w:pPr>
      <w:r>
        <w:rPr>
          <w:rFonts w:ascii="Arial" w:cs="Arial" w:eastAsia="Arial" w:hAnsi="Arial"/>
          <w:color w:val="000000"/>
          <w:sz w:val="22"/>
          <w:szCs w:val="22"/>
        </w:rPr>
        <w:t xml:space="preserve">Alerts are enabled immediately. No waiting. No confirmation email required. The user returns to their timetable with paid features active.</w:t>
      </w:r>
    </w:p>
    <w:p>
      <w:pPr>
        <w:spacing w:after="60"/>
      </w:pPr>
    </w:p>
    <w:p>
      <w:pPr>
        <w:shd w:fill="E8F0F8" w:val="clear"/>
        <w:spacing w:after="120"/>
        <w:ind w:left="360" w:right="360"/>
      </w:pPr>
      <w:r>
        <w:rPr>
          <w:rFonts w:ascii="Arial" w:cs="Arial" w:eastAsia="Arial" w:hAnsi="Arial"/>
          <w:b/>
          <w:bCs/>
          <w:color w:val="1B3A5C"/>
          <w:sz w:val="20"/>
          <w:szCs w:val="20"/>
        </w:rPr>
        <w:t xml:space="preserve">Principle: </w:t>
      </w:r>
      <w:r>
        <w:rPr>
          <w:rFonts w:ascii="Arial" w:cs="Arial" w:eastAsia="Arial" w:hAnsi="Arial"/>
          <w:color w:val="1B3A5C"/>
          <w:sz w:val="20"/>
          <w:szCs w:val="20"/>
        </w:rPr>
        <w:t xml:space="preserve">No account complexity. No long forms. No friction. Three taps from trigger to active alerts.</w:t>
      </w:r>
    </w:p>
    <w:p>
      <w:r>
        <w:br w:type="page"/>
      </w:r>
    </w:p>
    <w:p>
      <w:pPr>
        <w:pStyle w:val="Heading1"/>
      </w:pPr>
      <w:r>
        <w:rPr>
          <w:rFonts w:ascii="Arial" w:cs="Arial" w:eastAsia="Arial" w:hAnsi="Arial"/>
        </w:rPr>
        <w:t xml:space="preserve">Unit Economics</w:t>
      </w:r>
    </w:p>
    <w:p>
      <w:pPr>
        <w:pStyle w:val="Heading2"/>
      </w:pPr>
      <w:r>
        <w:rPr>
          <w:rFonts w:ascii="Arial" w:cs="Arial" w:eastAsia="Arial" w:hAnsi="Arial"/>
        </w:rPr>
        <w:t xml:space="preserve">Per-User Cost (Per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SMS alerts (4 messages × £0.04)</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£0.16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WhatsApp alerts (4 messages × £0.04)</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£0.16</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Stripe transaction fee (2.9% + 30p on £3.99)</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£0.42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extraction (if used, amortised)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£0.02</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Total variable cost per user</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£0.60–£0.76</w:t>
            </w:r>
          </w:p>
        </w:tc>
      </w:tr>
    </w:tbl>
    <w:p>
      <w:pPr>
        <w:pStyle w:val="Heading2"/>
      </w:pPr>
      <w:r>
        <w:rPr>
          <w:rFonts w:ascii="Arial" w:cs="Arial" w:eastAsia="Arial" w:hAnsi="Arial"/>
        </w:rPr>
        <w:t xml:space="preserve">Per-User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Revenue per event</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£3.99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Variable cost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£0.60–£0.76</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Gross margin per user per event</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£3.23–£3.39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Gross margin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~81–85%</w:t>
            </w:r>
          </w:p>
        </w:tc>
      </w:tr>
    </w:tbl>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Extremely strong unit economics. £3.23+ margin per converted user per event. Scales linearly with adoption.</w:t>
      </w:r>
    </w:p>
    <w:p>
      <w:pPr>
        <w:pStyle w:val="Heading2"/>
      </w:pPr>
      <w:r>
        <w:rPr>
          <w:rFonts w:ascii="Arial" w:cs="Arial" w:eastAsia="Arial" w:hAnsi="Arial"/>
        </w:rPr>
        <w:t xml:space="preserve">Scenario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9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Active event users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500</w:t>
            </w:r>
          </w:p>
        </w:tc>
        <w:tc>
          <w:tcPr>
            <w:tcW w:type="dxa" w:w="2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Conversion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Paid users per event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2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Revenue per 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£39.90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£199.50</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£598.50</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Events per month</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Monthly 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£159.60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£1,596</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£7,182</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Monthly variable cost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£304</w:t>
            </w:r>
          </w:p>
        </w:tc>
        <w:tc>
          <w:tcPr>
            <w:tcW w:type="dxa" w:w="2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£1,368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Monthly gross profit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£129.60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£1,292</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£5,814</w:t>
            </w:r>
          </w:p>
        </w:tc>
      </w:tr>
    </w:tbl>
    <w:p>
      <w:pPr>
        <w:spacing w:after="60"/>
      </w:pPr>
    </w:p>
    <w:p>
      <w:pPr>
        <w:spacing w:after="120"/>
      </w:pPr>
      <w:r>
        <w:rPr>
          <w:rFonts w:ascii="Arial" w:cs="Arial" w:eastAsia="Arial" w:hAnsi="Arial"/>
          <w:color w:val="000000"/>
          <w:sz w:val="22"/>
          <w:szCs w:val="22"/>
        </w:rPr>
        <w:t xml:space="preserve">Even the conservative scenario is viable. The moderate scenario covers all infrastructure costs with healthy margin. The optimistic scenario represents a meaningful revenue stream from consumer pricing alone, before B2B revenue.</w:t>
      </w:r>
    </w:p>
    <w:p>
      <w:r>
        <w:br w:type="page"/>
      </w:r>
    </w:p>
    <w:p>
      <w:pPr>
        <w:pStyle w:val="Heading1"/>
      </w:pPr>
      <w:r>
        <w:rPr>
          <w:rFonts w:ascii="Arial" w:cs="Arial" w:eastAsia="Arial" w:hAnsi="Arial"/>
        </w:rPr>
        <w:t xml:space="preserve">Scaling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300"/>
        <w:gridCol w:w="33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Pricing Action</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Stage 1</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0–500</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£3–£5 per event only. No monthly option.</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Adoption and behaviour. Prove conversion works.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Stage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500–2,000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Introduce monthly plan (£6–£8). Light upsell: “Save with monthly.”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Retention and frequency. Convert repeat buyers.</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Stage 3</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2,000+</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Family plan (multiple drivers). Team plan (kart teams). Organiser bundles.</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Segment pricing. Capture higher willingness-to-pay.</w:t>
            </w:r>
          </w:p>
        </w:tc>
      </w:tr>
    </w:tbl>
    <w:p>
      <w:pPr>
        <w:spacing w:after="60"/>
      </w:pPr>
    </w:p>
    <w:p>
      <w:pPr>
        <w:spacing w:after="120"/>
      </w:pPr>
      <w:r>
        <w:rPr>
          <w:rFonts w:ascii="Arial" w:cs="Arial" w:eastAsia="Arial" w:hAnsi="Arial"/>
          <w:color w:val="000000"/>
          <w:sz w:val="22"/>
          <w:szCs w:val="22"/>
        </w:rPr>
        <w:t xml:space="preserve">Do not introduce Stage 2 pricing until data confirms that users attend 2+ events per month. Do not introduce Stage 3 until Stage 2 conversion rates are stable.</w:t>
      </w:r>
    </w:p>
    <w:p>
      <w:r>
        <w:br w:type="page"/>
      </w:r>
    </w:p>
    <w:p>
      <w:pPr>
        <w:pStyle w:val="Heading1"/>
      </w:pPr>
      <w:r>
        <w:rPr>
          <w:rFonts w:ascii="Arial" w:cs="Arial" w:eastAsia="Arial" w:hAnsi="Arial"/>
        </w:rPr>
        <w:t xml:space="preserve">B2B Pricing Layer (Separate Revenue Stream)</w:t>
      </w:r>
    </w:p>
    <w:p>
      <w:pPr>
        <w:spacing w:after="120"/>
      </w:pPr>
      <w:r>
        <w:rPr>
          <w:rFonts w:ascii="Arial" w:cs="Arial" w:eastAsia="Arial" w:hAnsi="Arial"/>
          <w:color w:val="000000"/>
          <w:sz w:val="22"/>
          <w:szCs w:val="22"/>
        </w:rPr>
        <w:t xml:space="preserve">Once organisers depend on the platform, a separate B2B pricing layer applies. This is independent of consumer pricing and represents the long-term high-margin revenue driver.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Per-event (small organiser)</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£20–£100/event</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Branded timetable page, priority support, event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Monthly licence (championship)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£50–£300/month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Multi-event management, templates, white-labelling, dedicated support.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White-label deployment</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Custom pricing</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Full branding, custom domain, dedicated instance.</w:t>
            </w:r>
          </w:p>
        </w:tc>
      </w:tr>
    </w:tbl>
    <w:p>
      <w:pPr>
        <w:spacing w:after="60"/>
      </w:pPr>
    </w:p>
    <w:p>
      <w:pPr>
        <w:spacing w:after="120"/>
      </w:pPr>
      <w:r>
        <w:rPr>
          <w:rFonts w:ascii="Arial" w:cs="Arial" w:eastAsia="Arial" w:hAnsi="Arial"/>
          <w:color w:val="000000"/>
          <w:sz w:val="22"/>
          <w:szCs w:val="22"/>
        </w:rPr>
        <w:t xml:space="preserve">B2B pricing should not be introduced until at least 3–5 organisers are actively using the free platform and have demonstrated dependency. Offer free usage during the adoption phase. Introduce pricing when the value is proven and the switching cost is high.</w:t>
      </w:r>
    </w:p>
    <w:p>
      <w:r>
        <w:br w:type="page"/>
      </w:r>
    </w:p>
    <w:p>
      <w:pPr>
        <w:pStyle w:val="Heading1"/>
      </w:pPr>
      <w:r>
        <w:rPr>
          <w:rFonts w:ascii="Arial" w:cs="Arial" w:eastAsia="Arial" w:hAnsi="Arial"/>
        </w:rPr>
        <w:t xml:space="preserve">What Not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Kills Conversion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Complex tiers at launch (Free / Basic / Pro / Enterprise)</w:t>
            </w:r>
          </w:p>
        </w:tc>
        <w:tc>
          <w:tcPr>
            <w:tcW w:type="dxa" w:w="5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Users see complexity and leave. Decision fatigue kills conversion.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Feature-gate the core product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cannot adopt if the free product is crippled. No adoption = no conversion funnel.</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Force subscription upfront</w:t>
            </w:r>
          </w:p>
        </w:tc>
        <w:tc>
          <w:tcPr>
            <w:tcW w:type="dxa" w:w="5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Wrong timing. Users have not experienced value yet. Subscription implies commitment they are not ready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 SaaS language (“premium”, “tier”, “plan”)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are parents and drivers, not SaaS buyers. Speak their language.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Price monthly from day one</w:t>
            </w:r>
          </w:p>
        </w:tc>
        <w:tc>
          <w:tcPr>
            <w:tcW w:type="dxa" w:w="5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Users think in events, not months. Per-event pricing matches their mental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Show pricing before the user has received value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upgrade prompt must come after push alerts have proven useful. Never before.</w:t>
            </w:r>
          </w:p>
        </w:tc>
      </w:tr>
    </w:tbl>
    <w:p>
      <w:r>
        <w:br w:type="page"/>
      </w:r>
    </w:p>
    <w:p>
      <w:pPr>
        <w:pStyle w:val="Heading1"/>
      </w:pPr>
      <w:r>
        <w:rPr>
          <w:rFonts w:ascii="Arial" w:cs="Arial" w:eastAsia="Arial" w:hAnsi="Arial"/>
        </w:rPr>
        <w:t xml:space="preserve">Final Pricing Stack</w:t>
      </w:r>
    </w:p>
    <w:p>
      <w:pPr>
        <w:pStyle w:val="Heading2"/>
      </w:pPr>
      <w:r>
        <w:rPr>
          <w:rFonts w:ascii="Arial" w:cs="Arial" w:eastAsia="Arial" w:hAnsi="Arial"/>
        </w:rPr>
        <w:t xml:space="preserve">Consumer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 push alerts (single, 15 min). 1 driver.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Race Alerts+ (per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£3.99</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SMS + WhatsApp + multiple timings + multiple drivers + update alerts.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Race Alerts+ (monthly)</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£6.99–£9.99</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Everything above, unlimited events. Introduced later.</w:t>
            </w:r>
          </w:p>
        </w:tc>
      </w:tr>
    </w:tbl>
    <w:p>
      <w:pPr>
        <w:pStyle w:val="Heading2"/>
      </w:pPr>
      <w:r>
        <w:rPr>
          <w:rFonts w:ascii="Arial" w:cs="Arial" w:eastAsia="Arial" w:hAnsi="Arial"/>
        </w:rPr>
        <w:t xml:space="preserve">Organiser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Early adopter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Full platform access. In exchange for real usage and feedback.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£20–£100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Branded pages, support, analytics.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Monthly licence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£50–£300/month</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Multi-event, templates, white-label.</w:t>
            </w:r>
          </w:p>
        </w:tc>
      </w:tr>
    </w:tbl>
    <w:p>
      <w:r>
        <w:br w:type="page"/>
      </w:r>
    </w:p>
    <w:p>
      <w:pPr>
        <w:pStyle w:val="Heading1"/>
      </w:pPr>
      <w:r>
        <w:rPr>
          <w:rFonts w:ascii="Arial" w:cs="Arial" w:eastAsia="Arial" w:hAnsi="Arial"/>
        </w:rPr>
        <w:t xml:space="preserve">Final Truth</w:t>
      </w:r>
    </w:p>
    <w:p>
      <w:pPr>
        <w:spacing w:after="120"/>
      </w:pPr>
      <w:r>
        <w:rPr>
          <w:rFonts w:ascii="Arial" w:cs="Arial" w:eastAsia="Arial" w:hAnsi="Arial"/>
          <w:color w:val="000000"/>
          <w:sz w:val="22"/>
          <w:szCs w:val="22"/>
        </w:rPr>
        <w:t xml:space="preserve">If pricing is too early, there is no adoption. If pricing is too complex, there is no conversion. If pricing is too cheap, there is no margin.</w:t>
      </w:r>
    </w:p>
    <w:p>
      <w:pPr>
        <w:spacing w:after="60"/>
      </w:pPr>
    </w:p>
    <w:p>
      <w:pPr>
        <w:shd w:fill="E8F8E8" w:val="clear"/>
        <w:spacing w:after="120"/>
        <w:ind w:left="720" w:right="720"/>
        <w:jc w:val="center"/>
      </w:pPr>
      <w:r>
        <w:rPr>
          <w:rFonts w:ascii="Arial" w:cs="Arial" w:eastAsia="Arial" w:hAnsi="Arial"/>
          <w:i/>
          <w:iCs/>
          <w:color w:val="166534"/>
          <w:sz w:val="24"/>
          <w:szCs w:val="24"/>
        </w:rPr>
        <w:t xml:space="preserve">Free gets them in. Alerts hook them. Urgency converts them. SMS monetises them.</w:t>
      </w:r>
    </w:p>
    <w:p>
      <w:pPr>
        <w:spacing w:after="60"/>
      </w:pPr>
    </w:p>
    <w:p>
      <w:pPr>
        <w:spacing w:after="120"/>
      </w:pPr>
      <w:r>
        <w:rPr>
          <w:rFonts w:ascii="Arial" w:cs="Arial" w:eastAsia="Arial" w:hAnsi="Arial"/>
          <w:color w:val="000000"/>
          <w:sz w:val="22"/>
          <w:szCs w:val="22"/>
        </w:rPr>
        <w:t xml:space="preserve">The entire pricing model flows from this sequence. Do not deviate from it.</w:t>
      </w:r>
    </w:p>
    <w:p>
      <w:pPr>
        <w:spacing w:after="60"/>
      </w:pPr>
    </w:p>
    <w:p>
      <w:pPr>
        <w:pBdr>
          <w:top w:val="single" w:color="2E75B6" w:sz="2" w:space="1"/>
        </w:pBdr>
        <w:spacing w:before="400" w:after="120"/>
      </w:pPr>
      <w:r>
        <w:rPr>
          <w:rFonts w:ascii="Arial" w:cs="Arial" w:eastAsia="Arial" w:hAnsi="Arial"/>
          <w:i/>
          <w:iCs/>
          <w:color w:val="666666"/>
          <w:sz w:val="18"/>
          <w:szCs w:val="18"/>
        </w:rPr>
        <w:t xml:space="preserve">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Pricing Model</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2026-03-22T11:56:53.588Z</dcterms:created>
  <dcterms:modified xsi:type="dcterms:W3CDTF">2026-03-22T11:56:53.589Z</dcterms:modified>
</cp:coreProperties>
</file>

<file path=docProps/custom.xml><?xml version="1.0" encoding="utf-8"?>
<Properties xmlns="http://schemas.openxmlformats.org/officeDocument/2006/custom-properties" xmlns:vt="http://schemas.openxmlformats.org/officeDocument/2006/docPropsVTypes"/>
</file>