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2/12 Meeting Notes - Timeline and Longterm Projects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Long-term goals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out education center boiler to ensure that building is still comfortable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a 2-3 page Design Statement and Project Plan for Spring, with concurrence by instructor and liaison.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Short-Term Goals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ReOpt is main tool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Figure out every single setting is accurate to the current set up, not just guessing inputs.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setting is unknown, sweep until you find the value that works best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verse 4 phase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Characterize Equipment Rachel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Propane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Heaters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Fridges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Oven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Chest freezer in Education Center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Pumps (6)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Three for the education center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Three for the long house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