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5/11 Meeting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Schwartz says not sure the no PV rows useful or not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doable and wise to include both CEC and EC - more solar on one meter will mean more savings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administration complex - don’t need to look into this, constrain our design to CEC/EC/Longhouse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Bosong questioned net billing - No state policy around net billing. But Rachel could have grants for this in the future. What are the implications if that meter is designated a net billing meter?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Solar revenue is different depending on net billing vs. net metering. Currently, Rachel sees net billing as not a huge deal, but expanding solar to offset power could cause her to lose a lot of revenue.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Useful to track the bids and breakeven relative to 10 year time by running 10-year simulations without capex.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Educate her on possible implications of different scenarios, different ways to get funding, prices for capital equipment. As best as we can tell, there is a reasonable chance it is in this range, has huge implications for breakeven years, etc.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Friday: Should we focus on key findings? Only discuss capital numbers?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Schwartz says explain thinking behind work we are doing on our final push.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 different paths, here is kind of info we are thinking about presenting.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Here is how we are thinking about presenting this in these buckets of economic indicators, breakeven time, etc.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Present overview of survey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rationale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results yet?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Schwartz says we can show example and explain implications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illustrating that this is a case where net billing is going to lose money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 kW limit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Automatic net metering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category of independent power producer, have to have lawyers to contract with the utility. They have no obligation to take your power.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Never an incentive to go outside 100 kW.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 is per meter, not per campus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Rachel wants the ECC to have solar with largest roofspace? We’re still unclear on meters - there will be meters for all buildings except Longhouse (no independent meter).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Survey says how much annual data is needed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Meter data provided for the CEC and the breakouts of the propane.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hour, 2 hour, and 4 hour system - consider investigating this, Bosong wondering about these since it is hard to know what is best for the community.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Duration of battery - 100 kW demand means 100 kWh battery (peak demand defines battery length) but put this as upper limit.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run those on just electric boiler, REopt still optimizes to 0 for all of them.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REopt will give a max capacity. If there is no cost, the system is extremely cheap, it will maximize.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