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12i87nnqc1hh" w:id="0"/>
      <w:bookmarkEnd w:id="0"/>
      <w:r w:rsidDel="00000000" w:rsidR="00000000" w:rsidRPr="00000000">
        <w:rPr>
          <w:rtl w:val="0"/>
        </w:rPr>
        <w:t xml:space="preserve">Establish Scope of Site and Document Site Visit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hydronic system configuration (temperature limitations, zones)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hydronic system serves the Longhouse, with three separately thermostatted zones - each side of the bleachers and the main floor</w:t>
      </w:r>
    </w:p>
    <w:p w:rsidR="00000000" w:rsidDel="00000000" w:rsidP="00000000" w:rsidRDefault="00000000" w:rsidRPr="00000000" w14:paraId="00000004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The main floor is set to a constant slab temperature, heated through the main floor slab. Hydronic zones run under the bleachers. </w:t>
      </w:r>
    </w:p>
    <w:p w:rsidR="00000000" w:rsidDel="00000000" w:rsidP="00000000" w:rsidRDefault="00000000" w:rsidRPr="00000000" w14:paraId="00000005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On a typical 56°F day, the heating in the Longhouse keeps a 135°F cooling down temperature</w:t>
      </w:r>
    </w:p>
    <w:p w:rsidR="00000000" w:rsidDel="00000000" w:rsidP="00000000" w:rsidRDefault="00000000" w:rsidRPr="00000000" w14:paraId="00000006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The optimal running temperature is 195°F</w:t>
      </w:r>
    </w:p>
    <w:p w:rsidR="00000000" w:rsidDel="00000000" w:rsidP="00000000" w:rsidRDefault="00000000" w:rsidRPr="00000000" w14:paraId="00000007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The water loop is at a 106°F minimum high temperature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Career Education Center uses an air-over-water hydraulic boiler system with redundant pumps and individual air handlers (using water to heat air and blow it into certain spots in the building). </w:t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Note that the boiler system operates separate from building heating in the Career Education Center because of the air-over-water component. 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Note that no effort will be made to change the appearance of buildings (i.e., insulation).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buildings are covered: site map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550645" cy="432981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0645" cy="4329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Brief info on existing systems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Boiler-based air-over-water heating at the Career Education Center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Hydronic system at the Longhouse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Three CFS furnaces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Gym Furnace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Kitchen stoves in Kitchen, Early Childhood Center, and Elder’s center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Hot water heater in Early Childhood Center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Simultaneous heating/cooling issue in Career Education Center and redundant heat pump system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Would be better with zone valves or dampers. 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Inadequate integration of thermostats to control heating vs. cooling - should probably consider this when moving into electric heating scenarios. 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ki8lezjztite" w:id="1"/>
      <w:bookmarkEnd w:id="1"/>
      <w:r w:rsidDel="00000000" w:rsidR="00000000" w:rsidRPr="00000000">
        <w:rPr>
          <w:rtl w:val="0"/>
        </w:rPr>
        <w:t xml:space="preserve">Document existing PV/BESS systems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 existing clinic solar PV system specs (kW rating, orientation)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66.2 kW-DC; 60 kW-AC (which is the usable kW after conversion)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South facing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 clinic SolArk 60kW/120kWh BESS specs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batteries at 30 kW each, 61.4 kWh each (~120 kWh total)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 wastewater treatment plant solar PV system specs - proposals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System sizes proposed were ~60-67 kW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Average cost per watt for proposals was ~$2.22 (per Rachel’s email):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1009650" cy="289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