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B06536" w:rsidRDefault="00A103DD" w:rsidP="0017000D">
      <w:r>
        <w:t>This paper describes the design of a self-powered underwater robot. The robot takes power from passing currents and harnesses them using a turbine mounted on top. The robot is designed to withstand the harsh underwater conditions, such as pressure, temperature and high salinity water. This being the case the robot is to be made out of plastic for the exterior to combat rust and filled with oil for the interior to combat compression from the pressure. This paper also shows the testing of the generator to be used and a single phase equivalent circuit is derived. Actions to be completed are choosing a power converter and constructing; however the construction must occur before the choice of power converter.</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2F5F39">
            <w:fldChar w:fldCharType="begin"/>
          </w:r>
          <w:r w:rsidR="00613607">
            <w:rPr>
              <w:lang w:val="en-NZ"/>
            </w:rPr>
            <w:instrText xml:space="preserve"> CITATION Ant06 \l 5129  </w:instrText>
          </w:r>
          <w:r w:rsidR="002F5F39">
            <w:fldChar w:fldCharType="separate"/>
          </w:r>
          <w:r w:rsidR="000A1CC1" w:rsidRPr="000A1CC1">
            <w:rPr>
              <w:noProof/>
              <w:lang w:val="en-NZ"/>
            </w:rPr>
            <w:t>(1)</w:t>
          </w:r>
          <w:r w:rsidR="002F5F39">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2F5F39" w:rsidRPr="0017000D">
            <w:fldChar w:fldCharType="begin"/>
          </w:r>
          <w:r w:rsidR="0008655D" w:rsidRPr="0017000D">
            <w:instrText xml:space="preserve"> CITATION Zab06 \l 5129 </w:instrText>
          </w:r>
          <w:r w:rsidR="002F5F39" w:rsidRPr="0017000D">
            <w:fldChar w:fldCharType="separate"/>
          </w:r>
          <w:r w:rsidR="000A1CC1">
            <w:rPr>
              <w:noProof/>
            </w:rPr>
            <w:t>(2)</w:t>
          </w:r>
          <w:r w:rsidR="002F5F39"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r w:rsidR="002F5F39">
            <w:fldChar w:fldCharType="begin"/>
          </w:r>
          <w:r w:rsidR="000A1CC1">
            <w:instrText xml:space="preserve"> CITATION Jar \l 1033 </w:instrText>
          </w:r>
          <w:r w:rsidR="002F5F39">
            <w:fldChar w:fldCharType="separate"/>
          </w:r>
          <w:r w:rsidR="000A1CC1">
            <w:rPr>
              <w:noProof/>
            </w:rPr>
            <w:t>(3)</w:t>
          </w:r>
          <w:r w:rsidR="002F5F39">
            <w:rPr>
              <w:noProof/>
            </w:rPr>
            <w:fldChar w:fldCharType="end"/>
          </w:r>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r w:rsidR="002F5F39">
            <w:fldChar w:fldCharType="begin"/>
          </w:r>
          <w:r w:rsidR="000A1CC1">
            <w:instrText xml:space="preserve"> CITATION Zab06 \l 1033 </w:instrText>
          </w:r>
          <w:r w:rsidR="002F5F39">
            <w:fldChar w:fldCharType="separate"/>
          </w:r>
          <w:r w:rsidR="000A1CC1">
            <w:rPr>
              <w:noProof/>
            </w:rPr>
            <w:t>(2)</w:t>
          </w:r>
          <w:r w:rsidR="002F5F39">
            <w:rPr>
              <w:noProof/>
            </w:rPr>
            <w:fldChar w:fldCharType="end"/>
          </w:r>
        </w:sdtContent>
      </w:sdt>
      <w:r>
        <w:t xml:space="preserve"> and the temperature drops considerably as the depth increases. Due to these harsh conditions it is preferable to send a robot </w:t>
      </w:r>
      <w:r w:rsidR="004B4333">
        <w:t xml:space="preserve">instead of a </w:t>
      </w:r>
      <w:proofErr w:type="gramStart"/>
      <w:r w:rsidR="004B4333">
        <w:t>man,</w:t>
      </w:r>
      <w:proofErr w:type="gramEnd"/>
      <w:r>
        <w:t xml:space="preserve"> however 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Pr="00AD1671" w:rsidRDefault="004B4333"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w:t>
      </w:r>
      <w:r w:rsidRPr="00C47A07">
        <w:rPr>
          <w:highlight w:val="yellow"/>
        </w:rPr>
        <w:t>appendix 1</w:t>
      </w:r>
      <w:r>
        <w:t>.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2F5F39">
            <w:fldChar w:fldCharType="begin"/>
          </w:r>
          <w:r w:rsidR="006E6B01">
            <w:rPr>
              <w:lang w:val="en-NZ"/>
            </w:rPr>
            <w:instrText xml:space="preserve"> CITATION Wil05 \l 5129 </w:instrText>
          </w:r>
          <w:r w:rsidR="002F5F39">
            <w:fldChar w:fldCharType="separate"/>
          </w:r>
          <w:r w:rsidR="000A1CC1" w:rsidRPr="000A1CC1">
            <w:rPr>
              <w:noProof/>
              <w:lang w:val="en-NZ"/>
            </w:rPr>
            <w:t>(4)</w:t>
          </w:r>
          <w:r w:rsidR="002F5F39">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 xml:space="preserve">It was briefly considered that the chemicals in the ocean could be used in a chemical reaction to create power for the application; however it was quickly found that this thought was naïve. The </w:t>
      </w:r>
      <w:r>
        <w:lastRenderedPageBreak/>
        <w:t xml:space="preserve">reason it </w:t>
      </w:r>
      <w:r w:rsidR="004B4333">
        <w:t>wa</w:t>
      </w:r>
      <w:r>
        <w:t>s naïve is that the chemicals in the seawater are in a post-reacted state meaning that they will not react in any way for the project. If any chemical pair was not yet reacted they would react 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r w:rsidR="002F5F39">
            <w:fldChar w:fldCharType="begin"/>
          </w:r>
          <w:r w:rsidR="000A1CC1">
            <w:instrText xml:space="preserve"> CITATION Hav11 \l 1033 </w:instrText>
          </w:r>
          <w:r w:rsidR="002F5F39">
            <w:fldChar w:fldCharType="separate"/>
          </w:r>
          <w:r w:rsidR="000A1CC1">
            <w:rPr>
              <w:noProof/>
            </w:rPr>
            <w:t>(5)</w:t>
          </w:r>
          <w:r w:rsidR="002F5F39">
            <w:rPr>
              <w:noProof/>
            </w:rPr>
            <w:fldChar w:fldCharType="end"/>
          </w:r>
        </w:sdtContent>
      </w:sdt>
      <w:r w:rsidR="006E323E">
        <w: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2F5F39">
            <w:fldChar w:fldCharType="begin"/>
          </w:r>
          <w:r>
            <w:rPr>
              <w:lang w:val="en-NZ"/>
            </w:rPr>
            <w:instrText xml:space="preserve"> CITATION Ant06 \l 5129 </w:instrText>
          </w:r>
          <w:r w:rsidR="002F5F39">
            <w:fldChar w:fldCharType="separate"/>
          </w:r>
          <w:r w:rsidR="000A1CC1" w:rsidRPr="000A1CC1">
            <w:rPr>
              <w:noProof/>
              <w:lang w:val="en-NZ"/>
            </w:rPr>
            <w:t>(1)</w:t>
          </w:r>
          <w:r w:rsidR="002F5F39">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2F5F39">
            <w:fldChar w:fldCharType="begin"/>
          </w:r>
          <w:r w:rsidR="004E3D18">
            <w:rPr>
              <w:lang w:val="en-NZ"/>
            </w:rPr>
            <w:instrText xml:space="preserve"> CITATION Zab06 \l 5129 </w:instrText>
          </w:r>
          <w:r w:rsidR="002F5F39">
            <w:fldChar w:fldCharType="separate"/>
          </w:r>
          <w:r w:rsidR="000A1CC1" w:rsidRPr="000A1CC1">
            <w:rPr>
              <w:noProof/>
              <w:lang w:val="en-NZ"/>
            </w:rPr>
            <w:t>(2)</w:t>
          </w:r>
          <w:r w:rsidR="002F5F39">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The robot also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9" o:title=""/>
          </v:shape>
          <o:OLEObject Type="Embed" ProgID="Visio.Drawing.11" ShapeID="_x0000_i1025" DrawAspect="Content" ObjectID="_1378185913" r:id="rId10"/>
        </w:object>
      </w:r>
    </w:p>
    <w:p w:rsidR="00B30ED3" w:rsidRPr="00965B1D" w:rsidRDefault="00965B1D" w:rsidP="0017000D">
      <w:pPr>
        <w:pStyle w:val="Caption"/>
      </w:pPr>
      <w:proofErr w:type="gramStart"/>
      <w:r w:rsidRPr="00965B1D">
        <w:t xml:space="preserve">Figure </w:t>
      </w:r>
      <w:r w:rsidR="002F5F39" w:rsidRPr="00965B1D">
        <w:fldChar w:fldCharType="begin"/>
      </w:r>
      <w:r w:rsidRPr="00965B1D">
        <w:instrText xml:space="preserve"> SEQ Figure \* ARABIC </w:instrText>
      </w:r>
      <w:r w:rsidR="002F5F39" w:rsidRPr="00965B1D">
        <w:fldChar w:fldCharType="separate"/>
      </w:r>
      <w:r w:rsidR="000A1CC1">
        <w:rPr>
          <w:noProof/>
        </w:rPr>
        <w:t>1</w:t>
      </w:r>
      <w:r w:rsidR="002F5F39"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2F5F39">
            <w:fldChar w:fldCharType="begin"/>
          </w:r>
          <w:r w:rsidR="003B0499">
            <w:rPr>
              <w:lang w:val="en-NZ"/>
            </w:rPr>
            <w:instrText xml:space="preserve">CITATION Kir05 \l 5129 </w:instrText>
          </w:r>
          <w:r w:rsidR="002F5F39">
            <w:fldChar w:fldCharType="separate"/>
          </w:r>
          <w:r w:rsidR="000A1CC1" w:rsidRPr="000A1CC1">
            <w:rPr>
              <w:noProof/>
              <w:lang w:val="en-NZ"/>
            </w:rPr>
            <w:t>(6)</w:t>
          </w:r>
          <w:r w:rsidR="002F5F39">
            <w:fldChar w:fldCharType="end"/>
          </w:r>
        </w:sdtContent>
      </w:sdt>
      <w:r w:rsidR="00941601">
        <w:t>:</w:t>
      </w:r>
      <w:r>
        <w:t xml:space="preserve"> </w:t>
      </w:r>
    </w:p>
    <w:p w:rsidR="002050C4" w:rsidRDefault="002050C4" w:rsidP="0017000D"/>
    <w:p w:rsidR="002050C4" w:rsidRPr="00941601" w:rsidRDefault="002F5F39"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2F5F39">
            <w:rPr>
              <w:rFonts w:eastAsiaTheme="minorEastAsia"/>
            </w:rPr>
            <w:fldChar w:fldCharType="begin"/>
          </w:r>
          <w:r w:rsidR="00EF1258">
            <w:rPr>
              <w:rFonts w:eastAsiaTheme="minorEastAsia"/>
              <w:lang w:val="en-NZ"/>
            </w:rPr>
            <w:instrText xml:space="preserve"> CITATION Pol09 \l 5129 </w:instrText>
          </w:r>
          <w:r w:rsidR="002F5F39">
            <w:rPr>
              <w:rFonts w:eastAsiaTheme="minorEastAsia"/>
            </w:rPr>
            <w:fldChar w:fldCharType="separate"/>
          </w:r>
          <w:r w:rsidR="000A1CC1" w:rsidRPr="000A1CC1">
            <w:rPr>
              <w:rFonts w:eastAsiaTheme="minorEastAsia"/>
              <w:noProof/>
              <w:lang w:val="en-NZ"/>
            </w:rPr>
            <w:t>(7)</w:t>
          </w:r>
          <w:r w:rsidR="002F5F39">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2F5F39">
            <w:rPr>
              <w:rFonts w:eastAsiaTheme="minorEastAsia"/>
            </w:rPr>
            <w:fldChar w:fldCharType="begin"/>
          </w:r>
          <w:r w:rsidR="003B0499">
            <w:rPr>
              <w:rFonts w:eastAsiaTheme="minorEastAsia"/>
              <w:lang w:val="en-NZ"/>
            </w:rPr>
            <w:instrText xml:space="preserve"> CITATION Sta02 \l 5129 </w:instrText>
          </w:r>
          <w:r w:rsidR="002F5F39">
            <w:rPr>
              <w:rFonts w:eastAsiaTheme="minorEastAsia"/>
            </w:rPr>
            <w:fldChar w:fldCharType="separate"/>
          </w:r>
          <w:r w:rsidR="000A1CC1" w:rsidRPr="000A1CC1">
            <w:rPr>
              <w:rFonts w:eastAsiaTheme="minorEastAsia"/>
              <w:noProof/>
              <w:lang w:val="en-NZ"/>
            </w:rPr>
            <w:t>(8)</w:t>
          </w:r>
          <w:r w:rsidR="002F5F39">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on the internet 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r w:rsidR="002F5F39">
            <w:fldChar w:fldCharType="begin"/>
          </w:r>
          <w:r w:rsidR="000A1CC1">
            <w:instrText xml:space="preserve"> CITATION Hav11 \l 1033 </w:instrText>
          </w:r>
          <w:r w:rsidR="002F5F39">
            <w:fldChar w:fldCharType="separate"/>
          </w:r>
          <w:r w:rsidR="000A1CC1">
            <w:rPr>
              <w:noProof/>
            </w:rPr>
            <w:t>(5)</w:t>
          </w:r>
          <w:r w:rsidR="002F5F39">
            <w:rPr>
              <w:noProof/>
            </w:rPr>
            <w:fldChar w:fldCharType="end"/>
          </w:r>
        </w:sdtContent>
      </w:sdt>
      <w:r w:rsidR="00D920C1">
        <w:t>.</w:t>
      </w:r>
      <w:r w:rsidR="00DE52CD">
        <w:t xml:space="preserve"> Thi</w:t>
      </w:r>
      <w:r w:rsidR="004A3896">
        <w:t>s means that the rpm will be 1.54*60</w:t>
      </w:r>
      <w:proofErr w:type="gramStart"/>
      <w:r w:rsidR="004A3896">
        <w:t>/(</w:t>
      </w:r>
      <w:proofErr w:type="gramEnd"/>
      <w:r w:rsidR="004A3896">
        <w:t>0.238π) = 124rpm</w:t>
      </w:r>
      <w:r w:rsidR="00DE52CD">
        <w:t>; this means to get to 2400 a gearbox ratio of 1</w:t>
      </w:r>
      <w:r w:rsidR="004A3896">
        <w:t>9</w:t>
      </w:r>
      <w:r w:rsidR="00DE52CD">
        <w:t>:1 will be required.</w:t>
      </w:r>
      <w:r w:rsidR="00D920C1">
        <w:t xml:space="preserve"> It should be noted that if more torque is required, then more blades will need to be added however this will reduce the speed</w:t>
      </w:r>
      <w:r w:rsidR="00C412D6">
        <w:t xml:space="preserve"> </w:t>
      </w:r>
      <w:sdt>
        <w:sdtPr>
          <w:id w:val="234487795"/>
          <w:citation/>
        </w:sdtPr>
        <w:sdtContent>
          <w:r w:rsidR="002F5F39">
            <w:fldChar w:fldCharType="begin"/>
          </w:r>
          <w:r w:rsidR="000A1CC1">
            <w:instrText xml:space="preserve"> CITATION Ack05 \l 1033 </w:instrText>
          </w:r>
          <w:r w:rsidR="002F5F39">
            <w:fldChar w:fldCharType="separate"/>
          </w:r>
          <w:r w:rsidR="000A1CC1">
            <w:rPr>
              <w:noProof/>
            </w:rPr>
            <w:t>(9)</w:t>
          </w:r>
          <w:r w:rsidR="002F5F39">
            <w:rPr>
              <w:noProof/>
            </w:rPr>
            <w:fldChar w:fldCharType="end"/>
          </w:r>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2F5F39">
            <w:fldChar w:fldCharType="begin"/>
          </w:r>
          <w:r w:rsidR="0091507D">
            <w:instrText xml:space="preserve"> CITATION Sco11 \l 1033  </w:instrText>
          </w:r>
          <w:r w:rsidR="002F5F39">
            <w:fldChar w:fldCharType="separate"/>
          </w:r>
          <w:r w:rsidR="000A1CC1">
            <w:rPr>
              <w:noProof/>
            </w:rPr>
            <w:t>(10)</w:t>
          </w:r>
          <w:r w:rsidR="002F5F39">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w:t>
      </w:r>
      <w:r w:rsidR="00961BA8">
        <w:lastRenderedPageBreak/>
        <w:t>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power from the generator and transforms it into an output suitable for the wheel motors. The power converter must convert the </w:t>
      </w:r>
      <w:r>
        <w:rPr>
          <w:color w:val="FF0000"/>
        </w:rPr>
        <w:t>4.7V, 5.4</w:t>
      </w:r>
      <w:r w:rsidRPr="0027357B">
        <w:rPr>
          <w:color w:val="FF0000"/>
        </w:rPr>
        <w:t>A AC wave</w:t>
      </w:r>
      <w:r>
        <w:rPr>
          <w:color w:val="FF0000"/>
        </w:rPr>
        <w:t xml:space="preserve"> (as found after testing)</w:t>
      </w:r>
      <w:r w:rsidRPr="0027357B">
        <w:rPr>
          <w:color w:val="FF0000"/>
        </w:rPr>
        <w:t xml:space="preserve"> into a 5V, 2A DC </w:t>
      </w:r>
      <w:r>
        <w:t xml:space="preserve">waveform.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the waveform. After that a buck-boost DC-DC converter will be used to regulate and step up or down the voltage depending on the voltage at the time.</w:t>
      </w:r>
    </w:p>
    <w:p w:rsidR="00050C58" w:rsidRDefault="00050C58" w:rsidP="00F0575C">
      <w:r>
        <w:object w:dxaOrig="9554" w:dyaOrig="1352">
          <v:shape id="_x0000_i1026" type="#_x0000_t75" style="width:477.75pt;height:67.5pt" o:ole="">
            <v:imagedata r:id="rId11" o:title=""/>
          </v:shape>
          <o:OLEObject Type="Embed" ProgID="Visio.Drawing.11" ShapeID="_x0000_i1026" DrawAspect="Content" ObjectID="_1378185914" r:id="rId12"/>
        </w:objec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2F5F39">
            <w:fldChar w:fldCharType="begin"/>
          </w:r>
          <w:r>
            <w:rPr>
              <w:lang w:val="en-NZ"/>
            </w:rPr>
            <w:instrText xml:space="preserve">CITATION Com11 \l 5129 </w:instrText>
          </w:r>
          <w:r w:rsidR="002F5F39">
            <w:fldChar w:fldCharType="separate"/>
          </w:r>
          <w:r w:rsidR="000A1CC1" w:rsidRPr="000A1CC1">
            <w:rPr>
              <w:noProof/>
              <w:lang w:val="en-NZ"/>
            </w:rPr>
            <w:t>(11)</w:t>
          </w:r>
          <w:r w:rsidR="002F5F39">
            <w:fldChar w:fldCharType="end"/>
          </w:r>
        </w:sdtContent>
      </w:sdt>
      <w:r>
        <w:t>.</w:t>
      </w:r>
      <w:r w:rsidR="000A1CC1">
        <w:t xml:space="preserve"> The internal resistance of the motor is found to be 0.73Ω using the equation</w:t>
      </w:r>
      <m:oMath>
        <m:sSub>
          <m:sSubPr>
            <m:ctrlPr>
              <w:rPr>
                <w:rFonts w:ascii="Cambria Math" w:hAnsi="Cambria Math"/>
                <w:i/>
              </w:rPr>
            </m:ctrlPr>
          </m:sSubPr>
          <m:e>
            <m:r>
              <w:rPr>
                <w:rFonts w:ascii="Cambria Math" w:hAnsi="Cambria Math"/>
              </w:rPr>
              <m:t xml:space="preserve"> 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8.24</m:t>
            </m:r>
          </m:den>
        </m:f>
      </m:oMath>
      <w:sdt>
        <w:sdtPr>
          <w:rPr>
            <w:rFonts w:ascii="Cambria Math" w:hAnsi="Cambria Math"/>
            <w:i/>
          </w:rPr>
          <w:id w:val="1159261818"/>
          <w:citation/>
        </w:sdtPr>
        <w:sdtContent>
          <m:oMath>
            <m:r>
              <w:rPr>
                <w:rFonts w:ascii="Cambria Math" w:hAnsi="Cambria Math"/>
                <w:i/>
              </w:rPr>
              <w:fldChar w:fldCharType="begin"/>
            </m:r>
          </m:oMath>
          <w:r w:rsidR="000A1CC1">
            <w:rPr>
              <w:lang w:val="en-NZ"/>
            </w:rPr>
            <w:instrText xml:space="preserve"> CITATION Usi00 \l 5129 </w:instrText>
          </w:r>
          <m:oMath>
            <m:r>
              <w:rPr>
                <w:rFonts w:ascii="Cambria Math" w:hAnsi="Cambria Math"/>
                <w:i/>
              </w:rPr>
              <w:fldChar w:fldCharType="separate"/>
            </m:r>
          </m:oMath>
          <w:r w:rsidR="000A1CC1">
            <w:rPr>
              <w:noProof/>
              <w:lang w:val="en-NZ"/>
            </w:rPr>
            <w:t xml:space="preserve"> </w:t>
          </w:r>
          <w:r w:rsidR="000A1CC1" w:rsidRPr="000A1CC1">
            <w:rPr>
              <w:noProof/>
              <w:lang w:val="en-NZ"/>
            </w:rPr>
            <w:t>(12)</w:t>
          </w:r>
          <m:oMath>
            <m:r>
              <w:rPr>
                <w:rFonts w:ascii="Cambria Math" w:hAnsi="Cambria Math"/>
                <w:i/>
              </w:rPr>
              <w:fldChar w:fldCharType="end"/>
            </m:r>
          </m:oMath>
        </w:sdtContent>
      </w:sdt>
      <w:r>
        <w:t xml:space="preserve">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2F5F39">
            <w:fldChar w:fldCharType="begin"/>
          </w:r>
          <w:r w:rsidR="004E3D18">
            <w:rPr>
              <w:lang w:val="en-NZ"/>
            </w:rPr>
            <w:instrText xml:space="preserve"> CITATION Zab06 \l 5129 </w:instrText>
          </w:r>
          <w:r w:rsidR="002F5F39">
            <w:fldChar w:fldCharType="separate"/>
          </w:r>
          <w:r w:rsidR="000A1CC1" w:rsidRPr="000A1CC1">
            <w:rPr>
              <w:noProof/>
              <w:lang w:val="en-NZ"/>
            </w:rPr>
            <w:t>(2)</w:t>
          </w:r>
          <w:r w:rsidR="002F5F39">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lastRenderedPageBreak/>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ja-JP"/>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935" t="25239" r="21126" b="20767"/>
                    <a:stretch/>
                  </pic:blipFill>
                  <pic:spPr bwMode="auto">
                    <a:xfrm>
                      <a:off x="0" y="0"/>
                      <a:ext cx="5293226" cy="470818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8753C" w:rsidRDefault="00761589" w:rsidP="00761589">
      <w:pPr>
        <w:pStyle w:val="Caption"/>
      </w:pPr>
      <w:proofErr w:type="gramStart"/>
      <w:r>
        <w:t xml:space="preserve">Figure </w:t>
      </w:r>
      <w:r w:rsidR="002F5F39">
        <w:fldChar w:fldCharType="begin"/>
      </w:r>
      <w:r w:rsidR="00BD3C59">
        <w:instrText xml:space="preserve"> SEQ Figure \* ARABIC </w:instrText>
      </w:r>
      <w:r w:rsidR="002F5F39">
        <w:fldChar w:fldCharType="separate"/>
      </w:r>
      <w:r w:rsidR="000A1CC1">
        <w:rPr>
          <w:noProof/>
        </w:rPr>
        <w:t>2</w:t>
      </w:r>
      <w:r w:rsidR="002F5F39">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284A09" w:rsidP="0017000D">
            <w:pPr>
              <w:cnfStyle w:val="000000100000"/>
            </w:pPr>
            <w:r>
              <w:t xml:space="preserve">$180 </w:t>
            </w:r>
            <w:sdt>
              <w:sdtPr>
                <w:id w:val="343531360"/>
                <w:citation/>
              </w:sdtPr>
              <w:sdtContent>
                <w:r w:rsidR="002F5F39">
                  <w:fldChar w:fldCharType="begin"/>
                </w:r>
                <w:r w:rsidR="000A1CC1">
                  <w:instrText xml:space="preserve"> CITATION Sco11 \l 1033 </w:instrText>
                </w:r>
                <w:r w:rsidR="002F5F39" w:rsidRPr="002F5F39">
                  <w:rPr>
                    <w:color w:val="auto"/>
                  </w:rPr>
                  <w:fldChar w:fldCharType="separate"/>
                </w:r>
                <w:r w:rsidR="000A1CC1">
                  <w:rPr>
                    <w:noProof/>
                  </w:rPr>
                  <w:t>(10)</w:t>
                </w:r>
                <w:r w:rsidR="002F5F39">
                  <w:rPr>
                    <w:noProof/>
                  </w:rPr>
                  <w:fldChar w:fldCharType="end"/>
                </w:r>
              </w:sdtContent>
            </w:sdt>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r w:rsidR="00C412D6">
              <w:t xml:space="preserve"> </w:t>
            </w:r>
            <w:sdt>
              <w:sdtPr>
                <w:id w:val="-2138088728"/>
                <w:citation/>
              </w:sdtPr>
              <w:sdtContent>
                <w:r w:rsidR="002F5F39">
                  <w:fldChar w:fldCharType="begin"/>
                </w:r>
                <w:r w:rsidR="0062032B">
                  <w:rPr>
                    <w:lang w:val="en-NZ"/>
                  </w:rPr>
                  <w:instrText xml:space="preserve"> CITATION RSC11 \l 5129 </w:instrText>
                </w:r>
                <w:r w:rsidR="002F5F39">
                  <w:fldChar w:fldCharType="separate"/>
                </w:r>
                <w:r w:rsidR="000A1CC1" w:rsidRPr="000A1CC1">
                  <w:rPr>
                    <w:noProof/>
                    <w:lang w:val="en-NZ"/>
                  </w:rPr>
                  <w:t>(13)</w:t>
                </w:r>
                <w:r w:rsidR="002F5F39">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A34272" w:rsidRDefault="00825A7F" w:rsidP="0017000D">
            <w:pPr>
              <w:cnfStyle w:val="000000100000"/>
            </w:pPr>
            <w:r>
              <w:t>$</w:t>
            </w:r>
            <w:r w:rsidR="0081369A">
              <w:t>2</w:t>
            </w:r>
            <w:r>
              <w:t>5</w:t>
            </w:r>
            <w:r w:rsidR="00C412D6">
              <w:t xml:space="preserve"> </w:t>
            </w:r>
            <w:sdt>
              <w:sdtPr>
                <w:id w:val="508646432"/>
                <w:citation/>
              </w:sdtPr>
              <w:sdtContent>
                <w:r w:rsidR="002F5F39">
                  <w:fldChar w:fldCharType="begin"/>
                </w:r>
                <w:r w:rsidR="0081369A">
                  <w:rPr>
                    <w:lang w:val="en-NZ"/>
                  </w:rPr>
                  <w:instrText xml:space="preserve"> CITATION APC09 \l 5129 </w:instrText>
                </w:r>
                <w:r w:rsidR="002F5F39">
                  <w:fldChar w:fldCharType="separate"/>
                </w:r>
                <w:r w:rsidR="000A1CC1" w:rsidRPr="000A1CC1">
                  <w:rPr>
                    <w:noProof/>
                    <w:lang w:val="en-NZ"/>
                  </w:rPr>
                  <w:t>(14)</w:t>
                </w:r>
                <w:r w:rsidR="002F5F39">
                  <w:fldChar w:fldCharType="end"/>
                </w:r>
              </w:sdtContent>
            </w:sdt>
          </w:p>
        </w:tc>
      </w:tr>
      <w:tr w:rsidR="00A34272" w:rsidTr="00825A7F">
        <w:tc>
          <w:tcPr>
            <w:cnfStyle w:val="001000000000"/>
            <w:tcW w:w="4926" w:type="dxa"/>
          </w:tcPr>
          <w:p w:rsidR="00A34272" w:rsidRDefault="00A34272" w:rsidP="0017000D">
            <w:r>
              <w:t>Power Converter</w:t>
            </w:r>
          </w:p>
        </w:tc>
        <w:tc>
          <w:tcPr>
            <w:tcW w:w="4927" w:type="dxa"/>
          </w:tcPr>
          <w:p w:rsidR="00A34272" w:rsidRDefault="00A34272" w:rsidP="0017000D">
            <w:pPr>
              <w:cnfStyle w:val="000000000000"/>
            </w:pPr>
            <w:r>
              <w:t>$15 [estimated]</w:t>
            </w:r>
          </w:p>
        </w:tc>
      </w:tr>
      <w:tr w:rsidR="00825A7F" w:rsidTr="00825A7F">
        <w:trPr>
          <w:cnfStyle w:val="000000100000"/>
        </w:trPr>
        <w:tc>
          <w:tcPr>
            <w:cnfStyle w:val="001000000000"/>
            <w:tcW w:w="4926" w:type="dxa"/>
          </w:tcPr>
          <w:p w:rsidR="00825A7F" w:rsidRDefault="00825A7F" w:rsidP="0017000D">
            <w:r>
              <w:t>Tank tracks and wheels</w:t>
            </w:r>
          </w:p>
        </w:tc>
        <w:tc>
          <w:tcPr>
            <w:tcW w:w="4927" w:type="dxa"/>
          </w:tcPr>
          <w:p w:rsidR="00825A7F" w:rsidRDefault="00577291" w:rsidP="0017000D">
            <w:pPr>
              <w:cnfStyle w:val="000000100000"/>
            </w:pPr>
            <w:r>
              <w:t>$50</w:t>
            </w:r>
            <w:r w:rsidR="008033C3">
              <w:t xml:space="preserve"> [estimated]</w:t>
            </w:r>
          </w:p>
        </w:tc>
      </w:tr>
      <w:tr w:rsidR="00825A7F" w:rsidTr="00825A7F">
        <w:tc>
          <w:tcPr>
            <w:cnfStyle w:val="001000000000"/>
            <w:tcW w:w="4926" w:type="dxa"/>
          </w:tcPr>
          <w:p w:rsidR="00825A7F" w:rsidRDefault="00825A7F" w:rsidP="0017000D">
            <w:r>
              <w:t>Enclosure</w:t>
            </w:r>
          </w:p>
        </w:tc>
        <w:tc>
          <w:tcPr>
            <w:tcW w:w="4927" w:type="dxa"/>
          </w:tcPr>
          <w:p w:rsidR="00825A7F" w:rsidRDefault="00577291" w:rsidP="0017000D">
            <w:pPr>
              <w:cnfStyle w:val="000000000000"/>
            </w:pPr>
            <w:r>
              <w:t>$50</w:t>
            </w:r>
            <w:r w:rsidR="008033C3">
              <w:t xml:space="preserve"> [estimated]</w:t>
            </w:r>
          </w:p>
        </w:tc>
      </w:tr>
      <w:tr w:rsidR="00825A7F" w:rsidTr="00825A7F">
        <w:trPr>
          <w:cnfStyle w:val="000000100000"/>
        </w:trPr>
        <w:tc>
          <w:tcPr>
            <w:cnfStyle w:val="001000000000"/>
            <w:tcW w:w="4926" w:type="dxa"/>
          </w:tcPr>
          <w:p w:rsidR="00825A7F" w:rsidRDefault="00825A7F" w:rsidP="0017000D">
            <w:r>
              <w:t>Oil</w:t>
            </w:r>
          </w:p>
        </w:tc>
        <w:tc>
          <w:tcPr>
            <w:tcW w:w="4927" w:type="dxa"/>
          </w:tcPr>
          <w:p w:rsidR="00825A7F" w:rsidRDefault="00825A7F" w:rsidP="0017000D">
            <w:pPr>
              <w:cnfStyle w:val="000000100000"/>
            </w:pPr>
            <w:r>
              <w:t>$10</w:t>
            </w:r>
            <w:r w:rsidR="008033C3">
              <w:t xml:space="preserve"> [estimated]</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EC57FD" w:rsidP="0017000D">
            <w:pPr>
              <w:cnfStyle w:val="010000000000"/>
            </w:pPr>
            <w:r>
              <w:t>$3</w:t>
            </w:r>
            <w:bookmarkStart w:id="18" w:name="_GoBack"/>
            <w:bookmarkEnd w:id="18"/>
            <w:r w:rsidR="00A34272">
              <w:t>81</w:t>
            </w:r>
          </w:p>
        </w:tc>
      </w:tr>
    </w:tbl>
    <w:p w:rsidR="00DC227D" w:rsidRDefault="00577291" w:rsidP="0017000D">
      <w:r>
        <w:t xml:space="preserve"> </w:t>
      </w:r>
    </w:p>
    <w:p w:rsidR="00F86D72" w:rsidRDefault="00DC227D" w:rsidP="0017000D">
      <w:r>
        <w:lastRenderedPageBreak/>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9" w:name="_Toc300576787"/>
      <w:r>
        <w:t>TESTING</w:t>
      </w:r>
      <w:bookmarkEnd w:id="19"/>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2F5F39">
        <w:fldChar w:fldCharType="begin"/>
      </w:r>
      <w:r w:rsidR="00E4713F">
        <w:instrText xml:space="preserve"> REF _Ref302648661 \h </w:instrText>
      </w:r>
      <w:r w:rsidR="002F5F39">
        <w:fldChar w:fldCharType="separate"/>
      </w:r>
      <w:r w:rsidR="000A1CC1">
        <w:t xml:space="preserve">Figure </w:t>
      </w:r>
      <w:r w:rsidR="000A1CC1">
        <w:rPr>
          <w:noProof/>
        </w:rPr>
        <w:t>3</w:t>
      </w:r>
      <w:r w:rsidR="002F5F39">
        <w:fldChar w:fldCharType="end"/>
      </w:r>
      <w:r>
        <w:t xml:space="preserve">. The following measurements were taken and then graphed in </w:t>
      </w:r>
      <w:r w:rsidR="002F5F39">
        <w:fldChar w:fldCharType="begin"/>
      </w:r>
      <w:r w:rsidR="00657350">
        <w:instrText xml:space="preserve"> REF _Ref302546416 \h </w:instrText>
      </w:r>
      <w:r w:rsidR="002F5F39">
        <w:fldChar w:fldCharType="separate"/>
      </w:r>
      <w:r w:rsidR="000A1CC1">
        <w:t xml:space="preserve">Figure </w:t>
      </w:r>
      <w:r w:rsidR="000A1CC1">
        <w:rPr>
          <w:noProof/>
        </w:rPr>
        <w:t>4</w:t>
      </w:r>
      <w:r w:rsidR="002F5F39">
        <w:fldChar w:fldCharType="end"/>
      </w:r>
      <w:r w:rsidR="00657350">
        <w:t>.</w:t>
      </w:r>
    </w:p>
    <w:p w:rsidR="009E127C" w:rsidRDefault="002F5F39"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A34272" w:rsidRDefault="00A34272"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A34272" w:rsidRDefault="00A34272"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A34272" w:rsidRDefault="00A34272"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A34272" w:rsidRPr="00E22E3A" w:rsidRDefault="00A34272" w:rsidP="001911DF">
                  <w:pPr>
                    <w:pStyle w:val="Caption"/>
                    <w:rPr>
                      <w:noProof/>
                    </w:rPr>
                  </w:pPr>
                  <w:bookmarkStart w:id="20" w:name="_Ref302648661"/>
                  <w:proofErr w:type="gramStart"/>
                  <w:r>
                    <w:t xml:space="preserve">Figure </w:t>
                  </w:r>
                  <w:fldSimple w:instr=" SEQ Figure \* ARABIC ">
                    <w:r>
                      <w:rPr>
                        <w:noProof/>
                      </w:rPr>
                      <w:t>3</w:t>
                    </w:r>
                  </w:fldSimple>
                  <w:bookmarkEnd w:id="20"/>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r w:rsidR="002F5F39">
        <w:fldChar w:fldCharType="begin"/>
      </w:r>
      <w:r w:rsidR="00BD3C59">
        <w:instrText xml:space="preserve"> SEQ Table \* ARABIC </w:instrText>
      </w:r>
      <w:r w:rsidR="002F5F39">
        <w:fldChar w:fldCharType="separate"/>
      </w:r>
      <w:r w:rsidR="000A1CC1">
        <w:rPr>
          <w:noProof/>
        </w:rPr>
        <w:t>1</w:t>
      </w:r>
      <w:r w:rsidR="002F5F39">
        <w:rPr>
          <w:noProof/>
        </w:rPr>
        <w:fldChar w:fldCharType="end"/>
      </w:r>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870"/>
        <w:gridCol w:w="2429"/>
      </w:tblGrid>
      <w:tr w:rsidR="0053336F" w:rsidRPr="0062353A" w:rsidTr="00813805">
        <w:trPr>
          <w:cnfStyle w:val="100000000000"/>
          <w:trHeight w:val="300"/>
        </w:trPr>
        <w:tc>
          <w:tcPr>
            <w:cnfStyle w:val="00100000000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trHeight w:val="300"/>
        </w:trPr>
        <w:tc>
          <w:tcPr>
            <w:cnfStyle w:val="00100000000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pPr>
            <w:r>
              <w:t>0.000</w:t>
            </w:r>
          </w:p>
        </w:tc>
        <w:tc>
          <w:tcPr>
            <w:tcW w:w="1236" w:type="pct"/>
          </w:tcPr>
          <w:p w:rsidR="00A04B92" w:rsidRDefault="00A04B92" w:rsidP="00813805">
            <w:pPr>
              <w:jc w:val="left"/>
              <w:cnfStyle w:val="000000000000"/>
            </w:pPr>
            <w:r>
              <w:t>0.000</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pPr>
            <w:r>
              <w:t>0.311</w:t>
            </w:r>
          </w:p>
        </w:tc>
        <w:tc>
          <w:tcPr>
            <w:tcW w:w="1236" w:type="pct"/>
          </w:tcPr>
          <w:p w:rsidR="00A04B92" w:rsidRDefault="00A04B92" w:rsidP="00813805">
            <w:pPr>
              <w:jc w:val="left"/>
              <w:cnfStyle w:val="000000100000"/>
            </w:pPr>
            <w:r>
              <w:t>0.019</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pPr>
            <w:r>
              <w:t>0.520</w:t>
            </w:r>
          </w:p>
        </w:tc>
        <w:tc>
          <w:tcPr>
            <w:tcW w:w="1236" w:type="pct"/>
          </w:tcPr>
          <w:p w:rsidR="00A04B92" w:rsidRDefault="00A04B92" w:rsidP="00813805">
            <w:pPr>
              <w:jc w:val="left"/>
              <w:cnfStyle w:val="000000000000"/>
            </w:pPr>
            <w:r>
              <w:t>0.054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pPr>
            <w:r>
              <w:t>0.752</w:t>
            </w:r>
          </w:p>
        </w:tc>
        <w:tc>
          <w:tcPr>
            <w:tcW w:w="1236" w:type="pct"/>
          </w:tcPr>
          <w:p w:rsidR="00A04B92" w:rsidRDefault="00A04B92" w:rsidP="00813805">
            <w:pPr>
              <w:jc w:val="left"/>
              <w:cnfStyle w:val="000000100000"/>
            </w:pPr>
            <w:r>
              <w:t>0.113</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pPr>
            <w:r>
              <w:t>0.991</w:t>
            </w:r>
          </w:p>
        </w:tc>
        <w:tc>
          <w:tcPr>
            <w:tcW w:w="1236" w:type="pct"/>
          </w:tcPr>
          <w:p w:rsidR="00A04B92" w:rsidRDefault="00A04B92" w:rsidP="00813805">
            <w:pPr>
              <w:jc w:val="left"/>
              <w:cnfStyle w:val="000000000000"/>
            </w:pPr>
            <w:r>
              <w:t>0.196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pPr>
            <w:r>
              <w:t>1.256</w:t>
            </w:r>
          </w:p>
        </w:tc>
        <w:tc>
          <w:tcPr>
            <w:tcW w:w="1236" w:type="pct"/>
          </w:tcPr>
          <w:p w:rsidR="00A04B92" w:rsidRDefault="00A04B92" w:rsidP="00813805">
            <w:pPr>
              <w:jc w:val="left"/>
              <w:cnfStyle w:val="000000100000"/>
            </w:pPr>
            <w:r>
              <w:t>0.316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pPr>
            <w:r>
              <w:t>1.486</w:t>
            </w:r>
          </w:p>
        </w:tc>
        <w:tc>
          <w:tcPr>
            <w:tcW w:w="1236" w:type="pct"/>
          </w:tcPr>
          <w:p w:rsidR="00A04B92" w:rsidRDefault="00A04B92" w:rsidP="00813805">
            <w:pPr>
              <w:jc w:val="left"/>
              <w:cnfStyle w:val="000000000000"/>
            </w:pPr>
            <w:r>
              <w:t>0.442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pPr>
            <w:r>
              <w:t>1.726</w:t>
            </w:r>
          </w:p>
        </w:tc>
        <w:tc>
          <w:tcPr>
            <w:tcW w:w="1236" w:type="pct"/>
          </w:tcPr>
          <w:p w:rsidR="00A04B92" w:rsidRDefault="00A04B92" w:rsidP="00813805">
            <w:pPr>
              <w:jc w:val="left"/>
              <w:cnfStyle w:val="000000100000"/>
            </w:pPr>
            <w:r>
              <w:t>0.596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1600</w:t>
            </w:r>
          </w:p>
        </w:tc>
        <w:tc>
          <w:tcPr>
            <w:tcW w:w="1969" w:type="pct"/>
            <w:noWrap/>
            <w:hideMark/>
          </w:tcPr>
          <w:p w:rsidR="00A04B92" w:rsidRDefault="00A04B92" w:rsidP="00813805">
            <w:pPr>
              <w:jc w:val="left"/>
              <w:cnfStyle w:val="000000000000"/>
            </w:pPr>
            <w:r>
              <w:t>1.970</w:t>
            </w:r>
          </w:p>
        </w:tc>
        <w:tc>
          <w:tcPr>
            <w:tcW w:w="1236" w:type="pct"/>
          </w:tcPr>
          <w:p w:rsidR="00A04B92" w:rsidRDefault="00A04B92" w:rsidP="00813805">
            <w:pPr>
              <w:jc w:val="left"/>
              <w:cnfStyle w:val="000000000000"/>
            </w:pPr>
            <w:r>
              <w:t>0.776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pPr>
            <w:r>
              <w:t>2.209</w:t>
            </w:r>
          </w:p>
        </w:tc>
        <w:tc>
          <w:tcPr>
            <w:tcW w:w="1236" w:type="pct"/>
          </w:tcPr>
          <w:p w:rsidR="00A04B92" w:rsidRDefault="00A04B92" w:rsidP="00813805">
            <w:pPr>
              <w:jc w:val="left"/>
              <w:cnfStyle w:val="000000100000"/>
            </w:pPr>
            <w:r>
              <w:t>0.976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pPr>
            <w:r>
              <w:t>2.462</w:t>
            </w:r>
          </w:p>
        </w:tc>
        <w:tc>
          <w:tcPr>
            <w:tcW w:w="1236" w:type="pct"/>
          </w:tcPr>
          <w:p w:rsidR="00A04B92" w:rsidRDefault="00A04B92" w:rsidP="00813805">
            <w:pPr>
              <w:jc w:val="left"/>
              <w:cnfStyle w:val="000000000000"/>
            </w:pPr>
            <w:r>
              <w:t>1.212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pPr>
            <w:r>
              <w:t>2.698</w:t>
            </w:r>
          </w:p>
        </w:tc>
        <w:tc>
          <w:tcPr>
            <w:tcW w:w="1236" w:type="pct"/>
          </w:tcPr>
          <w:p w:rsidR="00A04B92" w:rsidRDefault="00A04B92" w:rsidP="00813805">
            <w:pPr>
              <w:jc w:val="left"/>
              <w:cnfStyle w:val="000000100000"/>
            </w:pPr>
            <w:r>
              <w:t>1.456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pPr>
            <w:r>
              <w:t>2.929</w:t>
            </w:r>
          </w:p>
        </w:tc>
        <w:tc>
          <w:tcPr>
            <w:tcW w:w="1236" w:type="pct"/>
          </w:tcPr>
          <w:p w:rsidR="00A04B92" w:rsidRDefault="00A04B92" w:rsidP="00813805">
            <w:pPr>
              <w:jc w:val="left"/>
              <w:cnfStyle w:val="000000000000"/>
            </w:pPr>
            <w:r>
              <w:t>1.716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pPr>
            <w:r>
              <w:t>3.167</w:t>
            </w:r>
          </w:p>
        </w:tc>
        <w:tc>
          <w:tcPr>
            <w:tcW w:w="1236" w:type="pct"/>
          </w:tcPr>
          <w:p w:rsidR="00A04B92" w:rsidRDefault="00A04B92" w:rsidP="00813805">
            <w:pPr>
              <w:jc w:val="left"/>
              <w:cnfStyle w:val="000000100000"/>
            </w:pPr>
            <w:r>
              <w:t>2.006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pPr>
            <w:r>
              <w:t>3.408</w:t>
            </w:r>
          </w:p>
        </w:tc>
        <w:tc>
          <w:tcPr>
            <w:tcW w:w="1236" w:type="pct"/>
          </w:tcPr>
          <w:p w:rsidR="00A04B92" w:rsidRDefault="00A04B92" w:rsidP="00813805">
            <w:pPr>
              <w:jc w:val="left"/>
              <w:cnfStyle w:val="000000000000"/>
            </w:pPr>
            <w:r>
              <w:t>2.323</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pPr>
            <w:r>
              <w:t>3.636</w:t>
            </w:r>
          </w:p>
        </w:tc>
        <w:tc>
          <w:tcPr>
            <w:tcW w:w="1236" w:type="pct"/>
          </w:tcPr>
          <w:p w:rsidR="00A04B92" w:rsidRDefault="00A04B92" w:rsidP="00813805">
            <w:pPr>
              <w:jc w:val="left"/>
              <w:cnfStyle w:val="000000100000"/>
            </w:pPr>
            <w:r>
              <w:t>2.644</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pPr>
            <w:r>
              <w:t>3.856</w:t>
            </w:r>
          </w:p>
        </w:tc>
        <w:tc>
          <w:tcPr>
            <w:tcW w:w="1236" w:type="pct"/>
          </w:tcPr>
          <w:p w:rsidR="00A04B92" w:rsidRDefault="00A04B92" w:rsidP="00813805">
            <w:pPr>
              <w:jc w:val="left"/>
              <w:cnfStyle w:val="000000000000"/>
            </w:pPr>
            <w:r>
              <w:t>2.974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pPr>
            <w:r>
              <w:t>4.105</w:t>
            </w:r>
          </w:p>
        </w:tc>
        <w:tc>
          <w:tcPr>
            <w:tcW w:w="1236" w:type="pct"/>
          </w:tcPr>
          <w:p w:rsidR="00A04B92" w:rsidRDefault="00A04B92" w:rsidP="00813805">
            <w:pPr>
              <w:jc w:val="left"/>
              <w:cnfStyle w:val="000000100000"/>
            </w:pPr>
            <w:r>
              <w:t>3.370</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pPr>
            <w:r>
              <w:t>4.334</w:t>
            </w:r>
          </w:p>
        </w:tc>
        <w:tc>
          <w:tcPr>
            <w:tcW w:w="1236" w:type="pct"/>
          </w:tcPr>
          <w:p w:rsidR="00A04B92" w:rsidRDefault="00A04B92" w:rsidP="00813805">
            <w:pPr>
              <w:jc w:val="left"/>
              <w:cnfStyle w:val="000000000000"/>
            </w:pPr>
            <w:r>
              <w:t>3.757</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pPr>
            <w:r>
              <w:t>4.540</w:t>
            </w:r>
          </w:p>
        </w:tc>
        <w:tc>
          <w:tcPr>
            <w:tcW w:w="1236" w:type="pct"/>
          </w:tcPr>
          <w:p w:rsidR="00A04B92" w:rsidRDefault="00A04B92" w:rsidP="00813805">
            <w:pPr>
              <w:jc w:val="left"/>
              <w:cnfStyle w:val="000000100000"/>
            </w:pPr>
            <w:r>
              <w:t>4.122</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pPr>
            <w:r>
              <w:t>4.764</w:t>
            </w:r>
          </w:p>
        </w:tc>
        <w:tc>
          <w:tcPr>
            <w:tcW w:w="1236" w:type="pct"/>
          </w:tcPr>
          <w:p w:rsidR="00A04B92" w:rsidRDefault="00A04B92" w:rsidP="00813805">
            <w:pPr>
              <w:jc w:val="left"/>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2F5F39">
        <w:fldChar w:fldCharType="begin"/>
      </w:r>
      <w:r w:rsidR="00BD3C59">
        <w:instrText xml:space="preserve"> SEQ Table \* ARABIC </w:instrText>
      </w:r>
      <w:r w:rsidR="002F5F39">
        <w:fldChar w:fldCharType="separate"/>
      </w:r>
      <w:r w:rsidR="000A1CC1">
        <w:rPr>
          <w:noProof/>
        </w:rPr>
        <w:t>2</w:t>
      </w:r>
      <w:r w:rsidR="002F5F39">
        <w:rPr>
          <w:noProof/>
        </w:rPr>
        <w:fldChar w:fldCharType="end"/>
      </w:r>
      <w:r>
        <w:t>.</w:t>
      </w:r>
      <w:proofErr w:type="gramEnd"/>
      <w:r>
        <w:t xml:space="preserve"> </w:t>
      </w:r>
      <w:r w:rsidRPr="00CD3E67">
        <w:t>Voltage and Current Testing of the Generator at 1Ω per phase</w:t>
      </w:r>
    </w:p>
    <w:tbl>
      <w:tblPr>
        <w:tblStyle w:val="LightList-Accent1"/>
        <w:tblW w:w="5000" w:type="pct"/>
        <w:tblLook w:val="04A0"/>
      </w:tblPr>
      <w:tblGrid>
        <w:gridCol w:w="3528"/>
        <w:gridCol w:w="3870"/>
        <w:gridCol w:w="245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pPr>
            <w:r>
              <w:t>0.000</w:t>
            </w:r>
          </w:p>
        </w:tc>
        <w:tc>
          <w:tcPr>
            <w:tcW w:w="1246" w:type="pct"/>
            <w:vAlign w:val="bottom"/>
          </w:tcPr>
          <w:p w:rsidR="00A04B92" w:rsidRDefault="00A04B92" w:rsidP="00A04B92">
            <w:pPr>
              <w:cnfStyle w:val="000000000000"/>
            </w:pPr>
            <w:r>
              <w:t>0.000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w:t>
            </w:r>
          </w:p>
        </w:tc>
        <w:tc>
          <w:tcPr>
            <w:tcW w:w="1964" w:type="pct"/>
            <w:noWrap/>
            <w:vAlign w:val="bottom"/>
            <w:hideMark/>
          </w:tcPr>
          <w:p w:rsidR="00A04B92" w:rsidRDefault="00A04B92" w:rsidP="00A04B92">
            <w:pPr>
              <w:cnfStyle w:val="000000100000"/>
            </w:pPr>
            <w:r>
              <w:t>0.293</w:t>
            </w:r>
          </w:p>
        </w:tc>
        <w:tc>
          <w:tcPr>
            <w:tcW w:w="1246" w:type="pct"/>
            <w:vAlign w:val="bottom"/>
          </w:tcPr>
          <w:p w:rsidR="00A04B92" w:rsidRDefault="00A04B92" w:rsidP="00A04B92">
            <w:pPr>
              <w:cnfStyle w:val="000000100000"/>
            </w:pPr>
            <w:r>
              <w:t>0.086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pPr>
            <w:r>
              <w:t>0.501</w:t>
            </w:r>
          </w:p>
        </w:tc>
        <w:tc>
          <w:tcPr>
            <w:tcW w:w="1246" w:type="pct"/>
            <w:vAlign w:val="bottom"/>
          </w:tcPr>
          <w:p w:rsidR="00A04B92" w:rsidRDefault="00A04B92" w:rsidP="00A04B92">
            <w:pPr>
              <w:cnfStyle w:val="000000000000"/>
            </w:pPr>
            <w:r>
              <w:t>0.251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pPr>
            <w:r>
              <w:t>0.734</w:t>
            </w:r>
          </w:p>
        </w:tc>
        <w:tc>
          <w:tcPr>
            <w:tcW w:w="1246" w:type="pct"/>
            <w:vAlign w:val="bottom"/>
          </w:tcPr>
          <w:p w:rsidR="00A04B92" w:rsidRDefault="00A04B92" w:rsidP="00A04B92">
            <w:pPr>
              <w:cnfStyle w:val="000000100000"/>
            </w:pPr>
            <w:r>
              <w:t>0.539</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pPr>
            <w:r>
              <w:t>0.963</w:t>
            </w:r>
          </w:p>
        </w:tc>
        <w:tc>
          <w:tcPr>
            <w:tcW w:w="1246" w:type="pct"/>
            <w:vAlign w:val="bottom"/>
          </w:tcPr>
          <w:p w:rsidR="00A04B92" w:rsidRDefault="00A04B92" w:rsidP="00A04B92">
            <w:pPr>
              <w:cnfStyle w:val="000000000000"/>
            </w:pPr>
            <w:r>
              <w:t>0.927</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pPr>
            <w:r>
              <w:t>1.200</w:t>
            </w:r>
          </w:p>
        </w:tc>
        <w:tc>
          <w:tcPr>
            <w:tcW w:w="1246" w:type="pct"/>
            <w:vAlign w:val="bottom"/>
          </w:tcPr>
          <w:p w:rsidR="00A04B92" w:rsidRDefault="00A04B92" w:rsidP="00A04B92">
            <w:pPr>
              <w:cnfStyle w:val="000000100000"/>
            </w:pPr>
            <w:r>
              <w:t>1.440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pPr>
            <w:r>
              <w:t>1.439</w:t>
            </w:r>
          </w:p>
        </w:tc>
        <w:tc>
          <w:tcPr>
            <w:tcW w:w="1246" w:type="pct"/>
            <w:vAlign w:val="bottom"/>
          </w:tcPr>
          <w:p w:rsidR="00A04B92" w:rsidRDefault="00A04B92" w:rsidP="00A04B92">
            <w:pPr>
              <w:cnfStyle w:val="000000000000"/>
            </w:pPr>
            <w:r>
              <w:t>2.071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pPr>
            <w:r>
              <w:t>1.660</w:t>
            </w:r>
          </w:p>
        </w:tc>
        <w:tc>
          <w:tcPr>
            <w:tcW w:w="1246" w:type="pct"/>
            <w:vAlign w:val="bottom"/>
          </w:tcPr>
          <w:p w:rsidR="00A04B92" w:rsidRDefault="00A04B92" w:rsidP="00A04B92">
            <w:pPr>
              <w:cnfStyle w:val="000000100000"/>
            </w:pPr>
            <w:r>
              <w:t>2.756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pPr>
            <w:r>
              <w:t>1.903</w:t>
            </w:r>
          </w:p>
        </w:tc>
        <w:tc>
          <w:tcPr>
            <w:tcW w:w="1246" w:type="pct"/>
            <w:vAlign w:val="bottom"/>
          </w:tcPr>
          <w:p w:rsidR="00A04B92" w:rsidRDefault="00A04B92" w:rsidP="00A04B92">
            <w:pPr>
              <w:cnfStyle w:val="000000000000"/>
            </w:pPr>
            <w:r>
              <w:t>3.621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pPr>
            <w:r>
              <w:t>2.139</w:t>
            </w:r>
          </w:p>
        </w:tc>
        <w:tc>
          <w:tcPr>
            <w:tcW w:w="1246" w:type="pct"/>
            <w:vAlign w:val="bottom"/>
          </w:tcPr>
          <w:p w:rsidR="00A04B92" w:rsidRDefault="00A04B92" w:rsidP="00A04B92">
            <w:pPr>
              <w:cnfStyle w:val="000000100000"/>
            </w:pPr>
            <w:r>
              <w:t>4.575</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pPr>
            <w:r>
              <w:t>2.375</w:t>
            </w:r>
          </w:p>
        </w:tc>
        <w:tc>
          <w:tcPr>
            <w:tcW w:w="1246" w:type="pct"/>
            <w:vAlign w:val="bottom"/>
          </w:tcPr>
          <w:p w:rsidR="00A04B92" w:rsidRDefault="00A04B92" w:rsidP="00A04B92">
            <w:pPr>
              <w:cnfStyle w:val="000000000000"/>
            </w:pPr>
            <w:r>
              <w:t>5.641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pPr>
            <w:r>
              <w:t>2.609</w:t>
            </w:r>
          </w:p>
        </w:tc>
        <w:tc>
          <w:tcPr>
            <w:tcW w:w="1246" w:type="pct"/>
            <w:vAlign w:val="bottom"/>
          </w:tcPr>
          <w:p w:rsidR="00A04B92" w:rsidRDefault="00A04B92" w:rsidP="00A04B92">
            <w:pPr>
              <w:cnfStyle w:val="000000100000"/>
            </w:pPr>
            <w:r>
              <w:t>6.807</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pPr>
            <w:r>
              <w:t>2.850</w:t>
            </w:r>
          </w:p>
        </w:tc>
        <w:tc>
          <w:tcPr>
            <w:tcW w:w="1246" w:type="pct"/>
            <w:vAlign w:val="bottom"/>
          </w:tcPr>
          <w:p w:rsidR="00A04B92" w:rsidRDefault="00A04B92" w:rsidP="00A04B92">
            <w:pPr>
              <w:cnfStyle w:val="000000000000"/>
            </w:pPr>
            <w:r>
              <w:t>8.123</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pPr>
            <w:r>
              <w:t>3.100</w:t>
            </w:r>
          </w:p>
        </w:tc>
        <w:tc>
          <w:tcPr>
            <w:tcW w:w="1246" w:type="pct"/>
            <w:vAlign w:val="bottom"/>
          </w:tcPr>
          <w:p w:rsidR="00A04B92" w:rsidRDefault="00A04B92" w:rsidP="00A04B92">
            <w:pPr>
              <w:cnfStyle w:val="000000100000"/>
            </w:pPr>
            <w:r>
              <w:t>9.610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pPr>
            <w:r>
              <w:t>3.339</w:t>
            </w:r>
          </w:p>
        </w:tc>
        <w:tc>
          <w:tcPr>
            <w:tcW w:w="1246" w:type="pct"/>
            <w:vAlign w:val="bottom"/>
          </w:tcPr>
          <w:p w:rsidR="00A04B92" w:rsidRDefault="00A04B92" w:rsidP="00A04B92">
            <w:pPr>
              <w:cnfStyle w:val="000000000000"/>
            </w:pPr>
            <w:r>
              <w:t>11.149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pPr>
            <w:r>
              <w:t>3.560</w:t>
            </w:r>
          </w:p>
        </w:tc>
        <w:tc>
          <w:tcPr>
            <w:tcW w:w="1246" w:type="pct"/>
            <w:vAlign w:val="bottom"/>
          </w:tcPr>
          <w:p w:rsidR="00A04B92" w:rsidRDefault="00A04B92" w:rsidP="00A04B92">
            <w:pPr>
              <w:cnfStyle w:val="000000100000"/>
            </w:pPr>
            <w:r>
              <w:t>12.674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pPr>
            <w:r>
              <w:t>3.817</w:t>
            </w:r>
          </w:p>
        </w:tc>
        <w:tc>
          <w:tcPr>
            <w:tcW w:w="1246" w:type="pct"/>
            <w:vAlign w:val="bottom"/>
          </w:tcPr>
          <w:p w:rsidR="00A04B92" w:rsidRDefault="00A04B92" w:rsidP="00A04B92">
            <w:pPr>
              <w:cnfStyle w:val="000000000000"/>
            </w:pPr>
            <w:r>
              <w:t>14.569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pPr>
            <w:r>
              <w:t>4.044</w:t>
            </w:r>
          </w:p>
        </w:tc>
        <w:tc>
          <w:tcPr>
            <w:tcW w:w="1246" w:type="pct"/>
            <w:vAlign w:val="bottom"/>
          </w:tcPr>
          <w:p w:rsidR="00A04B92" w:rsidRDefault="00A04B92" w:rsidP="00A04B92">
            <w:pPr>
              <w:cnfStyle w:val="000000100000"/>
            </w:pPr>
            <w:r>
              <w:t>16.354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pPr>
            <w:r>
              <w:t>4.307</w:t>
            </w:r>
          </w:p>
        </w:tc>
        <w:tc>
          <w:tcPr>
            <w:tcW w:w="1246" w:type="pct"/>
            <w:vAlign w:val="bottom"/>
          </w:tcPr>
          <w:p w:rsidR="00A04B92" w:rsidRDefault="00A04B92" w:rsidP="00A04B92">
            <w:pPr>
              <w:cnfStyle w:val="000000000000"/>
            </w:pPr>
            <w:r>
              <w:t>18.550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pPr>
            <w:r>
              <w:t>4.542</w:t>
            </w:r>
          </w:p>
        </w:tc>
        <w:tc>
          <w:tcPr>
            <w:tcW w:w="1246" w:type="pct"/>
            <w:vAlign w:val="bottom"/>
          </w:tcPr>
          <w:p w:rsidR="00A04B92" w:rsidRDefault="00A04B92" w:rsidP="00A04B92">
            <w:pPr>
              <w:cnfStyle w:val="000000100000"/>
            </w:pPr>
            <w:r>
              <w:t>20.630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pPr>
            <w:r>
              <w:t>4.763</w:t>
            </w:r>
          </w:p>
        </w:tc>
        <w:tc>
          <w:tcPr>
            <w:tcW w:w="1246" w:type="pct"/>
            <w:vAlign w:val="bottom"/>
          </w:tcPr>
          <w:p w:rsidR="00A04B92" w:rsidRDefault="00A04B92" w:rsidP="00A04B92">
            <w:pPr>
              <w:cnfStyle w:val="000000000000"/>
            </w:pPr>
            <w:r>
              <w:t>22.686</w:t>
            </w:r>
          </w:p>
        </w:tc>
      </w:tr>
    </w:tbl>
    <w:p w:rsidR="006076D8" w:rsidRDefault="006076D8" w:rsidP="006076D8"/>
    <w:p w:rsidR="00386EE9" w:rsidRDefault="00386EE9" w:rsidP="00386EE9">
      <w:pPr>
        <w:pStyle w:val="Caption"/>
        <w:keepNext/>
      </w:pPr>
      <w:proofErr w:type="gramStart"/>
      <w:r>
        <w:t xml:space="preserve">Table </w:t>
      </w:r>
      <w:r w:rsidR="002F5F39">
        <w:fldChar w:fldCharType="begin"/>
      </w:r>
      <w:r>
        <w:instrText xml:space="preserve"> SEQ Table \* ARABIC </w:instrText>
      </w:r>
      <w:r w:rsidR="002F5F39">
        <w:fldChar w:fldCharType="separate"/>
      </w:r>
      <w:r w:rsidR="000A1CC1">
        <w:rPr>
          <w:noProof/>
        </w:rPr>
        <w:t>3</w:t>
      </w:r>
      <w:r w:rsidR="002F5F39">
        <w:fldChar w:fldCharType="end"/>
      </w:r>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tblPr>
      <w:tblGrid>
        <w:gridCol w:w="3529"/>
        <w:gridCol w:w="1450"/>
        <w:gridCol w:w="2419"/>
        <w:gridCol w:w="242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813805">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pPr>
            <w:r>
              <w:t>0.000</w:t>
            </w:r>
          </w:p>
        </w:tc>
        <w:tc>
          <w:tcPr>
            <w:tcW w:w="1236" w:type="pct"/>
            <w:vAlign w:val="bottom"/>
          </w:tcPr>
          <w:p w:rsidR="00A04B92" w:rsidRDefault="00A04B92" w:rsidP="00A04B92">
            <w:pPr>
              <w:cnfStyle w:val="000000000000"/>
            </w:pPr>
            <w:r>
              <w:t>0.000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pPr>
            <w:r>
              <w:t>0.200</w:t>
            </w:r>
          </w:p>
        </w:tc>
        <w:tc>
          <w:tcPr>
            <w:tcW w:w="1236" w:type="pct"/>
            <w:vAlign w:val="bottom"/>
          </w:tcPr>
          <w:p w:rsidR="00A04B92" w:rsidRDefault="00A04B92" w:rsidP="00A04B92">
            <w:pPr>
              <w:cnfStyle w:val="000000100000"/>
            </w:pPr>
            <w:r>
              <w:t>0.080</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pPr>
            <w:r>
              <w:t>0.423</w:t>
            </w:r>
          </w:p>
        </w:tc>
        <w:tc>
          <w:tcPr>
            <w:tcW w:w="1236" w:type="pct"/>
            <w:vAlign w:val="bottom"/>
          </w:tcPr>
          <w:p w:rsidR="00A04B92" w:rsidRDefault="00A04B92" w:rsidP="00A04B92">
            <w:pPr>
              <w:cnfStyle w:val="000000000000"/>
            </w:pPr>
            <w:r>
              <w:t>0.358</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pPr>
            <w:r>
              <w:t>0.645</w:t>
            </w:r>
          </w:p>
        </w:tc>
        <w:tc>
          <w:tcPr>
            <w:tcW w:w="1236" w:type="pct"/>
            <w:vAlign w:val="bottom"/>
          </w:tcPr>
          <w:p w:rsidR="00A04B92" w:rsidRDefault="00A04B92" w:rsidP="00A04B92">
            <w:pPr>
              <w:cnfStyle w:val="000000100000"/>
            </w:pPr>
            <w:r>
              <w:t>0.832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pPr>
            <w:r>
              <w:t>0.869</w:t>
            </w:r>
          </w:p>
        </w:tc>
        <w:tc>
          <w:tcPr>
            <w:tcW w:w="1236" w:type="pct"/>
            <w:vAlign w:val="bottom"/>
          </w:tcPr>
          <w:p w:rsidR="00A04B92" w:rsidRDefault="00A04B92" w:rsidP="00A04B92">
            <w:pPr>
              <w:cnfStyle w:val="000000000000"/>
            </w:pPr>
            <w:r>
              <w:t>1.510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pPr>
            <w:r>
              <w:t>1.098</w:t>
            </w:r>
          </w:p>
        </w:tc>
        <w:tc>
          <w:tcPr>
            <w:tcW w:w="1236" w:type="pct"/>
            <w:vAlign w:val="bottom"/>
          </w:tcPr>
          <w:p w:rsidR="00A04B92" w:rsidRDefault="00A04B92" w:rsidP="00A04B92">
            <w:pPr>
              <w:cnfStyle w:val="000000100000"/>
            </w:pPr>
            <w:r>
              <w:t>2.411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pPr>
            <w:r>
              <w:t>1.333</w:t>
            </w:r>
          </w:p>
        </w:tc>
        <w:tc>
          <w:tcPr>
            <w:tcW w:w="1236" w:type="pct"/>
            <w:vAlign w:val="bottom"/>
          </w:tcPr>
          <w:p w:rsidR="00A04B92" w:rsidRDefault="00A04B92" w:rsidP="00A04B92">
            <w:pPr>
              <w:cnfStyle w:val="000000000000"/>
            </w:pPr>
            <w:r>
              <w:t>3.554</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pPr>
            <w:r>
              <w:t>1.551</w:t>
            </w:r>
          </w:p>
        </w:tc>
        <w:tc>
          <w:tcPr>
            <w:tcW w:w="1236" w:type="pct"/>
            <w:vAlign w:val="bottom"/>
          </w:tcPr>
          <w:p w:rsidR="00A04B92" w:rsidRDefault="00A04B92" w:rsidP="00A04B92">
            <w:pPr>
              <w:cnfStyle w:val="000000100000"/>
            </w:pPr>
            <w:r>
              <w:t>4.811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pPr>
            <w:r>
              <w:t>1.771</w:t>
            </w:r>
          </w:p>
        </w:tc>
        <w:tc>
          <w:tcPr>
            <w:tcW w:w="1236" w:type="pct"/>
            <w:vAlign w:val="bottom"/>
          </w:tcPr>
          <w:p w:rsidR="00A04B92" w:rsidRDefault="00A04B92" w:rsidP="00A04B92">
            <w:pPr>
              <w:cnfStyle w:val="000000000000"/>
            </w:pPr>
            <w:r>
              <w:t>6.273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pPr>
            <w:r>
              <w:t>2.002</w:t>
            </w:r>
          </w:p>
        </w:tc>
        <w:tc>
          <w:tcPr>
            <w:tcW w:w="1236" w:type="pct"/>
            <w:vAlign w:val="bottom"/>
          </w:tcPr>
          <w:p w:rsidR="00A04B92" w:rsidRDefault="00A04B92" w:rsidP="00A04B92">
            <w:pPr>
              <w:cnfStyle w:val="000000100000"/>
            </w:pPr>
            <w:r>
              <w:t>8.016</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pPr>
            <w:r>
              <w:t>2.226</w:t>
            </w:r>
          </w:p>
        </w:tc>
        <w:tc>
          <w:tcPr>
            <w:tcW w:w="1236" w:type="pct"/>
            <w:vAlign w:val="bottom"/>
          </w:tcPr>
          <w:p w:rsidR="00A04B92" w:rsidRDefault="00A04B92" w:rsidP="00A04B92">
            <w:pPr>
              <w:cnfStyle w:val="000000000000"/>
            </w:pPr>
            <w:r>
              <w:t>9.910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pPr>
            <w:r>
              <w:t>2.448</w:t>
            </w:r>
          </w:p>
        </w:tc>
        <w:tc>
          <w:tcPr>
            <w:tcW w:w="1236" w:type="pct"/>
            <w:vAlign w:val="bottom"/>
          </w:tcPr>
          <w:p w:rsidR="00A04B92" w:rsidRDefault="00A04B92" w:rsidP="00A04B92">
            <w:pPr>
              <w:cnfStyle w:val="000000100000"/>
            </w:pPr>
            <w:r>
              <w:t>11.985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pPr>
            <w:r>
              <w:t>2.688</w:t>
            </w:r>
          </w:p>
        </w:tc>
        <w:tc>
          <w:tcPr>
            <w:tcW w:w="1236" w:type="pct"/>
            <w:vAlign w:val="bottom"/>
          </w:tcPr>
          <w:p w:rsidR="00A04B92" w:rsidRDefault="00A04B92" w:rsidP="00A04B92">
            <w:pPr>
              <w:cnfStyle w:val="000000000000"/>
            </w:pPr>
            <w:r>
              <w:t>14.451</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pPr>
            <w:r>
              <w:t>2.912</w:t>
            </w:r>
          </w:p>
        </w:tc>
        <w:tc>
          <w:tcPr>
            <w:tcW w:w="1236" w:type="pct"/>
            <w:vAlign w:val="bottom"/>
          </w:tcPr>
          <w:p w:rsidR="00A04B92" w:rsidRDefault="00A04B92" w:rsidP="00A04B92">
            <w:pPr>
              <w:cnfStyle w:val="000000100000"/>
            </w:pPr>
            <w:r>
              <w:t>16.959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pPr>
            <w:r>
              <w:t>3.140</w:t>
            </w:r>
          </w:p>
        </w:tc>
        <w:tc>
          <w:tcPr>
            <w:tcW w:w="1236" w:type="pct"/>
            <w:vAlign w:val="bottom"/>
          </w:tcPr>
          <w:p w:rsidR="00A04B92" w:rsidRDefault="00A04B92" w:rsidP="00A04B92">
            <w:pPr>
              <w:cnfStyle w:val="000000000000"/>
            </w:pPr>
            <w:r>
              <w:t>19.719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lastRenderedPageBreak/>
              <w:t>3000</w:t>
            </w:r>
          </w:p>
        </w:tc>
        <w:tc>
          <w:tcPr>
            <w:tcW w:w="1969" w:type="pct"/>
            <w:gridSpan w:val="2"/>
            <w:noWrap/>
            <w:vAlign w:val="bottom"/>
            <w:hideMark/>
          </w:tcPr>
          <w:p w:rsidR="00A04B92" w:rsidRDefault="00A04B92" w:rsidP="00A04B92">
            <w:pPr>
              <w:cnfStyle w:val="000000100000"/>
            </w:pPr>
            <w:r>
              <w:t>3.360</w:t>
            </w:r>
          </w:p>
        </w:tc>
        <w:tc>
          <w:tcPr>
            <w:tcW w:w="1236" w:type="pct"/>
            <w:vAlign w:val="bottom"/>
          </w:tcPr>
          <w:p w:rsidR="00A04B92" w:rsidRDefault="00A04B92" w:rsidP="00A04B92">
            <w:pPr>
              <w:cnfStyle w:val="000000100000"/>
            </w:pPr>
            <w:r>
              <w:t>22.579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pPr>
            <w:r>
              <w:t>3.580</w:t>
            </w:r>
          </w:p>
        </w:tc>
        <w:tc>
          <w:tcPr>
            <w:tcW w:w="1236" w:type="pct"/>
            <w:vAlign w:val="bottom"/>
          </w:tcPr>
          <w:p w:rsidR="00A04B92" w:rsidRDefault="00A04B92" w:rsidP="00A04B92">
            <w:pPr>
              <w:cnfStyle w:val="000000000000"/>
            </w:pPr>
            <w:r>
              <w:t>25.633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pPr>
            <w:r>
              <w:t>3.808</w:t>
            </w:r>
          </w:p>
        </w:tc>
        <w:tc>
          <w:tcPr>
            <w:tcW w:w="1236" w:type="pct"/>
            <w:vAlign w:val="bottom"/>
          </w:tcPr>
          <w:p w:rsidR="00A04B92" w:rsidRDefault="00A04B92" w:rsidP="00A04B92">
            <w:pPr>
              <w:cnfStyle w:val="000000100000"/>
            </w:pPr>
            <w:r>
              <w:t>29.002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pPr>
            <w:r>
              <w:t>4.018</w:t>
            </w:r>
          </w:p>
        </w:tc>
        <w:tc>
          <w:tcPr>
            <w:tcW w:w="1236" w:type="pct"/>
            <w:vAlign w:val="bottom"/>
          </w:tcPr>
          <w:p w:rsidR="00A04B92" w:rsidRDefault="00A04B92" w:rsidP="00A04B92">
            <w:pPr>
              <w:cnfStyle w:val="000000000000"/>
            </w:pPr>
            <w:r>
              <w:t>32.289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pPr>
            <w:r>
              <w:t>4.240</w:t>
            </w:r>
          </w:p>
        </w:tc>
        <w:tc>
          <w:tcPr>
            <w:tcW w:w="1236" w:type="pct"/>
            <w:vAlign w:val="bottom"/>
          </w:tcPr>
          <w:p w:rsidR="00A04B92" w:rsidRDefault="00A04B92" w:rsidP="00A04B92">
            <w:pPr>
              <w:cnfStyle w:val="000000100000"/>
            </w:pPr>
            <w:r>
              <w:t>35.955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4000</w:t>
            </w:r>
          </w:p>
        </w:tc>
        <w:tc>
          <w:tcPr>
            <w:tcW w:w="1969" w:type="pct"/>
            <w:gridSpan w:val="2"/>
            <w:noWrap/>
            <w:vAlign w:val="bottom"/>
            <w:hideMark/>
          </w:tcPr>
          <w:p w:rsidR="00A04B92" w:rsidRDefault="00A04B92" w:rsidP="00A04B92">
            <w:pPr>
              <w:cnfStyle w:val="000000000000"/>
            </w:pPr>
            <w:r>
              <w:t>4.438</w:t>
            </w:r>
          </w:p>
        </w:tc>
        <w:tc>
          <w:tcPr>
            <w:tcW w:w="1236"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rPr>
          <w:noProof/>
          <w:lang w:eastAsia="ja-JP"/>
        </w:rPr>
        <w:drawing>
          <wp:inline distT="0" distB="0" distL="0" distR="0">
            <wp:extent cx="5943600" cy="23260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bookmarkStart w:id="21" w:name="_Ref302546416"/>
      <w:bookmarkStart w:id="22" w:name="_Ref302546402"/>
      <w:proofErr w:type="gramStart"/>
      <w:r>
        <w:t xml:space="preserve">Figure </w:t>
      </w:r>
      <w:r w:rsidR="002F5F39">
        <w:fldChar w:fldCharType="begin"/>
      </w:r>
      <w:r>
        <w:instrText xml:space="preserve"> SEQ Figure \* ARABIC </w:instrText>
      </w:r>
      <w:r w:rsidR="002F5F39">
        <w:fldChar w:fldCharType="separate"/>
      </w:r>
      <w:r w:rsidR="000A1CC1">
        <w:rPr>
          <w:noProof/>
        </w:rPr>
        <w:t>4</w:t>
      </w:r>
      <w:r w:rsidR="002F5F39">
        <w:fldChar w:fldCharType="end"/>
      </w:r>
      <w:bookmarkEnd w:id="21"/>
      <w:r>
        <w:t>.</w:t>
      </w:r>
      <w:proofErr w:type="gramEnd"/>
      <w:r>
        <w:t xml:space="preserve"> </w:t>
      </w:r>
      <w:proofErr w:type="gramStart"/>
      <w:r>
        <w:t>Plot depicting the relationship between the total power and voltage for the generator depending upon the resistance per phase</w:t>
      </w:r>
      <w:r w:rsidR="00170ECF">
        <w:t>.</w:t>
      </w:r>
      <w:bookmarkEnd w:id="22"/>
      <w:proofErr w:type="gramEnd"/>
    </w:p>
    <w:p w:rsidR="00E05214" w:rsidRDefault="00E05214" w:rsidP="00E833DB">
      <w:pPr>
        <w:pStyle w:val="Caption"/>
      </w:pPr>
    </w:p>
    <w:p w:rsidR="00E05214" w:rsidRDefault="00E05214" w:rsidP="00E05214">
      <w:r>
        <w:t xml:space="preserve">Following this a single phase equivalent </w:t>
      </w:r>
      <w:r w:rsidR="007B11B1">
        <w:t xml:space="preserve">circuit </w:t>
      </w:r>
      <w:r>
        <w:t>of th</w:t>
      </w:r>
      <w:r w:rsidR="00050C58">
        <w:t>e generator was modeled by taking</w:t>
      </w:r>
      <w:r>
        <w:t xml:space="preserve">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2F5F39" w:rsidP="00E05214">
      <w:r>
        <w:rPr>
          <w:noProof/>
        </w:rPr>
        <w:pict>
          <v:shape id="_x0000_s1039" type="#_x0000_t202" style="position:absolute;left:0;text-align:left;margin-left:83.85pt;margin-top:68.35pt;width:311.95pt;height:.05pt;z-index:251671552" stroked="f">
            <v:textbox style="mso-fit-shape-to-text:t" inset="0,0,0,0">
              <w:txbxContent>
                <w:p w:rsidR="00A34272" w:rsidRPr="00491A09" w:rsidRDefault="00A34272" w:rsidP="0084478F">
                  <w:pPr>
                    <w:pStyle w:val="Caption"/>
                    <w:rPr>
                      <w:noProof/>
                    </w:rPr>
                  </w:pPr>
                  <w:proofErr w:type="gramStart"/>
                  <w:r>
                    <w:t xml:space="preserve">Figure </w:t>
                  </w:r>
                  <w:fldSimple w:instr=" SEQ Figure \* ARABIC ">
                    <w:r>
                      <w:rPr>
                        <w:noProof/>
                      </w:rPr>
                      <w:t>5</w:t>
                    </w:r>
                  </w:fldSimple>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A34272" w:rsidRDefault="00A34272" w:rsidP="0084478F">
                    <w:pPr>
                      <w:jc w:val="center"/>
                    </w:pPr>
                    <w:r>
                      <w:t>Generator</w:t>
                    </w:r>
                  </w:p>
                </w:txbxContent>
              </v:textbox>
            </v:rect>
            <v:shape id="_x0000_s1028" type="#_x0000_t120" style="position:absolute;left:7966;top:2299;width:449;height:412">
              <v:textbox style="mso-next-textbox:#_x0000_s1028">
                <w:txbxContent>
                  <w:p w:rsidR="00A34272" w:rsidRPr="00A34272" w:rsidRDefault="00A34272" w:rsidP="0084478F">
                    <w:pPr>
                      <w:rPr>
                        <w:sz w:val="20"/>
                        <w:szCs w:val="20"/>
                      </w:rPr>
                    </w:pPr>
                    <w:r w:rsidRPr="00A34272">
                      <w:rPr>
                        <w:sz w:val="20"/>
                        <w:szCs w:val="20"/>
                      </w:rP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A34272" w:rsidRDefault="00A34272"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2F5F39"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A34272" w:rsidRDefault="00A34272" w:rsidP="0084478F">
                    <w:pPr>
                      <w:jc w:val="center"/>
                    </w:pPr>
                    <w:r>
                      <w:t>Generator</w:t>
                    </w:r>
                  </w:p>
                </w:txbxContent>
              </v:textbox>
            </v:rect>
            <v:shape id="_x0000_s1042" type="#_x0000_t120" style="position:absolute;left:7571;top:4603;width:506;height:507" o:regroupid="1">
              <v:textbox style="mso-next-textbox:#_x0000_s1042">
                <w:txbxContent>
                  <w:p w:rsidR="00A34272" w:rsidRPr="0084478F" w:rsidRDefault="00A34272"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A34272" w:rsidRDefault="00A34272"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2F5F39" w:rsidP="00E05214">
      <w:r>
        <w:rPr>
          <w:noProof/>
        </w:rPr>
        <w:pict>
          <v:shape id="_x0000_s1055" type="#_x0000_t202" style="position:absolute;left:0;text-align:left;margin-left:83.85pt;margin-top:4.15pt;width:311.95pt;height:25.8pt;z-index:251687936" stroked="f">
            <v:textbox style="mso-fit-shape-to-text:t" inset="0,0,0,0">
              <w:txbxContent>
                <w:p w:rsidR="00A34272" w:rsidRPr="00905E6F" w:rsidRDefault="00A34272" w:rsidP="009E127C">
                  <w:pPr>
                    <w:pStyle w:val="Caption"/>
                    <w:rPr>
                      <w:noProof/>
                    </w:rPr>
                  </w:pPr>
                  <w:proofErr w:type="gramStart"/>
                  <w:r>
                    <w:t xml:space="preserve">Figure </w:t>
                  </w:r>
                  <w:fldSimple w:instr=" SEQ Figure \* ARABIC ">
                    <w:r>
                      <w:rPr>
                        <w:noProof/>
                      </w:rPr>
                      <w:t>6</w:t>
                    </w:r>
                  </w:fldSimple>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 and short circuit voltages as shown in the derivation below:</w:t>
      </w:r>
    </w:p>
    <w:p w:rsidR="007B11B1" w:rsidRDefault="007B11B1" w:rsidP="00E05214"/>
    <w:p w:rsidR="007B11B1" w:rsidRDefault="007B11B1" w:rsidP="00E05214">
      <m:oMathPara>
        <m:oMath>
          <m:r>
            <w:rPr>
              <w:rFonts w:ascii="Cambria Math" w:hAnsi="Cambria Math"/>
            </w:rPr>
            <w:lastRenderedPageBreak/>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2F5F39"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m:t>∴L=</m:t>
          </m:r>
          <m:rad>
            <m:radPr>
              <m:degHide m:val="on"/>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r w:rsidR="002F5F39">
            <w:fldChar w:fldCharType="begin"/>
          </w:r>
          <w:r>
            <w:instrText xml:space="preserve"> CITATION Sco11 \l 1033 </w:instrText>
          </w:r>
          <w:r w:rsidR="002F5F39">
            <w:fldChar w:fldCharType="separate"/>
          </w:r>
          <w:r w:rsidR="000A1CC1">
            <w:rPr>
              <w:noProof/>
            </w:rPr>
            <w:t>(10)</w:t>
          </w:r>
          <w:r w:rsidR="002F5F39">
            <w:fldChar w:fldCharType="end"/>
          </w:r>
        </w:sdtContent>
      </w:sdt>
      <w:r>
        <w:t>.</w:t>
      </w:r>
      <w:proofErr w:type="gramEnd"/>
    </w:p>
    <w:p w:rsidR="007B11B1" w:rsidRDefault="007B11B1" w:rsidP="00E05214"/>
    <w:p w:rsidR="00E05214" w:rsidRDefault="0084478F" w:rsidP="0084478F">
      <w:pPr>
        <w:pStyle w:val="Caption"/>
      </w:pPr>
      <w:proofErr w:type="gramStart"/>
      <w:r>
        <w:t xml:space="preserve">Table </w:t>
      </w:r>
      <w:r w:rsidR="002F5F39">
        <w:fldChar w:fldCharType="begin"/>
      </w:r>
      <w:r w:rsidR="009F2FD9">
        <w:instrText xml:space="preserve"> SEQ Table \* ARABIC </w:instrText>
      </w:r>
      <w:r w:rsidR="002F5F39">
        <w:fldChar w:fldCharType="separate"/>
      </w:r>
      <w:r w:rsidR="000A1CC1">
        <w:rPr>
          <w:noProof/>
        </w:rPr>
        <w:t>4</w:t>
      </w:r>
      <w:r w:rsidR="002F5F39">
        <w:fldChar w:fldCharType="end"/>
      </w:r>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rPr>
                <w:lang w:eastAsia="en-US"/>
              </w:rPr>
            </w:pPr>
            <w:r w:rsidRPr="001B605B">
              <w:rPr>
                <w:lang w:eastAsia="en-US"/>
              </w:rPr>
              <w:t>20</w:t>
            </w:r>
          </w:p>
        </w:tc>
        <w:tc>
          <w:tcPr>
            <w:tcW w:w="1431" w:type="pct"/>
            <w:noWrap/>
            <w:hideMark/>
          </w:tcPr>
          <w:p w:rsidR="007B11B1" w:rsidRPr="001B605B" w:rsidRDefault="007B11B1" w:rsidP="003851FD">
            <w:pPr>
              <w:cnfStyle w:val="000000100000"/>
              <w:rPr>
                <w:lang w:eastAsia="en-US"/>
              </w:rPr>
            </w:pPr>
            <w:r w:rsidRPr="001B605B">
              <w:rPr>
                <w:lang w:eastAsia="en-US"/>
              </w:rPr>
              <w:t>1.176</w:t>
            </w:r>
          </w:p>
        </w:tc>
        <w:tc>
          <w:tcPr>
            <w:tcW w:w="1023" w:type="pct"/>
            <w:noWrap/>
            <w:hideMark/>
          </w:tcPr>
          <w:p w:rsidR="007B11B1" w:rsidRPr="001B605B" w:rsidRDefault="007B11B1" w:rsidP="003851FD">
            <w:pPr>
              <w:cnfStyle w:val="000000100000"/>
              <w:rPr>
                <w:lang w:eastAsia="en-US"/>
              </w:rPr>
            </w:pPr>
            <w:r w:rsidRPr="001B605B">
              <w:rPr>
                <w:lang w:eastAsia="en-US"/>
              </w:rPr>
              <w:t>0.101823</w:t>
            </w:r>
          </w:p>
        </w:tc>
        <w:tc>
          <w:tcPr>
            <w:tcW w:w="1023" w:type="pct"/>
            <w:noWrap/>
            <w:vAlign w:val="bottom"/>
            <w:hideMark/>
          </w:tcPr>
          <w:p w:rsidR="007B11B1" w:rsidRDefault="007B11B1" w:rsidP="007B11B1">
            <w:pPr>
              <w:cnfStyle w:val="000000100000"/>
            </w:pPr>
            <w:r>
              <w:t>0.000863</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rPr>
                <w:lang w:eastAsia="en-US"/>
              </w:rPr>
            </w:pPr>
            <w:r w:rsidRPr="00E05214">
              <w:rPr>
                <w:lang w:eastAsia="en-US"/>
              </w:rPr>
              <w:t>36.1</w:t>
            </w:r>
          </w:p>
        </w:tc>
        <w:tc>
          <w:tcPr>
            <w:tcW w:w="1431" w:type="pct"/>
            <w:noWrap/>
            <w:hideMark/>
          </w:tcPr>
          <w:p w:rsidR="007B11B1" w:rsidRDefault="007B11B1" w:rsidP="003851FD">
            <w:pPr>
              <w:cnfStyle w:val="000000000000"/>
              <w:rPr>
                <w:lang w:eastAsia="en-US"/>
              </w:rPr>
            </w:pPr>
            <w:r>
              <w:rPr>
                <w:lang w:eastAsia="en-US"/>
              </w:rPr>
              <w:t>2.564</w:t>
            </w:r>
          </w:p>
        </w:tc>
        <w:tc>
          <w:tcPr>
            <w:tcW w:w="1023" w:type="pct"/>
            <w:noWrap/>
            <w:hideMark/>
          </w:tcPr>
          <w:p w:rsidR="007B11B1" w:rsidRPr="00E05214" w:rsidRDefault="007B11B1" w:rsidP="003851FD">
            <w:pPr>
              <w:cnfStyle w:val="000000000000"/>
              <w:rPr>
                <w:lang w:eastAsia="en-US"/>
              </w:rPr>
            </w:pPr>
            <w:r w:rsidRPr="00E05214">
              <w:rPr>
                <w:lang w:eastAsia="en-US"/>
              </w:rPr>
              <w:t>0.123009</w:t>
            </w:r>
          </w:p>
        </w:tc>
        <w:tc>
          <w:tcPr>
            <w:tcW w:w="1023" w:type="pct"/>
            <w:noWrap/>
            <w:vAlign w:val="bottom"/>
            <w:hideMark/>
          </w:tcPr>
          <w:p w:rsidR="007B11B1" w:rsidRDefault="007B11B1" w:rsidP="007B11B1">
            <w:pPr>
              <w:cnfStyle w:val="000000000000"/>
            </w:pPr>
            <w:r>
              <w:t>0.000575</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rPr>
                <w:lang w:eastAsia="en-US"/>
              </w:rPr>
            </w:pPr>
            <w:r w:rsidRPr="001B605B">
              <w:rPr>
                <w:lang w:eastAsia="en-US"/>
              </w:rPr>
              <w:t>43.6</w:t>
            </w:r>
          </w:p>
        </w:tc>
        <w:tc>
          <w:tcPr>
            <w:tcW w:w="1431" w:type="pct"/>
            <w:noWrap/>
            <w:hideMark/>
          </w:tcPr>
          <w:p w:rsidR="007B11B1" w:rsidRPr="001B605B" w:rsidRDefault="007B11B1" w:rsidP="003851FD">
            <w:pPr>
              <w:cnfStyle w:val="000000100000"/>
              <w:rPr>
                <w:lang w:eastAsia="en-US"/>
              </w:rPr>
            </w:pPr>
            <w:r w:rsidRPr="001B605B">
              <w:rPr>
                <w:lang w:eastAsia="en-US"/>
              </w:rPr>
              <w:t>3.801</w:t>
            </w:r>
          </w:p>
        </w:tc>
        <w:tc>
          <w:tcPr>
            <w:tcW w:w="1023" w:type="pct"/>
            <w:noWrap/>
            <w:hideMark/>
          </w:tcPr>
          <w:p w:rsidR="007B11B1" w:rsidRPr="001B605B" w:rsidRDefault="007B11B1" w:rsidP="003851FD">
            <w:pPr>
              <w:cnfStyle w:val="000000100000"/>
              <w:rPr>
                <w:lang w:eastAsia="en-US"/>
              </w:rPr>
            </w:pPr>
            <w:r w:rsidRPr="001B605B">
              <w:rPr>
                <w:lang w:eastAsia="en-US"/>
              </w:rPr>
              <w:t>0.15099</w:t>
            </w:r>
          </w:p>
        </w:tc>
        <w:tc>
          <w:tcPr>
            <w:tcW w:w="1023" w:type="pct"/>
            <w:noWrap/>
            <w:vAlign w:val="bottom"/>
            <w:hideMark/>
          </w:tcPr>
          <w:p w:rsidR="007B11B1" w:rsidRDefault="007B11B1" w:rsidP="007B11B1">
            <w:pPr>
              <w:cnfStyle w:val="000000100000"/>
            </w:pPr>
            <w:r>
              <w:t>0.000501</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rPr>
                <w:lang w:eastAsia="en-US"/>
              </w:rPr>
            </w:pPr>
            <w:r>
              <w:rPr>
                <w:lang w:eastAsia="en-US"/>
              </w:rPr>
              <w:t>5.144</w:t>
            </w:r>
          </w:p>
        </w:tc>
        <w:tc>
          <w:tcPr>
            <w:tcW w:w="1023" w:type="pct"/>
            <w:noWrap/>
            <w:hideMark/>
          </w:tcPr>
          <w:p w:rsidR="007B11B1" w:rsidRPr="00E05214" w:rsidRDefault="007B11B1" w:rsidP="003851FD">
            <w:pPr>
              <w:cnfStyle w:val="000000000000"/>
              <w:rPr>
                <w:lang w:eastAsia="en-US"/>
              </w:rPr>
            </w:pPr>
            <w:r w:rsidRPr="00E05214">
              <w:rPr>
                <w:lang w:eastAsia="en-US"/>
              </w:rPr>
              <w:t>0.168105</w:t>
            </w:r>
          </w:p>
        </w:tc>
        <w:tc>
          <w:tcPr>
            <w:tcW w:w="1023" w:type="pct"/>
            <w:noWrap/>
            <w:vAlign w:val="bottom"/>
            <w:hideMark/>
          </w:tcPr>
          <w:p w:rsidR="007B11B1" w:rsidRDefault="007B11B1" w:rsidP="007B11B1">
            <w:pPr>
              <w:cnfStyle w:val="000000000000"/>
            </w:pPr>
            <w:r>
              <w:t>0.000427</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rPr>
                <w:lang w:eastAsia="en-US"/>
              </w:rPr>
            </w:pPr>
            <w:r w:rsidRPr="001B605B">
              <w:rPr>
                <w:lang w:eastAsia="en-US"/>
              </w:rPr>
              <w:t>62.0</w:t>
            </w:r>
          </w:p>
        </w:tc>
        <w:tc>
          <w:tcPr>
            <w:tcW w:w="1431" w:type="pct"/>
            <w:noWrap/>
            <w:hideMark/>
          </w:tcPr>
          <w:p w:rsidR="007B11B1" w:rsidRPr="001B605B" w:rsidRDefault="007B11B1" w:rsidP="003851FD">
            <w:pPr>
              <w:cnfStyle w:val="000000100000"/>
              <w:rPr>
                <w:lang w:eastAsia="en-US"/>
              </w:rPr>
            </w:pPr>
            <w:r w:rsidRPr="001B605B">
              <w:rPr>
                <w:lang w:eastAsia="en-US"/>
              </w:rPr>
              <w:t>6.450</w:t>
            </w:r>
          </w:p>
        </w:tc>
        <w:tc>
          <w:tcPr>
            <w:tcW w:w="1023" w:type="pct"/>
            <w:noWrap/>
            <w:hideMark/>
          </w:tcPr>
          <w:p w:rsidR="007B11B1" w:rsidRPr="001B605B" w:rsidRDefault="007B11B1" w:rsidP="003851FD">
            <w:pPr>
              <w:cnfStyle w:val="000000100000"/>
              <w:rPr>
                <w:lang w:eastAsia="en-US"/>
              </w:rPr>
            </w:pPr>
            <w:r w:rsidRPr="001B605B">
              <w:rPr>
                <w:lang w:eastAsia="en-US"/>
              </w:rPr>
              <w:t>0.180198</w:t>
            </w:r>
          </w:p>
        </w:tc>
        <w:tc>
          <w:tcPr>
            <w:tcW w:w="1023" w:type="pct"/>
            <w:noWrap/>
            <w:vAlign w:val="bottom"/>
            <w:hideMark/>
          </w:tcPr>
          <w:p w:rsidR="007B11B1" w:rsidRDefault="007B11B1" w:rsidP="007B11B1">
            <w:pPr>
              <w:cnfStyle w:val="000000100000"/>
            </w:pPr>
            <w:r>
              <w:t>0.000371</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rPr>
                <w:lang w:eastAsia="en-US"/>
              </w:rPr>
            </w:pPr>
            <w:r w:rsidRPr="00E05214">
              <w:rPr>
                <w:lang w:eastAsia="en-US"/>
              </w:rPr>
              <w:t>63.4</w:t>
            </w:r>
          </w:p>
        </w:tc>
        <w:tc>
          <w:tcPr>
            <w:tcW w:w="1431" w:type="pct"/>
            <w:noWrap/>
            <w:hideMark/>
          </w:tcPr>
          <w:p w:rsidR="007B11B1" w:rsidRDefault="007B11B1" w:rsidP="003851FD">
            <w:pPr>
              <w:cnfStyle w:val="000000000000"/>
              <w:rPr>
                <w:lang w:eastAsia="en-US"/>
              </w:rPr>
            </w:pPr>
            <w:r>
              <w:rPr>
                <w:lang w:eastAsia="en-US"/>
              </w:rPr>
              <w:t>7.757</w:t>
            </w:r>
          </w:p>
        </w:tc>
        <w:tc>
          <w:tcPr>
            <w:tcW w:w="1023" w:type="pct"/>
            <w:noWrap/>
            <w:hideMark/>
          </w:tcPr>
          <w:p w:rsidR="007B11B1" w:rsidRPr="00E05214" w:rsidRDefault="007B11B1" w:rsidP="003851FD">
            <w:pPr>
              <w:cnfStyle w:val="000000000000"/>
              <w:rPr>
                <w:lang w:eastAsia="en-US"/>
              </w:rPr>
            </w:pPr>
            <w:r w:rsidRPr="00E05214">
              <w:rPr>
                <w:lang w:eastAsia="en-US"/>
              </w:rPr>
              <w:t>0.211909</w:t>
            </w:r>
          </w:p>
        </w:tc>
        <w:tc>
          <w:tcPr>
            <w:tcW w:w="1023" w:type="pct"/>
            <w:noWrap/>
            <w:vAlign w:val="bottom"/>
            <w:hideMark/>
          </w:tcPr>
          <w:p w:rsidR="007B11B1" w:rsidRDefault="007B11B1" w:rsidP="007B11B1">
            <w:pPr>
              <w:cnfStyle w:val="000000000000"/>
            </w:pPr>
            <w:r>
              <w:t>0.000371</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rPr>
                <w:lang w:eastAsia="en-US"/>
              </w:rPr>
            </w:pPr>
            <w:r w:rsidRPr="001B605B">
              <w:rPr>
                <w:lang w:eastAsia="en-US"/>
              </w:rPr>
              <w:t>66.3</w:t>
            </w:r>
          </w:p>
        </w:tc>
        <w:tc>
          <w:tcPr>
            <w:tcW w:w="1431" w:type="pct"/>
            <w:noWrap/>
            <w:hideMark/>
          </w:tcPr>
          <w:p w:rsidR="007B11B1" w:rsidRPr="001B605B" w:rsidRDefault="007B11B1" w:rsidP="003851FD">
            <w:pPr>
              <w:cnfStyle w:val="000000100000"/>
              <w:rPr>
                <w:lang w:eastAsia="en-US"/>
              </w:rPr>
            </w:pPr>
            <w:r w:rsidRPr="001B605B">
              <w:rPr>
                <w:lang w:eastAsia="en-US"/>
              </w:rPr>
              <w:t>9.226</w:t>
            </w:r>
          </w:p>
        </w:tc>
        <w:tc>
          <w:tcPr>
            <w:tcW w:w="1023" w:type="pct"/>
            <w:noWrap/>
            <w:hideMark/>
          </w:tcPr>
          <w:p w:rsidR="007B11B1" w:rsidRPr="001B605B" w:rsidRDefault="007B11B1" w:rsidP="003851FD">
            <w:pPr>
              <w:cnfStyle w:val="000000100000"/>
              <w:rPr>
                <w:lang w:eastAsia="en-US"/>
              </w:rPr>
            </w:pPr>
            <w:r w:rsidRPr="001B605B">
              <w:rPr>
                <w:lang w:eastAsia="en-US"/>
              </w:rPr>
              <w:t>0.241035</w:t>
            </w:r>
          </w:p>
        </w:tc>
        <w:tc>
          <w:tcPr>
            <w:tcW w:w="1023" w:type="pct"/>
            <w:noWrap/>
            <w:vAlign w:val="bottom"/>
            <w:hideMark/>
          </w:tcPr>
          <w:p w:rsidR="007B11B1" w:rsidRDefault="007B11B1" w:rsidP="007B11B1">
            <w:pPr>
              <w:cnfStyle w:val="000000100000"/>
            </w:pPr>
            <w:r>
              <w:t>0.000366</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rPr>
                <w:lang w:eastAsia="en-US"/>
              </w:rPr>
            </w:pPr>
            <w:r>
              <w:rPr>
                <w:lang w:eastAsia="en-US"/>
              </w:rPr>
              <w:t>10.533</w:t>
            </w:r>
          </w:p>
        </w:tc>
        <w:tc>
          <w:tcPr>
            <w:tcW w:w="1023" w:type="pct"/>
            <w:noWrap/>
            <w:hideMark/>
          </w:tcPr>
          <w:p w:rsidR="007B11B1" w:rsidRPr="00E05214" w:rsidRDefault="007B11B1" w:rsidP="003851FD">
            <w:pPr>
              <w:cnfStyle w:val="000000000000"/>
              <w:rPr>
                <w:lang w:eastAsia="en-US"/>
              </w:rPr>
            </w:pPr>
            <w:r w:rsidRPr="00E05214">
              <w:rPr>
                <w:lang w:eastAsia="en-US"/>
              </w:rPr>
              <w:t>0.264396</w:t>
            </w:r>
          </w:p>
        </w:tc>
        <w:tc>
          <w:tcPr>
            <w:tcW w:w="1023" w:type="pct"/>
            <w:noWrap/>
            <w:vAlign w:val="bottom"/>
            <w:hideMark/>
          </w:tcPr>
          <w:p w:rsidR="007B11B1" w:rsidRDefault="007B11B1" w:rsidP="007B11B1">
            <w:pPr>
              <w:cnfStyle w:val="000000000000"/>
            </w:pPr>
            <w:r>
              <w:t>0.000353</w:t>
            </w:r>
          </w:p>
        </w:tc>
      </w:tr>
      <w:tr w:rsidR="007123B1" w:rsidRPr="00E05214" w:rsidTr="001B605B">
        <w:trPr>
          <w:cnfStyle w:val="000000100000"/>
          <w:trHeight w:val="300"/>
        </w:trPr>
        <w:tc>
          <w:tcPr>
            <w:cnfStyle w:val="00100000000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rPr>
                <w:lang w:eastAsia="en-US"/>
              </w:rPr>
            </w:pPr>
          </w:p>
        </w:tc>
        <w:tc>
          <w:tcPr>
            <w:tcW w:w="1431" w:type="pct"/>
            <w:noWrap/>
          </w:tcPr>
          <w:p w:rsidR="007123B1" w:rsidRDefault="007123B1" w:rsidP="003851FD">
            <w:pPr>
              <w:cnfStyle w:val="000000100000"/>
              <w:rPr>
                <w:lang w:eastAsia="en-US"/>
              </w:rPr>
            </w:pPr>
          </w:p>
        </w:tc>
        <w:tc>
          <w:tcPr>
            <w:tcW w:w="1023" w:type="pct"/>
            <w:noWrap/>
          </w:tcPr>
          <w:p w:rsidR="007123B1" w:rsidRPr="003851FD" w:rsidRDefault="007123B1" w:rsidP="003851FD">
            <w:pPr>
              <w:cnfStyle w:val="000000100000"/>
              <w:rPr>
                <w:lang w:eastAsia="en-US"/>
              </w:rPr>
            </w:pPr>
          </w:p>
        </w:tc>
        <w:tc>
          <w:tcPr>
            <w:tcW w:w="1023" w:type="pct"/>
            <w:noWrap/>
          </w:tcPr>
          <w:p w:rsidR="007123B1" w:rsidRPr="007B11B1" w:rsidRDefault="007B11B1" w:rsidP="007B11B1">
            <w:pPr>
              <w:cnfStyle w:val="00000010000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2F5F39">
      <w:pPr>
        <w:suppressAutoHyphens w:val="0"/>
        <w:jc w:val="left"/>
        <w:rPr>
          <w:rFonts w:ascii="Cambria" w:hAnsi="Cambria"/>
          <w:b/>
          <w:bCs/>
          <w:kern w:val="32"/>
          <w:sz w:val="32"/>
          <w:szCs w:val="32"/>
        </w:rPr>
      </w:pPr>
      <w:bookmarkStart w:id="23" w:name="_Toc300576790"/>
      <w:r w:rsidRPr="002F5F39">
        <w:rPr>
          <w:noProof/>
        </w:rPr>
        <w:pict>
          <v:shape id="_x0000_s1161" type="#_x0000_t202" style="position:absolute;margin-left:1.35pt;margin-top:109.35pt;width:477pt;height:25.8pt;z-index:251779072" stroked="f">
            <v:textbox style="mso-fit-shape-to-text:t" inset="0,0,0,0">
              <w:txbxContent>
                <w:p w:rsidR="00A34272" w:rsidRPr="00243676" w:rsidRDefault="00A34272" w:rsidP="003851FD">
                  <w:pPr>
                    <w:pStyle w:val="Caption"/>
                    <w:rPr>
                      <w:noProof/>
                    </w:rPr>
                  </w:pPr>
                  <w:proofErr w:type="gramStart"/>
                  <w:r>
                    <w:t xml:space="preserve">Figure </w:t>
                  </w:r>
                  <w:fldSimple w:instr=" SEQ Figure \* ARABIC ">
                    <w:r>
                      <w:rPr>
                        <w:noProof/>
                      </w:rPr>
                      <w:t>7</w:t>
                    </w:r>
                  </w:fldSimple>
                  <w:r>
                    <w:t>.</w:t>
                  </w:r>
                  <w:proofErr w:type="gramEnd"/>
                  <w:r>
                    <w:t xml:space="preserve"> Single phase equivalent circuit of generator</w:t>
                  </w:r>
                </w:p>
              </w:txbxContent>
            </v:textbox>
          </v:shape>
        </w:pict>
      </w:r>
      <w:r w:rsidRPr="002F5F39">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A34272" w:rsidRDefault="00A34272">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A34272" w:rsidRDefault="00A34272">
                    <w:r>
                      <w:t>R = 0.034 Ω</w:t>
                    </w:r>
                  </w:p>
                </w:txbxContent>
              </v:textbox>
            </v:rect>
            <v:rect id="_x0000_s1159" style="position:absolute;left:4872;top:4990;width:1961;height:502" stroked="f">
              <v:textbox style="mso-next-textbox:#_x0000_s1159">
                <w:txbxContent>
                  <w:p w:rsidR="00A34272" w:rsidRDefault="00A34272" w:rsidP="007123B1">
                    <w:r>
                      <w:t>L = 0.000478 H</w:t>
                    </w:r>
                  </w:p>
                </w:txbxContent>
              </v:textbox>
            </v:rect>
          </v:group>
        </w:pict>
      </w:r>
      <w:r w:rsidR="00761589">
        <w:br w:type="page"/>
      </w:r>
    </w:p>
    <w:p w:rsidR="00EB08B6" w:rsidRDefault="00EB08B6" w:rsidP="0017000D">
      <w:pPr>
        <w:pStyle w:val="Heading1"/>
      </w:pPr>
      <w:r>
        <w:lastRenderedPageBreak/>
        <w:t>DISCUSSION</w:t>
      </w:r>
      <w:bookmarkEnd w:id="23"/>
    </w:p>
    <w:p w:rsidR="007D17C5" w:rsidRDefault="007D17C5" w:rsidP="0017000D"/>
    <w:p w:rsidR="007D17C5" w:rsidRDefault="007D17C5" w:rsidP="0017000D">
      <w:pPr>
        <w:pStyle w:val="Heading3"/>
      </w:pPr>
      <w:bookmarkStart w:id="24" w:name="_Toc300576791"/>
      <w:r>
        <w:t>Generator Results</w:t>
      </w:r>
      <w:bookmarkEnd w:id="24"/>
    </w:p>
    <w:p w:rsidR="007D17C5" w:rsidRDefault="007D17C5" w:rsidP="0017000D"/>
    <w:p w:rsidR="007D17C5" w:rsidRDefault="007D17C5" w:rsidP="0017000D">
      <w:r>
        <w:t>From</w:t>
      </w:r>
      <w:r w:rsidR="004E67BF">
        <w:t xml:space="preserve"> </w:t>
      </w:r>
      <w:r w:rsidR="002F5F39">
        <w:fldChar w:fldCharType="begin"/>
      </w:r>
      <w:r w:rsidR="00942574">
        <w:instrText xml:space="preserve"> REF _Ref302546416 \h </w:instrText>
      </w:r>
      <w:r w:rsidR="002F5F39">
        <w:fldChar w:fldCharType="separate"/>
      </w:r>
      <w:r w:rsidR="000A1CC1">
        <w:t xml:space="preserve">Figure </w:t>
      </w:r>
      <w:r w:rsidR="000A1CC1">
        <w:rPr>
          <w:noProof/>
        </w:rPr>
        <w:t>4</w:t>
      </w:r>
      <w:r w:rsidR="002F5F39">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DD24DB">
        <w:t xml:space="preserve"> At 2400 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r w:rsidR="002F5F39">
            <w:fldChar w:fldCharType="begin"/>
          </w:r>
          <w:r w:rsidR="000A1CC1">
            <w:instrText xml:space="preserve"> CITATION Ack05 \l 1033 </w:instrText>
          </w:r>
          <w:r w:rsidR="002F5F39">
            <w:fldChar w:fldCharType="separate"/>
          </w:r>
          <w:r w:rsidR="000A1CC1">
            <w:rPr>
              <w:noProof/>
            </w:rPr>
            <w:t>(9)</w:t>
          </w:r>
          <w:r w:rsidR="002F5F39">
            <w:rPr>
              <w:noProof/>
            </w:rPr>
            <w:fldChar w:fldCharType="end"/>
          </w:r>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5" w:name="_Toc300576792"/>
      <w:r>
        <w:t>Future Steps</w:t>
      </w:r>
      <w:bookmarkEnd w:id="25"/>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w:t>
      </w:r>
      <w:r>
        <w:lastRenderedPageBreak/>
        <w:t xml:space="preserve">resist the corrosion and rust that would occur in metal. The enclosed componentry shall be filled with oil, to counteract any compression from the increased pressure undersea. All components are chosen so that they are able to withstand temperatures ranging from 3 – </w:t>
      </w:r>
      <w:r w:rsidRPr="0017000D">
        <w:t>21 ̊C</w:t>
      </w:r>
      <w:r>
        <w:t>.</w:t>
      </w:r>
      <w:r w:rsidR="00613607">
        <w:t xml:space="preserve"> The approach taken in this project has been well thought out and an excellent amount and quality of work has resulted.</w:t>
      </w:r>
    </w:p>
    <w:p w:rsidR="00761589" w:rsidRDefault="00761589" w:rsidP="00761589"/>
    <w:p w:rsidR="00761589" w:rsidRPr="00761589" w:rsidRDefault="00761589" w:rsidP="00761589"/>
    <w:bookmarkStart w:id="26"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6"/>
        </w:p>
        <w:sdt>
          <w:sdtPr>
            <w:id w:val="111145805"/>
            <w:bibliography/>
          </w:sdtPr>
          <w:sdtContent>
            <w:p w:rsidR="000A1CC1" w:rsidRDefault="002F5F39" w:rsidP="000A1CC1">
              <w:pPr>
                <w:pStyle w:val="Bibliography"/>
                <w:rPr>
                  <w:noProof/>
                </w:rPr>
              </w:pPr>
              <w:r w:rsidRPr="002F5F39">
                <w:fldChar w:fldCharType="begin"/>
              </w:r>
              <w:r w:rsidR="0064084C">
                <w:instrText xml:space="preserve"> BIBLIOGRAPHY </w:instrText>
              </w:r>
              <w:r w:rsidRPr="002F5F39">
                <w:fldChar w:fldCharType="separate"/>
              </w:r>
              <w:r w:rsidR="000A1CC1">
                <w:rPr>
                  <w:noProof/>
                </w:rPr>
                <w:t xml:space="preserve">1. </w:t>
              </w:r>
              <w:r w:rsidR="000A1CC1">
                <w:rPr>
                  <w:b/>
                  <w:bCs/>
                  <w:noProof/>
                </w:rPr>
                <w:t>Anthoni, J. F.</w:t>
              </w:r>
              <w:r w:rsidR="000A1CC1">
                <w:rPr>
                  <w:noProof/>
                </w:rPr>
                <w:t xml:space="preserve"> Composition of Sea Water. </w:t>
              </w:r>
              <w:r w:rsidR="000A1CC1">
                <w:rPr>
                  <w:i/>
                  <w:iCs/>
                  <w:noProof/>
                </w:rPr>
                <w:t xml:space="preserve">Seafriends. </w:t>
              </w:r>
              <w:r w:rsidR="000A1CC1">
                <w:rPr>
                  <w:noProof/>
                </w:rPr>
                <w:t>[Online] 2006. http://www.seafriends.org.nz/oceano/seawater.htm.</w:t>
              </w:r>
            </w:p>
            <w:p w:rsidR="000A1CC1" w:rsidRDefault="000A1CC1" w:rsidP="000A1CC1">
              <w:pPr>
                <w:pStyle w:val="Bibliography"/>
                <w:rPr>
                  <w:noProof/>
                </w:rPr>
              </w:pPr>
              <w:r>
                <w:rPr>
                  <w:noProof/>
                </w:rPr>
                <w:t xml:space="preserve">2. </w:t>
              </w:r>
              <w:r>
                <w:rPr>
                  <w:b/>
                  <w:bCs/>
                  <w:noProof/>
                </w:rPr>
                <w:t>Zabel, M.</w:t>
              </w:r>
              <w:r>
                <w:rPr>
                  <w:noProof/>
                </w:rPr>
                <w:t xml:space="preserve"> </w:t>
              </w:r>
              <w:r>
                <w:rPr>
                  <w:i/>
                  <w:iCs/>
                  <w:noProof/>
                </w:rPr>
                <w:t xml:space="preserve">Marine Geochemistry. </w:t>
              </w:r>
              <w:r>
                <w:rPr>
                  <w:noProof/>
                </w:rPr>
                <w:t>s.l. : Birkhauser, 2006.</w:t>
              </w:r>
            </w:p>
            <w:p w:rsidR="000A1CC1" w:rsidRDefault="000A1CC1" w:rsidP="000A1CC1">
              <w:pPr>
                <w:pStyle w:val="Bibliography"/>
                <w:rPr>
                  <w:noProof/>
                </w:rPr>
              </w:pPr>
              <w:r>
                <w:rPr>
                  <w:noProof/>
                </w:rPr>
                <w:t xml:space="preserve">3. </w:t>
              </w:r>
              <w:r>
                <w:rPr>
                  <w:b/>
                  <w:bCs/>
                  <w:noProof/>
                </w:rPr>
                <w:t>Jarumayan, G. A. and Sadili.</w:t>
              </w:r>
              <w:r>
                <w:rPr>
                  <w:noProof/>
                </w:rPr>
                <w:t xml:space="preserve"> </w:t>
              </w:r>
              <w:r>
                <w:rPr>
                  <w:i/>
                  <w:iCs/>
                  <w:noProof/>
                </w:rPr>
                <w:t xml:space="preserve">The Changing Earth. </w:t>
              </w:r>
              <w:r>
                <w:rPr>
                  <w:noProof/>
                </w:rPr>
                <w:t>s.l. : Goodwill Trading Co., Inc.</w:t>
              </w:r>
            </w:p>
            <w:p w:rsidR="000A1CC1" w:rsidRDefault="000A1CC1" w:rsidP="000A1CC1">
              <w:pPr>
                <w:pStyle w:val="Bibliography"/>
                <w:rPr>
                  <w:noProof/>
                </w:rPr>
              </w:pPr>
              <w:r>
                <w:rPr>
                  <w:noProof/>
                </w:rPr>
                <w:t xml:space="preserve">4. </w:t>
              </w:r>
              <w:r>
                <w:rPr>
                  <w:b/>
                  <w:bCs/>
                  <w:noProof/>
                </w:rPr>
                <w:t>Wilson, J. S.</w:t>
              </w:r>
              <w:r>
                <w:rPr>
                  <w:noProof/>
                </w:rPr>
                <w:t xml:space="preserve"> </w:t>
              </w:r>
              <w:r>
                <w:rPr>
                  <w:i/>
                  <w:iCs/>
                  <w:noProof/>
                </w:rPr>
                <w:t xml:space="preserve">Sensor Technology Handbook (Vol 1). </w:t>
              </w:r>
              <w:r>
                <w:rPr>
                  <w:noProof/>
                </w:rPr>
                <w:t>s.l. : Newnes, 2005.</w:t>
              </w:r>
            </w:p>
            <w:p w:rsidR="000A1CC1" w:rsidRDefault="000A1CC1" w:rsidP="000A1CC1">
              <w:pPr>
                <w:pStyle w:val="Bibliography"/>
                <w:rPr>
                  <w:noProof/>
                </w:rPr>
              </w:pPr>
              <w:r>
                <w:rPr>
                  <w:noProof/>
                </w:rPr>
                <w:t xml:space="preserve">5. </w:t>
              </w:r>
              <w:r>
                <w:rPr>
                  <w:b/>
                  <w:bCs/>
                  <w:noProof/>
                </w:rPr>
                <w:t>Haven, Kendall.</w:t>
              </w:r>
              <w:r>
                <w:rPr>
                  <w:noProof/>
                </w:rPr>
                <w:t xml:space="preserve"> </w:t>
              </w:r>
              <w:r>
                <w:rPr>
                  <w:i/>
                  <w:iCs/>
                  <w:noProof/>
                </w:rPr>
                <w:t xml:space="preserve">Green Electricity. </w:t>
              </w:r>
              <w:r>
                <w:rPr>
                  <w:noProof/>
                </w:rPr>
                <w:t>s.l. : ABC-CLIO, 2011.</w:t>
              </w:r>
            </w:p>
            <w:p w:rsidR="000A1CC1" w:rsidRDefault="000A1CC1" w:rsidP="000A1CC1">
              <w:pPr>
                <w:pStyle w:val="Bibliography"/>
                <w:rPr>
                  <w:noProof/>
                </w:rPr>
              </w:pPr>
              <w:r>
                <w:rPr>
                  <w:noProof/>
                </w:rPr>
                <w:t xml:space="preserve">6. </w:t>
              </w:r>
              <w:r>
                <w:rPr>
                  <w:b/>
                  <w:bCs/>
                  <w:noProof/>
                </w:rPr>
                <w:t>Kirke, Brian.</w:t>
              </w:r>
              <w:r>
                <w:rPr>
                  <w:noProof/>
                </w:rPr>
                <w:t xml:space="preserve"> </w:t>
              </w:r>
              <w:r>
                <w:rPr>
                  <w:i/>
                  <w:iCs/>
                  <w:noProof/>
                </w:rPr>
                <w:t xml:space="preserve">Cyberiad. </w:t>
              </w:r>
              <w:r>
                <w:rPr>
                  <w:noProof/>
                </w:rPr>
                <w:t>[Online] 2005. http://www.cyberiad.net/library/pdf/bk_tidal_paper25apr06.pdf.</w:t>
              </w:r>
            </w:p>
            <w:p w:rsidR="000A1CC1" w:rsidRDefault="000A1CC1" w:rsidP="000A1CC1">
              <w:pPr>
                <w:pStyle w:val="Bibliography"/>
                <w:rPr>
                  <w:noProof/>
                </w:rPr>
              </w:pPr>
              <w:r>
                <w:rPr>
                  <w:noProof/>
                </w:rPr>
                <w:t xml:space="preserve">7. </w:t>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0A1CC1" w:rsidRDefault="000A1CC1" w:rsidP="000A1CC1">
              <w:pPr>
                <w:pStyle w:val="Bibliography"/>
                <w:rPr>
                  <w:noProof/>
                </w:rPr>
              </w:pPr>
              <w:r>
                <w:rPr>
                  <w:noProof/>
                </w:rPr>
                <w:t xml:space="preserve">8. </w:t>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0A1CC1" w:rsidRDefault="000A1CC1" w:rsidP="000A1CC1">
              <w:pPr>
                <w:pStyle w:val="Bibliography"/>
                <w:rPr>
                  <w:noProof/>
                </w:rPr>
              </w:pPr>
              <w:r>
                <w:rPr>
                  <w:noProof/>
                </w:rPr>
                <w:t xml:space="preserve">9. </w:t>
              </w:r>
              <w:r>
                <w:rPr>
                  <w:b/>
                  <w:bCs/>
                  <w:noProof/>
                </w:rPr>
                <w:t>Ackermann, Thomas.</w:t>
              </w:r>
              <w:r>
                <w:rPr>
                  <w:noProof/>
                </w:rPr>
                <w:t xml:space="preserve"> </w:t>
              </w:r>
              <w:r>
                <w:rPr>
                  <w:i/>
                  <w:iCs/>
                  <w:noProof/>
                </w:rPr>
                <w:t xml:space="preserve">Wind Power in Power Systems. </w:t>
              </w:r>
              <w:r>
                <w:rPr>
                  <w:noProof/>
                </w:rPr>
                <w:t>s.l. : John Wiley and Sons, 2005.</w:t>
              </w:r>
            </w:p>
            <w:p w:rsidR="000A1CC1" w:rsidRDefault="000A1CC1" w:rsidP="000A1CC1">
              <w:pPr>
                <w:pStyle w:val="Bibliography"/>
                <w:rPr>
                  <w:noProof/>
                </w:rPr>
              </w:pPr>
              <w:r>
                <w:rPr>
                  <w:noProof/>
                </w:rPr>
                <w:t xml:space="preserve">10. </w:t>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0A1CC1" w:rsidRDefault="000A1CC1" w:rsidP="000A1CC1">
              <w:pPr>
                <w:pStyle w:val="Bibliography"/>
                <w:rPr>
                  <w:noProof/>
                </w:rPr>
              </w:pPr>
              <w:r>
                <w:rPr>
                  <w:noProof/>
                </w:rPr>
                <w:t xml:space="preserve">11. </w:t>
              </w:r>
              <w:r>
                <w:rPr>
                  <w:b/>
                  <w:bCs/>
                  <w:noProof/>
                </w:rPr>
                <w:t>Como-Drills.</w:t>
              </w:r>
              <w:r>
                <w:rPr>
                  <w:noProof/>
                </w:rPr>
                <w:t xml:space="preserve"> Miniature DC Motors. </w:t>
              </w:r>
              <w:r>
                <w:rPr>
                  <w:i/>
                  <w:iCs/>
                  <w:noProof/>
                </w:rPr>
                <w:t xml:space="preserve">MFA/Como Drills. </w:t>
              </w:r>
              <w:r>
                <w:rPr>
                  <w:noProof/>
                </w:rPr>
                <w:t xml:space="preserve">[Online] 2011. </w:t>
              </w:r>
            </w:p>
            <w:p w:rsidR="000A1CC1" w:rsidRDefault="000A1CC1" w:rsidP="000A1CC1">
              <w:pPr>
                <w:pStyle w:val="Bibliography"/>
                <w:rPr>
                  <w:noProof/>
                </w:rPr>
              </w:pPr>
              <w:r>
                <w:rPr>
                  <w:noProof/>
                </w:rPr>
                <w:t>12. Using DC motors in fighting robots. [Online] 2000. http://robots.freehostia.com/Motors/MotorsBody.html.</w:t>
              </w:r>
            </w:p>
            <w:p w:rsidR="000A1CC1" w:rsidRDefault="000A1CC1" w:rsidP="000A1CC1">
              <w:pPr>
                <w:pStyle w:val="Bibliography"/>
                <w:rPr>
                  <w:noProof/>
                </w:rPr>
              </w:pPr>
              <w:r>
                <w:rPr>
                  <w:noProof/>
                </w:rPr>
                <w:t xml:space="preserve">13. </w:t>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0A1CC1" w:rsidRDefault="000A1CC1" w:rsidP="000A1CC1">
              <w:pPr>
                <w:pStyle w:val="Bibliography"/>
                <w:rPr>
                  <w:noProof/>
                </w:rPr>
              </w:pPr>
              <w:r>
                <w:rPr>
                  <w:noProof/>
                </w:rPr>
                <w:t xml:space="preserve">14. </w:t>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64084C" w:rsidRDefault="002F5F39" w:rsidP="000A1CC1">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FED" w:rsidRDefault="00790FED" w:rsidP="0017000D">
      <w:r>
        <w:separator/>
      </w:r>
    </w:p>
  </w:endnote>
  <w:endnote w:type="continuationSeparator" w:id="0">
    <w:p w:rsidR="00790FED" w:rsidRDefault="00790FED"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A34272" w:rsidRDefault="00A34272" w:rsidP="0017000D">
        <w:pPr>
          <w:pStyle w:val="Footer"/>
        </w:pPr>
        <w:fldSimple w:instr=" PAGE   \* MERGEFORMAT ">
          <w:r w:rsidR="00A872E4">
            <w:rPr>
              <w:noProof/>
            </w:rPr>
            <w:t>9</w:t>
          </w:r>
        </w:fldSimple>
      </w:p>
    </w:sdtContent>
  </w:sdt>
  <w:p w:rsidR="00A34272" w:rsidRPr="00F86D72" w:rsidRDefault="00A34272"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FED" w:rsidRDefault="00790FED" w:rsidP="0017000D">
      <w:r>
        <w:separator/>
      </w:r>
    </w:p>
  </w:footnote>
  <w:footnote w:type="continuationSeparator" w:id="0">
    <w:p w:rsidR="00790FED" w:rsidRDefault="00790FED"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5778"/>
    <w:rsid w:val="00027D29"/>
    <w:rsid w:val="00041666"/>
    <w:rsid w:val="00050C58"/>
    <w:rsid w:val="00056BD2"/>
    <w:rsid w:val="00061E2B"/>
    <w:rsid w:val="0006671C"/>
    <w:rsid w:val="0008655D"/>
    <w:rsid w:val="000A1CC1"/>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B284A"/>
    <w:rsid w:val="002B5719"/>
    <w:rsid w:val="002D3323"/>
    <w:rsid w:val="002D4B26"/>
    <w:rsid w:val="002F5F39"/>
    <w:rsid w:val="00310A59"/>
    <w:rsid w:val="00312930"/>
    <w:rsid w:val="00313084"/>
    <w:rsid w:val="00350A97"/>
    <w:rsid w:val="00365783"/>
    <w:rsid w:val="003851FD"/>
    <w:rsid w:val="00386EE9"/>
    <w:rsid w:val="003B0499"/>
    <w:rsid w:val="003F067F"/>
    <w:rsid w:val="00411EEF"/>
    <w:rsid w:val="00413406"/>
    <w:rsid w:val="004259F7"/>
    <w:rsid w:val="004627B1"/>
    <w:rsid w:val="004A3896"/>
    <w:rsid w:val="004B3E88"/>
    <w:rsid w:val="004B4333"/>
    <w:rsid w:val="004E3D18"/>
    <w:rsid w:val="004E67BF"/>
    <w:rsid w:val="00527CEA"/>
    <w:rsid w:val="0053336F"/>
    <w:rsid w:val="005508A0"/>
    <w:rsid w:val="00577291"/>
    <w:rsid w:val="005A3BB8"/>
    <w:rsid w:val="005D7FAF"/>
    <w:rsid w:val="006076D8"/>
    <w:rsid w:val="00613607"/>
    <w:rsid w:val="0062032B"/>
    <w:rsid w:val="0062353A"/>
    <w:rsid w:val="0064084C"/>
    <w:rsid w:val="00641D4A"/>
    <w:rsid w:val="00657350"/>
    <w:rsid w:val="006924E9"/>
    <w:rsid w:val="006957AE"/>
    <w:rsid w:val="006E323E"/>
    <w:rsid w:val="006E6B01"/>
    <w:rsid w:val="00710366"/>
    <w:rsid w:val="007123B1"/>
    <w:rsid w:val="00717066"/>
    <w:rsid w:val="00761589"/>
    <w:rsid w:val="0076357E"/>
    <w:rsid w:val="0077136B"/>
    <w:rsid w:val="00784F8D"/>
    <w:rsid w:val="00790FED"/>
    <w:rsid w:val="0079475C"/>
    <w:rsid w:val="007B11B1"/>
    <w:rsid w:val="007D17C5"/>
    <w:rsid w:val="008033C3"/>
    <w:rsid w:val="0081369A"/>
    <w:rsid w:val="00813805"/>
    <w:rsid w:val="00825A7F"/>
    <w:rsid w:val="00825D7F"/>
    <w:rsid w:val="0084478F"/>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9F3DDF"/>
    <w:rsid w:val="00A04B92"/>
    <w:rsid w:val="00A10245"/>
    <w:rsid w:val="00A103DD"/>
    <w:rsid w:val="00A34272"/>
    <w:rsid w:val="00A37519"/>
    <w:rsid w:val="00A672D7"/>
    <w:rsid w:val="00A872E4"/>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A1CB6"/>
    <w:rsid w:val="00CB7D75"/>
    <w:rsid w:val="00CD631F"/>
    <w:rsid w:val="00CF4F10"/>
    <w:rsid w:val="00D57560"/>
    <w:rsid w:val="00D920C1"/>
    <w:rsid w:val="00D93FD0"/>
    <w:rsid w:val="00DB03FD"/>
    <w:rsid w:val="00DC227D"/>
    <w:rsid w:val="00DD24DB"/>
    <w:rsid w:val="00DE52CD"/>
    <w:rsid w:val="00DF124C"/>
    <w:rsid w:val="00E02938"/>
    <w:rsid w:val="00E05214"/>
    <w:rsid w:val="00E271F5"/>
    <w:rsid w:val="00E34896"/>
    <w:rsid w:val="00E4713F"/>
    <w:rsid w:val="00E833DB"/>
    <w:rsid w:val="00EB08B6"/>
    <w:rsid w:val="00EC57FD"/>
    <w:rsid w:val="00EC7A21"/>
    <w:rsid w:val="00ED74EF"/>
    <w:rsid w:val="00EE5623"/>
    <w:rsid w:val="00EF1258"/>
    <w:rsid w:val="00EF564E"/>
    <w:rsid w:val="00F0575C"/>
    <w:rsid w:val="00F24245"/>
    <w:rsid w:val="00F27D78"/>
    <w:rsid w:val="00F47081"/>
    <w:rsid w:val="00F53D33"/>
    <w:rsid w:val="00F627C6"/>
    <w:rsid w:val="00F66D5C"/>
    <w:rsid w:val="00F815EA"/>
    <w:rsid w:val="00F8510A"/>
    <w:rsid w:val="00F86D72"/>
    <w:rsid w:val="00F8753C"/>
    <w:rsid w:val="00F93F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4]" strokecolor="none" shadowcolor="none [2]"/>
    </o:shapedefaults>
    <o:shapelayout v:ext="edit">
      <o:idmap v:ext="edit" data="1"/>
      <o:rules v:ext="edit">
        <o:r id="V:Rule52" type="connector" idref="#_x0000_s1074"/>
        <o:r id="V:Rule53" type="connector" idref="#_x0000_s1060"/>
        <o:r id="V:Rule54" type="connector" idref="#_x0000_s1033"/>
        <o:r id="V:Rule55" type="connector" idref="#_x0000_s1090"/>
        <o:r id="V:Rule56" type="connector" idref="#_x0000_s1095"/>
        <o:r id="V:Rule57" type="connector" idref="#_x0000_s1061"/>
        <o:r id="V:Rule58" type="connector" idref="#_x0000_s1120"/>
        <o:r id="V:Rule59" type="connector" idref="#_x0000_s1077"/>
        <o:r id="V:Rule60" type="connector" idref="#_x0000_s1032"/>
        <o:r id="V:Rule61" type="connector" idref="#_x0000_s1078"/>
        <o:r id="V:Rule62" type="connector" idref="#_x0000_s1085"/>
        <o:r id="V:Rule63" type="connector" idref="#_x0000_s1063"/>
        <o:r id="V:Rule64" type="connector" idref="#_x0000_s1101"/>
        <o:r id="V:Rule65" type="connector" idref="#_x0000_s1086"/>
        <o:r id="V:Rule66" type="connector" idref="#_x0000_s1046"/>
        <o:r id="V:Rule67" type="connector" idref="#_x0000_s1157"/>
        <o:r id="V:Rule68" type="connector" idref="#_x0000_s1081"/>
        <o:r id="V:Rule69" type="connector" idref="#_x0000_s1062"/>
        <o:r id="V:Rule70" type="connector" idref="#_x0000_s1116"/>
        <o:r id="V:Rule71" type="connector" idref="#_x0000_s1087"/>
        <o:r id="V:Rule72" type="connector" idref="#_x0000_s1089"/>
        <o:r id="V:Rule73" type="connector" idref="#_x0000_s1072"/>
        <o:r id="V:Rule74" type="connector" idref="#_x0000_s1053"/>
        <o:r id="V:Rule75" type="connector" idref="#_x0000_s1094"/>
        <o:r id="V:Rule76" type="connector" idref="#_x0000_s1121"/>
        <o:r id="V:Rule77" type="connector" idref="#_x0000_s1091"/>
        <o:r id="V:Rule78" type="connector" idref="#_x0000_s1093"/>
        <o:r id="V:Rule79" type="connector" idref="#_x0000_s1096"/>
        <o:r id="V:Rule80" type="connector" idref="#_x0000_s1030"/>
        <o:r id="V:Rule81" type="connector" idref="#_x0000_s1156"/>
        <o:r id="V:Rule82" type="connector" idref="#_x0000_s1043"/>
        <o:r id="V:Rule83" type="connector" idref="#_x0000_s1119"/>
        <o:r id="V:Rule84" type="connector" idref="#_x0000_s1045"/>
        <o:r id="V:Rule85" type="connector" idref="#_x0000_s1031"/>
        <o:r id="V:Rule86" type="connector" idref="#_x0000_s1070"/>
        <o:r id="V:Rule87" type="connector" idref="#_x0000_s1071"/>
        <o:r id="V:Rule88" type="connector" idref="#_x0000_s1080"/>
        <o:r id="V:Rule89" type="connector" idref="#_x0000_s1084"/>
        <o:r id="V:Rule90" type="connector" idref="#_x0000_s1143"/>
        <o:r id="V:Rule91" type="connector" idref="#_x0000_s1118"/>
        <o:r id="V:Rule92" type="connector" idref="#_x0000_s1117"/>
        <o:r id="V:Rule93" type="connector" idref="#_x0000_s1073"/>
        <o:r id="V:Rule94" type="connector" idref="#_x0000_s1155"/>
        <o:r id="V:Rule95" type="connector" idref="#_x0000_s1044"/>
        <o:r id="V:Rule96" type="connector" idref="#_x0000_s1069"/>
        <o:r id="V:Rule97" type="connector" idref="#_x0000_s1088"/>
        <o:r id="V:Rule98" type="connector" idref="#_x0000_s1082"/>
        <o:r id="V:Rule99" type="connector" idref="#_x0000_s1154"/>
        <o:r id="V:Rule100" type="connector" idref="#_x0000_s1079"/>
        <o:r id="V:Rule101" type="connector" idref="#_x0000_s1144"/>
        <o:r id="V:Rule102" type="connector" idref="#_x0000_s102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Sheet1!$A$1</c:f>
              <c:strCache>
                <c:ptCount val="1"/>
                <c:pt idx="0">
                  <c:v>5Ω</c:v>
                </c:pt>
              </c:strCache>
            </c:strRef>
          </c:tx>
          <c:xVal>
            <c:numRef>
              <c:f>Sheet1!$C$3:$C$23</c:f>
              <c:numCache>
                <c:formatCode>0.000</c:formatCode>
                <c:ptCount val="21"/>
                <c:pt idx="0">
                  <c:v>0</c:v>
                </c:pt>
                <c:pt idx="1">
                  <c:v>0.31100000000000028</c:v>
                </c:pt>
                <c:pt idx="2">
                  <c:v>0.52</c:v>
                </c:pt>
                <c:pt idx="3">
                  <c:v>0.75200000000000056</c:v>
                </c:pt>
                <c:pt idx="4">
                  <c:v>0.99099999999999999</c:v>
                </c:pt>
                <c:pt idx="5">
                  <c:v>1.256</c:v>
                </c:pt>
                <c:pt idx="6">
                  <c:v>1.486</c:v>
                </c:pt>
                <c:pt idx="7">
                  <c:v>1.726</c:v>
                </c:pt>
                <c:pt idx="8">
                  <c:v>1.9700000000000011</c:v>
                </c:pt>
                <c:pt idx="9">
                  <c:v>2.2090000000000001</c:v>
                </c:pt>
                <c:pt idx="10">
                  <c:v>2.4619999999999997</c:v>
                </c:pt>
                <c:pt idx="11">
                  <c:v>2.698</c:v>
                </c:pt>
                <c:pt idx="12">
                  <c:v>2.9289999999999998</c:v>
                </c:pt>
                <c:pt idx="13">
                  <c:v>3.1669999999999998</c:v>
                </c:pt>
                <c:pt idx="14">
                  <c:v>3.4079999999999999</c:v>
                </c:pt>
                <c:pt idx="15">
                  <c:v>3.6359999999999997</c:v>
                </c:pt>
                <c:pt idx="16">
                  <c:v>3.8559999999999977</c:v>
                </c:pt>
                <c:pt idx="17">
                  <c:v>4.104999999999996</c:v>
                </c:pt>
                <c:pt idx="18">
                  <c:v>4.3339999999999996</c:v>
                </c:pt>
                <c:pt idx="19">
                  <c:v>4.54</c:v>
                </c:pt>
                <c:pt idx="20">
                  <c:v>4.7639999999999985</c:v>
                </c:pt>
              </c:numCache>
            </c:numRef>
          </c:xVal>
          <c:yVal>
            <c:numRef>
              <c:f>Sheet1!$F$3:$F$23</c:f>
              <c:numCache>
                <c:formatCode>0.000</c:formatCode>
                <c:ptCount val="21"/>
                <c:pt idx="0">
                  <c:v>0</c:v>
                </c:pt>
                <c:pt idx="1">
                  <c:v>1.9344200000000016E-2</c:v>
                </c:pt>
                <c:pt idx="2">
                  <c:v>5.4080000000000045E-2</c:v>
                </c:pt>
                <c:pt idx="3">
                  <c:v>0.1131008</c:v>
                </c:pt>
                <c:pt idx="4">
                  <c:v>0.19641620000000018</c:v>
                </c:pt>
                <c:pt idx="5">
                  <c:v>0.31550720000000032</c:v>
                </c:pt>
                <c:pt idx="6">
                  <c:v>0.44163919999999995</c:v>
                </c:pt>
                <c:pt idx="7">
                  <c:v>0.59581519999999943</c:v>
                </c:pt>
                <c:pt idx="8">
                  <c:v>0.77618000000000054</c:v>
                </c:pt>
                <c:pt idx="9">
                  <c:v>0.97593620000000014</c:v>
                </c:pt>
                <c:pt idx="10">
                  <c:v>1.2122888000000001</c:v>
                </c:pt>
                <c:pt idx="11">
                  <c:v>1.4558407999999989</c:v>
                </c:pt>
                <c:pt idx="12">
                  <c:v>1.7158081999999986</c:v>
                </c:pt>
                <c:pt idx="13">
                  <c:v>2.0059778000000001</c:v>
                </c:pt>
                <c:pt idx="14">
                  <c:v>2.3228927999999978</c:v>
                </c:pt>
                <c:pt idx="15">
                  <c:v>2.6440992000000012</c:v>
                </c:pt>
                <c:pt idx="16">
                  <c:v>2.9737471999999987</c:v>
                </c:pt>
                <c:pt idx="17">
                  <c:v>3.3702049999999986</c:v>
                </c:pt>
                <c:pt idx="18">
                  <c:v>3.7567111999999994</c:v>
                </c:pt>
                <c:pt idx="19">
                  <c:v>4.1223199999999949</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0.29300000000000026</c:v>
                </c:pt>
                <c:pt idx="2">
                  <c:v>0.501</c:v>
                </c:pt>
                <c:pt idx="3">
                  <c:v>0.73400000000000054</c:v>
                </c:pt>
                <c:pt idx="4">
                  <c:v>0.96300000000000052</c:v>
                </c:pt>
                <c:pt idx="5">
                  <c:v>1.2</c:v>
                </c:pt>
                <c:pt idx="6">
                  <c:v>1.4389999999999989</c:v>
                </c:pt>
                <c:pt idx="7">
                  <c:v>1.6600000000000001</c:v>
                </c:pt>
                <c:pt idx="8">
                  <c:v>1.903</c:v>
                </c:pt>
                <c:pt idx="9">
                  <c:v>2.1389999999999998</c:v>
                </c:pt>
                <c:pt idx="10">
                  <c:v>2.3749999999999987</c:v>
                </c:pt>
                <c:pt idx="11">
                  <c:v>2.609</c:v>
                </c:pt>
                <c:pt idx="12">
                  <c:v>2.8499999999999988</c:v>
                </c:pt>
                <c:pt idx="13">
                  <c:v>3.1</c:v>
                </c:pt>
                <c:pt idx="14">
                  <c:v>3.3389999999999977</c:v>
                </c:pt>
                <c:pt idx="15">
                  <c:v>3.56</c:v>
                </c:pt>
                <c:pt idx="16">
                  <c:v>3.816999999999998</c:v>
                </c:pt>
                <c:pt idx="17">
                  <c:v>4.0439999999999996</c:v>
                </c:pt>
                <c:pt idx="18">
                  <c:v>4.3069999999999995</c:v>
                </c:pt>
                <c:pt idx="19">
                  <c:v>4.5419999999999998</c:v>
                </c:pt>
                <c:pt idx="20">
                  <c:v>4.7629999999999955</c:v>
                </c:pt>
              </c:numCache>
            </c:numRef>
          </c:xVal>
          <c:yVal>
            <c:numRef>
              <c:f>Sheet1!$R$3:$R$23</c:f>
              <c:numCache>
                <c:formatCode>0.000</c:formatCode>
                <c:ptCount val="21"/>
                <c:pt idx="0">
                  <c:v>0</c:v>
                </c:pt>
                <c:pt idx="1">
                  <c:v>8.5849000000000023E-2</c:v>
                </c:pt>
                <c:pt idx="2">
                  <c:v>0.25100100000000003</c:v>
                </c:pt>
                <c:pt idx="3">
                  <c:v>0.53875600000000001</c:v>
                </c:pt>
                <c:pt idx="4">
                  <c:v>0.92736899999999933</c:v>
                </c:pt>
                <c:pt idx="5">
                  <c:v>1.44</c:v>
                </c:pt>
                <c:pt idx="6">
                  <c:v>2.0707210000000011</c:v>
                </c:pt>
                <c:pt idx="7">
                  <c:v>2.7555999999999998</c:v>
                </c:pt>
                <c:pt idx="8">
                  <c:v>3.6214089999999977</c:v>
                </c:pt>
                <c:pt idx="9">
                  <c:v>4.5753209999999989</c:v>
                </c:pt>
                <c:pt idx="10">
                  <c:v>5.640625</c:v>
                </c:pt>
                <c:pt idx="11">
                  <c:v>6.8068809999999953</c:v>
                </c:pt>
                <c:pt idx="12">
                  <c:v>8.1225000000000005</c:v>
                </c:pt>
                <c:pt idx="13">
                  <c:v>9.6100000000000012</c:v>
                </c:pt>
                <c:pt idx="14">
                  <c:v>11.148920999999993</c:v>
                </c:pt>
                <c:pt idx="15">
                  <c:v>12.6736</c:v>
                </c:pt>
                <c:pt idx="16">
                  <c:v>14.569489000000015</c:v>
                </c:pt>
                <c:pt idx="17">
                  <c:v>16.353935999999997</c:v>
                </c:pt>
                <c:pt idx="18">
                  <c:v>18.550248999999987</c:v>
                </c:pt>
                <c:pt idx="19">
                  <c:v>20.629763999999987</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0.42300000000000032</c:v>
                </c:pt>
                <c:pt idx="3">
                  <c:v>0.64500000000000068</c:v>
                </c:pt>
                <c:pt idx="4">
                  <c:v>0.86900000000000055</c:v>
                </c:pt>
                <c:pt idx="5">
                  <c:v>1.0980000000000001</c:v>
                </c:pt>
                <c:pt idx="6">
                  <c:v>1.333</c:v>
                </c:pt>
                <c:pt idx="7">
                  <c:v>1.5509999999999988</c:v>
                </c:pt>
                <c:pt idx="8">
                  <c:v>1.7709999999999988</c:v>
                </c:pt>
                <c:pt idx="9">
                  <c:v>2.0019999999999998</c:v>
                </c:pt>
                <c:pt idx="10">
                  <c:v>2.226</c:v>
                </c:pt>
                <c:pt idx="11">
                  <c:v>2.448</c:v>
                </c:pt>
                <c:pt idx="12">
                  <c:v>2.6880000000000002</c:v>
                </c:pt>
                <c:pt idx="13">
                  <c:v>2.9119999999999977</c:v>
                </c:pt>
                <c:pt idx="14">
                  <c:v>3.14</c:v>
                </c:pt>
                <c:pt idx="15">
                  <c:v>3.36</c:v>
                </c:pt>
                <c:pt idx="16">
                  <c:v>3.58</c:v>
                </c:pt>
                <c:pt idx="17">
                  <c:v>3.8079999999999998</c:v>
                </c:pt>
                <c:pt idx="18">
                  <c:v>4.0179999999999954</c:v>
                </c:pt>
                <c:pt idx="19">
                  <c:v>4.24</c:v>
                </c:pt>
                <c:pt idx="20">
                  <c:v>4.4379999999999997</c:v>
                </c:pt>
              </c:numCache>
            </c:numRef>
          </c:xVal>
          <c:yVal>
            <c:numRef>
              <c:f>Sheet1!$X$3:$X$23</c:f>
              <c:numCache>
                <c:formatCode>0.000</c:formatCode>
                <c:ptCount val="21"/>
                <c:pt idx="0">
                  <c:v>0</c:v>
                </c:pt>
                <c:pt idx="1">
                  <c:v>8.0000000000000043E-2</c:v>
                </c:pt>
                <c:pt idx="2">
                  <c:v>0.35785800000000034</c:v>
                </c:pt>
                <c:pt idx="3">
                  <c:v>0.83205000000000062</c:v>
                </c:pt>
                <c:pt idx="4">
                  <c:v>1.5103219999999988</c:v>
                </c:pt>
                <c:pt idx="5">
                  <c:v>2.4112079999999976</c:v>
                </c:pt>
                <c:pt idx="6">
                  <c:v>3.5537779999999999</c:v>
                </c:pt>
                <c:pt idx="7">
                  <c:v>4.8112019999999998</c:v>
                </c:pt>
                <c:pt idx="8">
                  <c:v>6.2728819999999965</c:v>
                </c:pt>
                <c:pt idx="9">
                  <c:v>8.0160080000000011</c:v>
                </c:pt>
                <c:pt idx="10">
                  <c:v>9.9101520000000001</c:v>
                </c:pt>
                <c:pt idx="11">
                  <c:v>11.985408000000008</c:v>
                </c:pt>
                <c:pt idx="12">
                  <c:v>14.45068800000001</c:v>
                </c:pt>
                <c:pt idx="13">
                  <c:v>16.959488</c:v>
                </c:pt>
                <c:pt idx="14">
                  <c:v>19.719200000000001</c:v>
                </c:pt>
                <c:pt idx="15">
                  <c:v>22.579199999999986</c:v>
                </c:pt>
                <c:pt idx="16">
                  <c:v>25.632800000000017</c:v>
                </c:pt>
                <c:pt idx="17">
                  <c:v>29.001727999999989</c:v>
                </c:pt>
                <c:pt idx="18">
                  <c:v>32.288648000000002</c:v>
                </c:pt>
                <c:pt idx="19">
                  <c:v>35.955200000000005</c:v>
                </c:pt>
                <c:pt idx="20">
                  <c:v>39.391687999999995</c:v>
                </c:pt>
              </c:numCache>
            </c:numRef>
          </c:yVal>
          <c:smooth val="1"/>
        </c:ser>
        <c:axId val="138255360"/>
        <c:axId val="138261632"/>
      </c:scatterChart>
      <c:valAx>
        <c:axId val="138255360"/>
        <c:scaling>
          <c:orientation val="minMax"/>
        </c:scaling>
        <c:axPos val="b"/>
        <c:title>
          <c:tx>
            <c:rich>
              <a:bodyPr/>
              <a:lstStyle/>
              <a:p>
                <a:pPr>
                  <a:defRPr/>
                </a:pPr>
                <a:r>
                  <a:rPr lang="en-US"/>
                  <a:t>Voltage (V)</a:t>
                </a:r>
              </a:p>
            </c:rich>
          </c:tx>
        </c:title>
        <c:numFmt formatCode="0.000" sourceLinked="1"/>
        <c:tickLblPos val="nextTo"/>
        <c:crossAx val="138261632"/>
        <c:crosses val="autoZero"/>
        <c:crossBetween val="midCat"/>
      </c:valAx>
      <c:valAx>
        <c:axId val="138261632"/>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38255360"/>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13</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14</b:RefOrder>
  </b:Source>
  <b:Source>
    <b:Tag>Hav11</b:Tag>
    <b:SourceType>Book</b:SourceType>
    <b:Guid>{55BAC787-6D18-4A73-937B-9BA3E6ACEB81}</b:Gu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Author>
      <b:Author>
        <b:NameList>
          <b:Person>
            <b:Last>Jarumayan</b:Last>
            <b:First>G.</b:First>
            <b:Middle>A.</b:Middle>
          </b:Person>
          <b:Person>
            <b:Last>Sadili</b:Last>
          </b:Person>
        </b:NameList>
      </b:Author>
    </b:Author>
    <b:Title>The Changing Earth</b:Title>
    <b:Publisher>Goodwill Trading Co., Inc</b:Publisher>
    <b:RefOrder>3</b:RefOrder>
  </b:Source>
  <b:Source>
    <b:Tag>Usi00</b:Tag>
    <b:SourceType>InternetSite</b:SourceType>
    <b:Guid>{BBB306E0-2826-4CE7-A1CF-5B3E8ACD8BF8}</b:Guid>
    <b:Title>Using DC motors in fighting robots</b:Title>
    <b:Year>2000</b:Year>
    <b:YearAccessed>2011</b:YearAccessed>
    <b:MonthAccessed>September</b:MonthAccessed>
    <b:URL>http://robots.freehostia.com/Motors/MotorsBody.html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52621-2D01-42FC-8276-83C9744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14</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23916</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25</cp:revision>
  <cp:lastPrinted>2008-08-21T21:43:00Z</cp:lastPrinted>
  <dcterms:created xsi:type="dcterms:W3CDTF">2011-08-14T22:24:00Z</dcterms:created>
  <dcterms:modified xsi:type="dcterms:W3CDTF">2011-09-21T20:39:00Z</dcterms:modified>
</cp:coreProperties>
</file>