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Icecold Bodies — MES UAT Script</w:t>
      </w:r>
    </w:p>
    <w:p>
      <w:r>
        <w:rPr>
          <w:b w:val="0"/>
          <w:i/>
        </w:rPr>
        <w:t>Admin journey — master-data management (spec options, BOM rules, lookups, price overrides). First concrete UAT script, produced from UAT Script Template v1.0 (WO v4.26.1). Every step describes the MES exactly as built in v4.26.</w:t>
      </w:r>
    </w:p>
    <w:tbl>
      <w:tblPr>
        <w:tblStyle w:val="LightGrid-Accent1"/>
        <w:tblW w:type="auto" w:w="0"/>
        <w:tblLook w:firstColumn="1" w:firstRow="1" w:lastColumn="0" w:lastRow="0" w:noHBand="0" w:noVBand="1" w:val="04A0"/>
      </w:tblPr>
      <w:tblGrid>
        <w:gridCol w:w="4320"/>
        <w:gridCol w:w="4320"/>
      </w:tblGrid>
      <w:tr>
        <w:tc>
          <w:tcPr>
            <w:tcW w:type="dxa" w:w="4320"/>
          </w:tcPr>
          <w:p>
            <w:r>
              <w:rPr>
                <w:b/>
              </w:rPr>
              <w:t>Journey name</w:t>
            </w:r>
          </w:p>
        </w:tc>
        <w:tc>
          <w:tcPr>
            <w:tcW w:type="dxa" w:w="4320"/>
          </w:tcPr>
          <w:p>
            <w:r>
              <w:t>Admin — manage spec options, BOM rules, lookups, price overrides</w:t>
            </w:r>
          </w:p>
        </w:tc>
      </w:tr>
      <w:tr>
        <w:tc>
          <w:tcPr>
            <w:tcW w:type="dxa" w:w="4320"/>
          </w:tcPr>
          <w:p>
            <w:r>
              <w:rPr>
                <w:b/>
              </w:rPr>
              <w:t>Role</w:t>
            </w:r>
          </w:p>
        </w:tc>
        <w:tc>
          <w:tcPr>
            <w:tcW w:type="dxa" w:w="4320"/>
          </w:tcPr>
          <w:p>
            <w:r>
              <w:t>Master-data admin (initially Burt or a designated admin; later a dedicated master-data role)</w:t>
            </w:r>
          </w:p>
        </w:tc>
      </w:tr>
      <w:tr>
        <w:tc>
          <w:tcPr>
            <w:tcW w:type="dxa" w:w="4320"/>
          </w:tcPr>
          <w:p>
            <w:r>
              <w:rPr>
                <w:b/>
              </w:rPr>
              <w:t>Script version</w:t>
            </w:r>
          </w:p>
        </w:tc>
        <w:tc>
          <w:tcPr>
            <w:tcW w:type="dxa" w:w="4320"/>
          </w:tcPr>
          <w:p>
            <w:r>
              <w:t>v1.0</w:t>
            </w:r>
          </w:p>
        </w:tc>
      </w:tr>
      <w:tr>
        <w:tc>
          <w:tcPr>
            <w:tcW w:type="dxa" w:w="4320"/>
          </w:tcPr>
          <w:p>
            <w:r>
              <w:rPr>
                <w:b/>
              </w:rPr>
              <w:t>Date</w:t>
            </w:r>
          </w:p>
        </w:tc>
        <w:tc>
          <w:tcPr>
            <w:tcW w:type="dxa" w:w="4320"/>
          </w:tcPr>
          <w:p>
            <w:r>
              <w:t>___________________________  (filled at walkthrough)</w:t>
            </w:r>
          </w:p>
        </w:tc>
      </w:tr>
      <w:tr>
        <w:tc>
          <w:tcPr>
            <w:tcW w:type="dxa" w:w="4320"/>
          </w:tcPr>
          <w:p>
            <w:r>
              <w:rPr>
                <w:b/>
              </w:rPr>
              <w:t>Walkthrough user</w:t>
            </w:r>
          </w:p>
        </w:tc>
        <w:tc>
          <w:tcPr>
            <w:tcW w:type="dxa" w:w="4320"/>
          </w:tcPr>
          <w:p>
            <w:r>
              <w:t>___________________________  (Icecold staff name)</w:t>
            </w:r>
          </w:p>
        </w:tc>
      </w:tr>
      <w:tr>
        <w:tc>
          <w:tcPr>
            <w:tcW w:type="dxa" w:w="4320"/>
          </w:tcPr>
          <w:p>
            <w:r>
              <w:rPr>
                <w:b/>
              </w:rPr>
              <w:t>BA observer</w:t>
            </w:r>
          </w:p>
        </w:tc>
        <w:tc>
          <w:tcPr>
            <w:tcW w:type="dxa" w:w="4320"/>
          </w:tcPr>
          <w:p>
            <w:r>
              <w:t>___________________________  (Michael or designate)</w:t>
            </w:r>
          </w:p>
        </w:tc>
      </w:tr>
      <w:tr>
        <w:tc>
          <w:tcPr>
            <w:tcW w:type="dxa" w:w="4320"/>
          </w:tcPr>
          <w:p>
            <w:r>
              <w:rPr>
                <w:b/>
              </w:rPr>
              <w:t>Source WOs covered</w:t>
            </w:r>
          </w:p>
        </w:tc>
        <w:tc>
          <w:tcPr>
            <w:tcW w:type="dxa" w:w="4320"/>
          </w:tcPr>
          <w:p>
            <w:r>
              <w:t>WO v4.25 (read-only inspector) + WO v4.26 (full CRUD) + WO v4.26.1 (this script + the automated admin journey test)</w:t>
            </w:r>
          </w:p>
        </w:tc>
      </w:tr>
    </w:tbl>
    <w:p>
      <w:pPr>
        <w:pStyle w:val="Heading1"/>
      </w:pPr>
      <w:r>
        <w:t>How to use this script</w:t>
      </w:r>
    </w:p>
    <w:p>
      <w:r>
        <w:rPr>
          <w:b w:val="0"/>
          <w:i w:val="0"/>
        </w:rPr>
        <w:t>This document is walked through step-by-step by the user (named above) with the BA observing. Each step describes one action; each tick box is one verification point. The user reads the step, performs the action, observes the result, and ticks the box if it matched expectation. If something does not work as described, the user does NOT tick the box and writes a note in the Observations section at the end of that section.</w:t>
      </w:r>
    </w:p>
    <w:p>
      <w:r>
        <w:rPr>
          <w:b w:val="0"/>
          <w:i w:val="0"/>
        </w:rPr>
        <w:t>At the end of the script, the user signs the sign-off block to confirm “all ticked steps have been verified against my normal workflow / against the Excel sheet.” The BA counter-signs.</w:t>
      </w:r>
    </w:p>
    <w:p>
      <w:r>
        <w:rPr>
          <w:b w:val="0"/>
          <w:i w:val="0"/>
        </w:rPr>
        <w:t>Tick boxes: ☐ unticked / ☑ ticked. The PDF can be ticked digitally (Adobe Acrobat, Edge) or printed and ticked by hand.</w:t>
      </w:r>
    </w:p>
    <w:p>
      <w:pPr>
        <w:pStyle w:val="Heading1"/>
      </w:pPr>
      <w:r>
        <w:t>Pre-requisites</w:t>
      </w:r>
    </w:p>
    <w:p>
      <w:r>
        <w:rPr>
          <w:b w:val="0"/>
          <w:i w:val="0"/>
        </w:rPr>
        <w:t>Before starting this walkthrough, confirm:</w:t>
      </w:r>
    </w:p>
    <w:p>
      <w:r>
        <w:rPr>
          <w:b w:val="0"/>
          <w:i w:val="0"/>
        </w:rPr>
        <w:t>☐  A test environment of the MES is available at the URL below.</w:t>
      </w:r>
    </w:p>
    <w:p>
      <w:r>
        <w:rPr>
          <w:b w:val="0"/>
          <w:i w:val="0"/>
        </w:rPr>
        <w:t>☐  Admin user credentials have been provided.</w:t>
      </w:r>
    </w:p>
    <w:p>
      <w:r>
        <w:rPr>
          <w:b w:val="0"/>
          <w:i w:val="0"/>
        </w:rPr>
        <w:t>☐  Sample data has been loaded (real Inventory + Live Daily Count + MRP from the Production Server per WO v4.22, and the master-data spec options / rules / lookups seeded per WO v4.25–v4.26).</w:t>
      </w:r>
    </w:p>
    <w:p>
      <w:r>
        <w:rPr>
          <w:b w:val="0"/>
          <w:i w:val="0"/>
        </w:rPr>
        <w:t>☐  The user has 30–45 minutes uninterrupted.</w:t>
      </w:r>
    </w:p>
    <w:p>
      <w:r>
        <w:rPr>
          <w:b w:val="0"/>
          <w:i w:val="0"/>
        </w:rPr>
        <w:t>Environment details:</w:t>
      </w:r>
    </w:p>
    <w:p>
      <w:r>
        <w:rPr>
          <w:b w:val="0"/>
          <w:i w:val="0"/>
        </w:rPr>
        <w:t>URL:  ___________________________________________   Username:  __________________   Password:  ____________________</w:t>
      </w:r>
    </w:p>
    <w:p>
      <w:pPr>
        <w:pStyle w:val="Heading1"/>
      </w:pPr>
      <w:r>
        <w:t>Section 1 — Log in and reach the Admin module</w:t>
      </w:r>
    </w:p>
    <w:p>
      <w:r>
        <w:rPr>
          <w:b w:val="0"/>
          <w:i w:val="0"/>
        </w:rPr>
        <w:t>☐  1.1.  Open a web browser and navigate to the MES URL above. The login page should appear.</w:t>
      </w:r>
    </w:p>
    <w:p>
      <w:r>
        <w:rPr>
          <w:b w:val="0"/>
          <w:i w:val="0"/>
        </w:rPr>
        <w:t>☐  1.2.  Enter the admin username and password. Click “Sign in”.</w:t>
      </w:r>
    </w:p>
    <w:p>
      <w:r>
        <w:rPr>
          <w:b w:val="0"/>
          <w:i w:val="0"/>
        </w:rPr>
        <w:t>☐  1.3.  After a brief moment, a dashboard appears as the default landing screen (the Production dashboard).</w:t>
      </w:r>
    </w:p>
    <w:p>
      <w:r>
        <w:rPr>
          <w:b w:val="0"/>
          <w:i w:val="0"/>
        </w:rPr>
        <w:t>☐  1.4.  In the top navigation bar, an “Admin” menu item is visible. It only appears for admin users — defense in depth confirmed (a non-admin would not see it).</w:t>
      </w:r>
    </w:p>
    <w:p>
      <w:r>
        <w:rPr>
          <w:b w:val="0"/>
          <w:i w:val="0"/>
        </w:rPr>
        <w:t>☐  1.5.  Click “Admin”. The Admin module opens with a “Master data” sidebar on the left listing four screens: Spec options, BOM rules, Rule lookups, Price overrides.</w:t>
      </w:r>
    </w:p>
    <w:p>
      <w:pPr>
        <w:pStyle w:val="Heading2"/>
      </w:pPr>
      <w:r>
        <w:t>Observations — Section 1</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pPr>
        <w:pStyle w:val="Heading1"/>
      </w:pPr>
      <w:r>
        <w:t>Section 2 — Inspect spec options</w:t>
      </w:r>
    </w:p>
    <w:p>
      <w:r>
        <w:rPr>
          <w:b w:val="0"/>
          <w:i w:val="0"/>
        </w:rPr>
        <w:t>☐  2.1.  In the Master data sidebar, click “Spec options (DDM dropdowns)”. The Spec Options screen loads.</w:t>
      </w:r>
    </w:p>
    <w:p>
      <w:r>
        <w:rPr>
          <w:b w:val="0"/>
          <w:i w:val="0"/>
        </w:rPr>
        <w:t>☐  2.2.  A table of spec options loads, one row per option. The columns are: Field, Body, Label, Value, SAP code, Active, Prio.</w:t>
      </w:r>
    </w:p>
    <w:p>
      <w:r>
        <w:rPr>
          <w:b w:val="0"/>
          <w:i w:val="0"/>
        </w:rPr>
        <w:t>☐  2.3.  The screen heading shows the total count in brackets, e.g. “Spec options (DDM dropdowns) (115)”. The count is non-zero.</w:t>
      </w:r>
    </w:p>
    <w:p>
      <w:r>
        <w:rPr>
          <w:b w:val="0"/>
          <w:i w:val="0"/>
        </w:rPr>
        <w:t>☐  2.4.  Scan the Field column. Options cover the panel slots — roof_material, roof_material_thickness, side_material, side_material_thickness, floor_material, rear_material, partition_material, and the reinforcement / recess / plywood fields.</w:t>
      </w:r>
    </w:p>
    <w:p>
      <w:r>
        <w:rPr>
          <w:b w:val="0"/>
          <w:i w:val="0"/>
        </w:rPr>
        <w:t>☐  2.5.  The Body column shows “*” for the seeded options. “*” means the option applies to every body type; the body-specific SAP code is bound later, at the material × thickness combination (see the Rule lookups screen). This is the “early-binding” design (ADR 0014) and is correct.</w:t>
      </w:r>
    </w:p>
    <w:p>
      <w:r>
        <w:rPr>
          <w:b w:val="0"/>
          <w:i w:val="0"/>
        </w:rPr>
        <w:t>☐  2.6.  Most material / thickness rows show no SAP code (it lives at the combination level, not on the dropdown option). This is expected.</w:t>
      </w:r>
    </w:p>
    <w:p>
      <w:pPr>
        <w:pStyle w:val="Heading2"/>
      </w:pPr>
      <w:r>
        <w:t>Observations — Section 2</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pPr>
        <w:pStyle w:val="Heading1"/>
      </w:pPr>
      <w:r>
        <w:t>Section 3 — Add a new spec option</w:t>
      </w:r>
    </w:p>
    <w:p>
      <w:r>
        <w:rPr>
          <w:b w:val="0"/>
          <w:i w:val="0"/>
        </w:rPr>
        <w:t>☐  3.1.  Click the “+ New” button (top right of the table). A form opens in a modal.</w:t>
      </w:r>
    </w:p>
    <w:p>
      <w:r>
        <w:rPr>
          <w:b w:val="0"/>
          <w:i w:val="0"/>
        </w:rPr>
        <w:t>☐  3.2.  The form has these fields: Spec field type, Body type, Section, Option label, Spec value, SAP code (optional), Default, Priority, Active, Notes.</w:t>
      </w:r>
    </w:p>
    <w:p>
      <w:r>
        <w:rPr>
          <w:b w:val="0"/>
          <w:i w:val="0"/>
        </w:rPr>
        <w:t>☐  3.3.  Fill the form: Spec field type = “roof_material”, Body type = “*” (leave the default), Section = “Vacuum Materials” (leave the default), Option label = “TEST EPS 24DV (UAT)”, Spec value = “TEST EPS 24DV (UAT)”, leave SAP code empty, Default = off, Priority = 100, Active = on, Notes = “UAT test entry”.</w:t>
      </w:r>
    </w:p>
    <w:p>
      <w:r>
        <w:rPr>
          <w:b w:val="0"/>
          <w:i w:val="0"/>
        </w:rPr>
        <w:t>☐  3.4.  Click “Save”. The modal closes and a brief “Created.” confirmation appears.</w:t>
      </w:r>
    </w:p>
    <w:p>
      <w:r>
        <w:rPr>
          <w:b w:val="0"/>
          <w:i w:val="0"/>
        </w:rPr>
        <w:t>☐  3.5.  The new row appears in the table immediately, showing the label and value you entered.</w:t>
      </w:r>
    </w:p>
    <w:p>
      <w:r>
        <w:rPr>
          <w:b w:val="0"/>
          <w:i w:val="0"/>
        </w:rPr>
        <w:t>☐  3.6.  Refresh the page (F5) and re-open Spec options. The new row persists — confirming the save was real and not just on-screen state.</w:t>
      </w:r>
    </w:p>
    <w:p>
      <w:pPr>
        <w:pStyle w:val="Heading2"/>
      </w:pPr>
      <w:r>
        <w:t>Observations — Section 3</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pPr>
        <w:pStyle w:val="Heading1"/>
      </w:pPr>
      <w:r>
        <w:t>Section 4 — Edit and delete the test row</w:t>
      </w:r>
    </w:p>
    <w:p>
      <w:r>
        <w:rPr>
          <w:b w:val="0"/>
          <w:i w:val="0"/>
        </w:rPr>
        <w:t>☐  4.1.  Find the test row added in Section 3 (Label = “TEST EPS 24DV (UAT)”). Click the “Edit” link at the right of that row.</w:t>
      </w:r>
    </w:p>
    <w:p>
      <w:r>
        <w:rPr>
          <w:b w:val="0"/>
          <w:i w:val="0"/>
        </w:rPr>
        <w:t>☐  4.2.  The form reopens, pre-filled with the row’s current values.</w:t>
      </w:r>
    </w:p>
    <w:p>
      <w:r>
        <w:rPr>
          <w:b w:val="0"/>
          <w:i w:val="0"/>
        </w:rPr>
        <w:t>☐  4.3.  Change Priority from 100 to 50. Click “Save”. An “Updated.” confirmation appears.</w:t>
      </w:r>
    </w:p>
    <w:p>
      <w:r>
        <w:rPr>
          <w:b w:val="0"/>
          <w:i w:val="0"/>
        </w:rPr>
        <w:t>☐  4.4.  The row now shows 50 in the Prio column — confirming the edit was saved.</w:t>
      </w:r>
    </w:p>
    <w:p>
      <w:r>
        <w:rPr>
          <w:b w:val="0"/>
          <w:i w:val="0"/>
        </w:rPr>
        <w:t>☐  4.5.  Click the “Delete” link next to the test row. A browser confirmation dialog appears, naming the screen and the row id (e.g. “Delete this Spec options (DDM dropdowns) row (id 123)?”).</w:t>
      </w:r>
    </w:p>
    <w:p>
      <w:r>
        <w:rPr>
          <w:b w:val="0"/>
          <w:i w:val="0"/>
        </w:rPr>
        <w:t>☐  4.6.  Click “OK”. The dialog closes and the row disappears from the table.</w:t>
      </w:r>
    </w:p>
    <w:p>
      <w:r>
        <w:rPr>
          <w:b w:val="0"/>
          <w:i w:val="0"/>
        </w:rPr>
        <w:t>☐  4.7.  Refresh the page. The deleted row is gone — confirming the delete was real.</w:t>
      </w:r>
    </w:p>
    <w:p>
      <w:pPr>
        <w:pStyle w:val="Heading2"/>
      </w:pPr>
      <w:r>
        <w:t>Observations — Section 4</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pPr>
        <w:pStyle w:val="Heading1"/>
      </w:pPr>
      <w:r>
        <w:t>Section 5 — BOM rules and the formula validator</w:t>
      </w:r>
    </w:p>
    <w:p>
      <w:r>
        <w:rPr>
          <w:b w:val="0"/>
          <w:i w:val="0"/>
        </w:rPr>
        <w:t>This section confirms the rules screen and its safety check. No data is changed — the form is cancelled at the end.</w:t>
      </w:r>
    </w:p>
    <w:p>
      <w:r>
        <w:rPr>
          <w:b w:val="0"/>
          <w:i w:val="0"/>
        </w:rPr>
        <w:t>☐  5.1.  In the Master data sidebar, click “BOM rules”. The Rules screen loads with columns: Body, Section, Panel, Output, Formula, Prio.</w:t>
      </w:r>
    </w:p>
    <w:p>
      <w:r>
        <w:rPr>
          <w:b w:val="0"/>
          <w:i w:val="0"/>
        </w:rPr>
        <w:t>☐  5.2.  Read one formula in the Formula column (e.g. a roof / side panel rule). It is a plain arithmetic expression such as ceil((length_mm - 275) / 1220).</w:t>
      </w:r>
    </w:p>
    <w:p>
      <w:r>
        <w:rPr>
          <w:b w:val="0"/>
          <w:i w:val="0"/>
        </w:rPr>
        <w:t>☐  5.3.  Click “+ New”. In the form, find the Formula field — it has a “Validate” button beside it.</w:t>
      </w:r>
    </w:p>
    <w:p>
      <w:r>
        <w:rPr>
          <w:b w:val="0"/>
          <w:i w:val="0"/>
        </w:rPr>
        <w:t>☐  5.4.  Type a valid formula, e.g. ceil(length_mm / 1000), then click “Validate”. A green “✓ valid” indicator appears.</w:t>
      </w:r>
    </w:p>
    <w:p>
      <w:r>
        <w:rPr>
          <w:b w:val="0"/>
          <w:i w:val="0"/>
        </w:rPr>
        <w:t>☐  5.5.  Replace it with a broken / unsafe formula, e.g. 1 + (no second operand), then click “Validate” again. A red “✗ …” error appears explaining the problem — the editor refuses unsafe / malformed formulas before they can be saved.</w:t>
      </w:r>
    </w:p>
    <w:p>
      <w:r>
        <w:rPr>
          <w:b w:val="0"/>
          <w:i w:val="0"/>
        </w:rPr>
        <w:t>☐  5.6.  Click “Cancel”. The form closes with no row added.</w:t>
      </w:r>
    </w:p>
    <w:p>
      <w:pPr>
        <w:pStyle w:val="Heading2"/>
      </w:pPr>
      <w:r>
        <w:t>Observations — Section 5</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pPr>
        <w:pStyle w:val="Heading1"/>
      </w:pPr>
      <w:r>
        <w:t>Section 6 — Verify against Excel (the gold standard)</w:t>
      </w:r>
    </w:p>
    <w:p>
      <w:r>
        <w:rPr>
          <w:b w:val="0"/>
          <w:i w:val="0"/>
        </w:rPr>
        <w:t>This section is the Excel-comparison check. The user opens the Costing Module 2026.xlsx workbook side-by-side with the MES Spec Options screen.</w:t>
      </w:r>
    </w:p>
    <w:p>
      <w:r>
        <w:rPr>
          <w:b w:val="0"/>
          <w:i w:val="0"/>
        </w:rPr>
        <w:t>☐  6.1.  In the workbook, navigate to the DDM’s &amp; Functions sheet. Find the “Roof Material” column.</w:t>
      </w:r>
    </w:p>
    <w:p>
      <w:r>
        <w:rPr>
          <w:b w:val="0"/>
          <w:i w:val="0"/>
        </w:rPr>
        <w:t>☐  6.2.  List the roof material options shown in the workbook (expected: EPS 24DV, PU 32DV, PU 80DV, PU 50DV 4G, MACHINE).</w:t>
      </w:r>
    </w:p>
    <w:p>
      <w:r>
        <w:rPr>
          <w:b w:val="0"/>
          <w:i w:val="0"/>
        </w:rPr>
        <w:t>☐  6.3.  Back in the MES Spec Options screen, use the browser Find (Ctrl+F) to jump to “roof_material”. The rows where Field = roof_material list the same options as the workbook (same set; order may differ).</w:t>
      </w:r>
    </w:p>
    <w:p>
      <w:r>
        <w:rPr>
          <w:b w:val="0"/>
          <w:i w:val="0"/>
        </w:rPr>
        <w:t>☐  6.4.  For one option (e.g. “EPS 24DV”), confirm the workbook value and the MES Value column match exactly.</w:t>
      </w:r>
    </w:p>
    <w:p>
      <w:pPr>
        <w:pStyle w:val="Heading2"/>
      </w:pPr>
      <w:r>
        <w:t>Observations — Section 6</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r>
        <w:rPr>
          <w:b w:val="0"/>
          <w:i w:val="0"/>
        </w:rPr>
        <w:t>___________________________________________________________________________________________</w:t>
      </w:r>
    </w:p>
    <w:p>
      <w:pPr>
        <w:pStyle w:val="Heading1"/>
      </w:pPr>
      <w:r>
        <w:t>Sign-off</w:t>
      </w:r>
    </w:p>
    <w:p>
      <w:r>
        <w:rPr>
          <w:b w:val="0"/>
          <w:i w:val="0"/>
        </w:rPr>
        <w:t>By signing below, the user confirms:</w:t>
      </w:r>
    </w:p>
    <w:p>
      <w:r>
        <w:rPr>
          <w:b w:val="0"/>
          <w:i w:val="0"/>
        </w:rPr>
        <w:t>☐  All ticked steps above have been verified.</w:t>
      </w:r>
    </w:p>
    <w:p>
      <w:r>
        <w:rPr>
          <w:b w:val="0"/>
          <w:i w:val="0"/>
        </w:rPr>
        <w:t>☐  Where Excel was the gold standard (Section 6), the MES produces equivalent results.</w:t>
      </w:r>
    </w:p>
    <w:p>
      <w:r>
        <w:rPr>
          <w:b w:val="0"/>
          <w:i w:val="0"/>
        </w:rPr>
        <w:t>☐  Any unticked steps have an Observation explaining the issue.</w:t>
      </w:r>
    </w:p>
    <w:p>
      <w:r>
        <w:rPr>
          <w:b w:val="0"/>
          <w:i w:val="0"/>
        </w:rPr>
        <w:t>☐  The Admin journey is fit for purpose and ready to be used in pilot operation.</w:t>
      </w:r>
    </w:p>
    <w:p>
      <w:r>
        <w:rPr>
          <w:b w:val="0"/>
          <w:i w:val="0"/>
        </w:rPr>
        <w:t>User signature (walkthrough person):</w:t>
      </w:r>
    </w:p>
    <w:p>
      <w:r>
        <w:rPr>
          <w:b w:val="0"/>
          <w:i w:val="0"/>
        </w:rPr>
        <w:t>Name:  _____________________________________   Role:  ________________________</w:t>
      </w:r>
    </w:p>
    <w:p>
      <w:r>
        <w:rPr>
          <w:b w:val="0"/>
          <w:i w:val="0"/>
        </w:rPr>
        <w:t>Signature:  ________________________________   Date:  ________________________</w:t>
      </w:r>
    </w:p>
    <w:p>
      <w:r>
        <w:rPr>
          <w:b w:val="0"/>
          <w:i w:val="0"/>
        </w:rPr>
        <w:t>BA counter-signature:</w:t>
      </w:r>
    </w:p>
    <w:p>
      <w:r>
        <w:rPr>
          <w:b w:val="0"/>
          <w:i w:val="0"/>
        </w:rPr>
        <w:t>Name:  _____________________________________</w:t>
      </w:r>
    </w:p>
    <w:p>
      <w:r>
        <w:rPr>
          <w:b w:val="0"/>
          <w:i w:val="0"/>
        </w:rPr>
        <w:t>Signature:  ________________________________   Date:  ________________________</w:t>
      </w:r>
    </w:p>
    <w:p>
      <w:r>
        <w:rPr>
          <w:b w:val="0"/>
          <w:i w:val="0"/>
        </w:rPr>
        <w:t>— END OF SCRIPT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