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12A9" w14:textId="743E69ED" w:rsidR="00267434" w:rsidRDefault="009A7392">
      <w:pPr>
        <w:rPr>
          <w:rFonts w:ascii="Arial,Bold" w:hAnsi="Arial,Bold" w:cs="Arial,Bold"/>
          <w:b/>
          <w:bCs/>
          <w:kern w:val="0"/>
          <w:sz w:val="21"/>
          <w:szCs w:val="21"/>
        </w:rPr>
      </w:pPr>
      <w:r>
        <w:rPr>
          <w:rFonts w:ascii="Arial,Bold" w:hAnsi="Arial,Bold" w:cs="Arial,Bold"/>
          <w:b/>
          <w:bCs/>
          <w:kern w:val="0"/>
          <w:sz w:val="21"/>
          <w:szCs w:val="21"/>
        </w:rPr>
        <w:t xml:space="preserve">15 500mm G.R.P </w:t>
      </w:r>
      <w:proofErr w:type="spellStart"/>
      <w:r>
        <w:rPr>
          <w:rFonts w:ascii="Arial,Bold" w:hAnsi="Arial,Bold" w:cs="Arial,Bold"/>
          <w:b/>
          <w:bCs/>
          <w:kern w:val="0"/>
          <w:sz w:val="21"/>
          <w:szCs w:val="21"/>
        </w:rPr>
        <w:t>Rhinorange</w:t>
      </w:r>
      <w:proofErr w:type="spellEnd"/>
      <w:r w:rsidR="000470B4">
        <w:rPr>
          <w:rFonts w:ascii="Arial,Bold" w:hAnsi="Arial,Bold" w:cs="Arial,Bold"/>
          <w:b/>
          <w:bCs/>
          <w:kern w:val="0"/>
          <w:sz w:val="21"/>
          <w:szCs w:val="21"/>
        </w:rPr>
        <w:t xml:space="preserve"> 2.0</w:t>
      </w:r>
      <w:r>
        <w:rPr>
          <w:rFonts w:ascii="Arial,Bold" w:hAnsi="Arial,Bold" w:cs="Arial,Bold"/>
          <w:b/>
          <w:bCs/>
          <w:kern w:val="0"/>
          <w:sz w:val="21"/>
          <w:szCs w:val="21"/>
        </w:rPr>
        <w:t xml:space="preserve"> Body Only:</w:t>
      </w:r>
    </w:p>
    <w:p w14:paraId="4DBFF341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G.R.P. SECTION</w:t>
      </w:r>
    </w:p>
    <w:p w14:paraId="5239D339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57E3DF33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1 External </w:t>
      </w:r>
      <w:proofErr w:type="gramStart"/>
      <w:r>
        <w:rPr>
          <w:rFonts w:ascii="Arial" w:hAnsi="Arial" w:cs="Arial"/>
          <w:kern w:val="0"/>
          <w:sz w:val="18"/>
          <w:szCs w:val="18"/>
        </w:rPr>
        <w:t>dimensions</w:t>
      </w:r>
      <w:proofErr w:type="gramEnd"/>
      <w:r>
        <w:rPr>
          <w:rFonts w:ascii="Arial" w:hAnsi="Arial" w:cs="Arial"/>
          <w:kern w:val="0"/>
          <w:sz w:val="18"/>
          <w:szCs w:val="18"/>
        </w:rPr>
        <w:t>: 15 500mm (L) x 2 600mm (W) x 4 300mm o/a (H).</w:t>
      </w:r>
    </w:p>
    <w:p w14:paraId="1E45FCDC" w14:textId="1EBBD7D8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2 Provision and reinforcing for an </w:t>
      </w:r>
      <w:r w:rsidR="000470B4">
        <w:rPr>
          <w:rFonts w:ascii="Arial" w:hAnsi="Arial" w:cs="Arial"/>
          <w:kern w:val="0"/>
          <w:sz w:val="18"/>
          <w:szCs w:val="18"/>
        </w:rPr>
        <w:t>----------</w:t>
      </w:r>
      <w:r>
        <w:rPr>
          <w:rFonts w:ascii="Arial" w:hAnsi="Arial" w:cs="Arial"/>
          <w:kern w:val="0"/>
          <w:sz w:val="18"/>
          <w:szCs w:val="18"/>
        </w:rPr>
        <w:t xml:space="preserve"> fridge unit – cut </w:t>
      </w:r>
      <w:proofErr w:type="gramStart"/>
      <w:r>
        <w:rPr>
          <w:rFonts w:ascii="Arial" w:hAnsi="Arial" w:cs="Arial"/>
          <w:kern w:val="0"/>
          <w:sz w:val="18"/>
          <w:szCs w:val="18"/>
        </w:rPr>
        <w:t>out .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False bulkhead fitted for fridge unit.</w:t>
      </w:r>
    </w:p>
    <w:p w14:paraId="3AA60117" w14:textId="263D0AD4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3 Floor 100mm –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Rhinotex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ext. – 76 PU Injected – 18mm FINN Ply. RICE GRAIN ALUMINIUM FLOOR WITH ONE (1) ROW ALUMINIUM INTERNAL KICK PLATES.</w:t>
      </w:r>
    </w:p>
    <w:p w14:paraId="0D84B38A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4 Sides 65mm –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Rhinopanel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Gloss ext. – 60mm PU Open Poured + 1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Rhinotex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2100 </w:t>
      </w:r>
      <w:proofErr w:type="spellStart"/>
      <w:r>
        <w:rPr>
          <w:rFonts w:ascii="Arial" w:hAnsi="Arial" w:cs="Arial"/>
          <w:kern w:val="0"/>
          <w:sz w:val="18"/>
          <w:szCs w:val="18"/>
        </w:rPr>
        <w:t>Bioshield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int.</w:t>
      </w:r>
    </w:p>
    <w:p w14:paraId="36E862FD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5 Front 82mm –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Rhinopanel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Gloss ext. – 76mm PU Injected –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Rhinotex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2100 </w:t>
      </w:r>
      <w:proofErr w:type="spellStart"/>
      <w:r>
        <w:rPr>
          <w:rFonts w:ascii="Arial" w:hAnsi="Arial" w:cs="Arial"/>
          <w:kern w:val="0"/>
          <w:sz w:val="18"/>
          <w:szCs w:val="18"/>
        </w:rPr>
        <w:t>Bioshield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int.</w:t>
      </w:r>
    </w:p>
    <w:p w14:paraId="514CD58F" w14:textId="259BE971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6 DRD’s with provision for double locking poles 70mm –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Rhinopanel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Gloss ext. – 66 PU Open Poured – 6 ply + 1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Rhinotex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2100 </w:t>
      </w:r>
      <w:proofErr w:type="spellStart"/>
      <w:r>
        <w:rPr>
          <w:rFonts w:ascii="Arial" w:hAnsi="Arial" w:cs="Arial"/>
          <w:kern w:val="0"/>
          <w:sz w:val="18"/>
          <w:szCs w:val="18"/>
        </w:rPr>
        <w:t>Bioshield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int.</w:t>
      </w:r>
    </w:p>
    <w:p w14:paraId="0BA9A771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7 Roof 82mm –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Rhinotex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ext. – 76mm PU Open Poured – 1 x </w:t>
      </w:r>
      <w:proofErr w:type="spellStart"/>
      <w:r>
        <w:rPr>
          <w:rFonts w:ascii="Arial" w:hAnsi="Arial" w:cs="Arial"/>
          <w:kern w:val="0"/>
          <w:sz w:val="18"/>
          <w:szCs w:val="18"/>
        </w:rPr>
        <w:t>Rhinotex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1650 </w:t>
      </w:r>
      <w:proofErr w:type="spellStart"/>
      <w:r>
        <w:rPr>
          <w:rFonts w:ascii="Arial" w:hAnsi="Arial" w:cs="Arial"/>
          <w:kern w:val="0"/>
          <w:sz w:val="18"/>
          <w:szCs w:val="18"/>
        </w:rPr>
        <w:t>Bioshield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int.</w:t>
      </w:r>
    </w:p>
    <w:p w14:paraId="55348E25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06896163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FINISHING SECTION:</w:t>
      </w:r>
    </w:p>
    <w:p w14:paraId="5117483E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777BB3E5" w14:textId="4E01A810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1 Doorframe: suitable for double rear doors with provision for double locking poles – 4.5mm 3Cr12 rear frame + full size entry plate.</w:t>
      </w:r>
    </w:p>
    <w:p w14:paraId="5FB13CF8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2 </w:t>
      </w:r>
      <w:proofErr w:type="spellStart"/>
      <w:r>
        <w:rPr>
          <w:rFonts w:ascii="Arial" w:hAnsi="Arial" w:cs="Arial"/>
          <w:kern w:val="0"/>
          <w:sz w:val="18"/>
          <w:szCs w:val="18"/>
        </w:rPr>
        <w:t>Reflexite</w:t>
      </w:r>
      <w:proofErr w:type="spellEnd"/>
      <w:r>
        <w:rPr>
          <w:rFonts w:ascii="Arial" w:hAnsi="Arial" w:cs="Arial"/>
          <w:kern w:val="0"/>
          <w:sz w:val="18"/>
          <w:szCs w:val="18"/>
        </w:rPr>
        <w:t xml:space="preserve"> tape fitted – standard on body and chassis.</w:t>
      </w:r>
    </w:p>
    <w:p w14:paraId="2D7CDBC6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3 Marker lights – two (2) amber in front and four (4) red at rear.</w:t>
      </w:r>
    </w:p>
    <w:p w14:paraId="2A080110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4 Grab handles fitted at rear.</w:t>
      </w:r>
    </w:p>
    <w:p w14:paraId="101D9D41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5 Fit a 1.2mm thick </w:t>
      </w:r>
      <w:proofErr w:type="gramStart"/>
      <w:r>
        <w:rPr>
          <w:rFonts w:ascii="Arial" w:hAnsi="Arial" w:cs="Arial"/>
          <w:kern w:val="0"/>
          <w:sz w:val="18"/>
          <w:szCs w:val="18"/>
        </w:rPr>
        <w:t>stainless steel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plate externally on rear doors +-500mm high.</w:t>
      </w:r>
    </w:p>
    <w:p w14:paraId="5B26834E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6 Fit aluminium plate internally on right hand door for the </w:t>
      </w:r>
      <w:proofErr w:type="gramStart"/>
      <w:r>
        <w:rPr>
          <w:rFonts w:ascii="Arial" w:hAnsi="Arial" w:cs="Arial"/>
          <w:kern w:val="0"/>
          <w:sz w:val="18"/>
          <w:szCs w:val="18"/>
        </w:rPr>
        <w:t>left hand</w:t>
      </w:r>
      <w:proofErr w:type="gramEnd"/>
      <w:r>
        <w:rPr>
          <w:rFonts w:ascii="Arial" w:hAnsi="Arial" w:cs="Arial"/>
          <w:kern w:val="0"/>
          <w:sz w:val="18"/>
          <w:szCs w:val="18"/>
        </w:rPr>
        <w:t xml:space="preserve"> door to open 1st.</w:t>
      </w:r>
    </w:p>
    <w:p w14:paraId="6F88261E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7 Fit two (2) drain holes.</w:t>
      </w:r>
    </w:p>
    <w:p w14:paraId="552B447C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8 Fit three (3) interior lights evenly spaced and fit micro switch.</w:t>
      </w:r>
    </w:p>
    <w:p w14:paraId="77EF1EFD" w14:textId="154975D2" w:rsidR="009A7392" w:rsidRPr="000470B4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18"/>
          <w:szCs w:val="18"/>
        </w:rPr>
      </w:pPr>
      <w:r w:rsidRPr="000470B4">
        <w:rPr>
          <w:rFonts w:ascii="Arial" w:hAnsi="Arial" w:cs="Arial"/>
          <w:color w:val="FF0000"/>
          <w:kern w:val="0"/>
          <w:sz w:val="18"/>
          <w:szCs w:val="18"/>
        </w:rPr>
        <w:t>9 Fit 3mm Aluminium plate on bottom of doors, internally (500mm high)</w:t>
      </w:r>
      <w:r w:rsidR="000470B4">
        <w:rPr>
          <w:rFonts w:ascii="Arial" w:hAnsi="Arial" w:cs="Arial"/>
          <w:color w:val="FF0000"/>
          <w:kern w:val="0"/>
          <w:sz w:val="18"/>
          <w:szCs w:val="18"/>
        </w:rPr>
        <w:t xml:space="preserve"> (If Rice Grain is option on floor) </w:t>
      </w:r>
    </w:p>
    <w:p w14:paraId="2B84B6DD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10 Fit internal bulkhead </w:t>
      </w:r>
      <w:proofErr w:type="gramStart"/>
      <w:r>
        <w:rPr>
          <w:rFonts w:ascii="Arial" w:hAnsi="Arial" w:cs="Arial"/>
          <w:kern w:val="0"/>
          <w:sz w:val="18"/>
          <w:szCs w:val="18"/>
        </w:rPr>
        <w:t>protector</w:t>
      </w:r>
      <w:proofErr w:type="gramEnd"/>
      <w:r>
        <w:rPr>
          <w:rFonts w:ascii="Arial" w:hAnsi="Arial" w:cs="Arial"/>
          <w:kern w:val="0"/>
          <w:sz w:val="18"/>
          <w:szCs w:val="18"/>
        </w:rPr>
        <w:t>.</w:t>
      </w:r>
    </w:p>
    <w:p w14:paraId="1D6805F1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11 Fit two (2) rows F-track load lock rails per side with two (2) heavy duty buy out shoring bars.</w:t>
      </w:r>
    </w:p>
    <w:p w14:paraId="3AB8B73B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 xml:space="preserve">12 Fit load height </w:t>
      </w:r>
      <w:proofErr w:type="gramStart"/>
      <w:r>
        <w:rPr>
          <w:rFonts w:ascii="Arial" w:hAnsi="Arial" w:cs="Arial"/>
          <w:kern w:val="0"/>
          <w:sz w:val="18"/>
          <w:szCs w:val="18"/>
        </w:rPr>
        <w:t>indicator</w:t>
      </w:r>
      <w:proofErr w:type="gramEnd"/>
      <w:r>
        <w:rPr>
          <w:rFonts w:ascii="Arial" w:hAnsi="Arial" w:cs="Arial"/>
          <w:kern w:val="0"/>
          <w:sz w:val="18"/>
          <w:szCs w:val="18"/>
        </w:rPr>
        <w:t>.</w:t>
      </w:r>
    </w:p>
    <w:p w14:paraId="5B5A339D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13 Fit tapered corners.</w:t>
      </w:r>
    </w:p>
    <w:p w14:paraId="2E7AFE6E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Arial" w:hAnsi="Arial" w:cs="Arial"/>
          <w:kern w:val="0"/>
          <w:sz w:val="18"/>
          <w:szCs w:val="18"/>
        </w:rPr>
        <w:t>14 Fit double locking poles.</w:t>
      </w:r>
    </w:p>
    <w:p w14:paraId="0233B0CB" w14:textId="77777777" w:rsidR="009A7392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</w:p>
    <w:p w14:paraId="2901A4A3" w14:textId="77777777" w:rsidR="009A7392" w:rsidRPr="000470B4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18"/>
          <w:szCs w:val="18"/>
        </w:rPr>
      </w:pPr>
      <w:r w:rsidRPr="000470B4">
        <w:rPr>
          <w:rFonts w:ascii="Arial" w:hAnsi="Arial" w:cs="Arial"/>
          <w:color w:val="FF0000"/>
          <w:kern w:val="0"/>
          <w:sz w:val="18"/>
          <w:szCs w:val="18"/>
        </w:rPr>
        <w:t>CHASSIS MODIFICATIONS:</w:t>
      </w:r>
    </w:p>
    <w:p w14:paraId="3F15C972" w14:textId="77777777" w:rsidR="009A7392" w:rsidRPr="000470B4" w:rsidRDefault="009A7392" w:rsidP="009A7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18"/>
          <w:szCs w:val="18"/>
        </w:rPr>
      </w:pPr>
      <w:r w:rsidRPr="000470B4">
        <w:rPr>
          <w:rFonts w:ascii="Arial" w:hAnsi="Arial" w:cs="Arial"/>
          <w:color w:val="FF0000"/>
          <w:kern w:val="0"/>
          <w:sz w:val="18"/>
          <w:szCs w:val="18"/>
        </w:rPr>
        <w:t>1 Remove complete rear end and scrap.</w:t>
      </w:r>
    </w:p>
    <w:p w14:paraId="2A785ADC" w14:textId="41DDF826" w:rsidR="009A7392" w:rsidRPr="000470B4" w:rsidRDefault="009A7392" w:rsidP="009A7392">
      <w:pPr>
        <w:rPr>
          <w:color w:val="FF0000"/>
        </w:rPr>
      </w:pPr>
      <w:r w:rsidRPr="000470B4">
        <w:rPr>
          <w:rFonts w:ascii="Arial" w:hAnsi="Arial" w:cs="Arial"/>
          <w:color w:val="FF0000"/>
          <w:kern w:val="0"/>
          <w:sz w:val="18"/>
          <w:szCs w:val="18"/>
        </w:rPr>
        <w:t xml:space="preserve">2 Manufacture and fit complete new </w:t>
      </w:r>
      <w:proofErr w:type="spellStart"/>
      <w:r w:rsidRPr="000470B4">
        <w:rPr>
          <w:rFonts w:ascii="Arial" w:hAnsi="Arial" w:cs="Arial"/>
          <w:color w:val="FF0000"/>
          <w:kern w:val="0"/>
          <w:sz w:val="18"/>
          <w:szCs w:val="18"/>
        </w:rPr>
        <w:t>Rhinorange</w:t>
      </w:r>
      <w:proofErr w:type="spellEnd"/>
      <w:r w:rsidRPr="000470B4">
        <w:rPr>
          <w:rFonts w:ascii="Arial" w:hAnsi="Arial" w:cs="Arial"/>
          <w:color w:val="FF0000"/>
          <w:kern w:val="0"/>
          <w:sz w:val="18"/>
          <w:szCs w:val="18"/>
        </w:rPr>
        <w:t xml:space="preserve"> rear end.</w:t>
      </w:r>
    </w:p>
    <w:sectPr w:rsidR="009A7392" w:rsidRPr="0004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92"/>
    <w:rsid w:val="000470B4"/>
    <w:rsid w:val="0014726B"/>
    <w:rsid w:val="00267434"/>
    <w:rsid w:val="0061373B"/>
    <w:rsid w:val="009A7392"/>
    <w:rsid w:val="00CA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26D6"/>
  <w15:chartTrackingRefBased/>
  <w15:docId w15:val="{A36ED36B-5008-40D2-9543-BF20EB70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Nadie van Jaarsveld</dc:creator>
  <cp:keywords/>
  <dc:description/>
  <cp:lastModifiedBy>Nadie van Jaarsveld</cp:lastModifiedBy>
  <cp:revision>2</cp:revision>
  <dcterms:created xsi:type="dcterms:W3CDTF">2026-06-11T08:59:00Z</dcterms:created>
  <dcterms:modified xsi:type="dcterms:W3CDTF">2026-06-11T08:59:00Z</dcterms:modified>
</cp:coreProperties>
</file>