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Icecold Bodies MES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UAT Script — Dealers, Multi-Contact &amp; VIN Late-Entry (WO v4.34.1)</w:t>
      </w:r>
    </w:p>
    <w:p>
      <w:pPr>
        <w:spacing w:after="80"/>
      </w:pPr>
      <w:r>
        <w:t xml:space="preserve">Version 1.0   ·   2026-06-15   ·   Tester: ________________________</w:t>
      </w:r>
    </w:p>
    <w:p>
      <w:pPr>
        <w:pStyle w:val="Heading1"/>
        <w:spacing w:after="120" w:before="240"/>
      </w:pPr>
      <w:r>
        <w:t xml:space="preserve">1. Introduction</w:t>
      </w:r>
    </w:p>
    <w:p>
      <w:pPr>
        <w:spacing w:after="80"/>
      </w:pPr>
      <w:r>
        <w:t xml:space="preserve">This script validates WO v4.34.1: dealers captured as a flag on the existing customers list, multiple contacts per customer, the structured dealer dropdown at Planning acknowledgement, the Chassis Dealer column, and Gap A — capturing a VIN on the Chassis page when it was not entered at the Pre-Job stage. Tick Pass/Fail per step and add notes for any deviation.</w:t>
      </w:r>
    </w:p>
    <w:p>
      <w:pPr>
        <w:pStyle w:val="Heading1"/>
        <w:spacing w:after="120" w:before="240"/>
      </w:pPr>
      <w:r>
        <w:t xml:space="preserve">2. Prerequisites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Logged in to the MES (admin for the Customers admin cases; a Planning user for the ack case).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dealer seed has run (Admin → Customers shows ~25 customers badged 'dealer').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At least one chassis in 'Expected' status with no VIN, and one acknowledgement-ready job.</w:t>
      </w:r>
    </w:p>
    <w:p>
      <w:pPr>
        <w:pStyle w:val="Heading1"/>
        <w:spacing w:after="120" w:before="240"/>
      </w:pPr>
      <w:r>
        <w:t xml:space="preserve">3. Test cases</w:t>
      </w:r>
    </w:p>
    <w:p>
      <w:pPr>
        <w:pStyle w:val="Heading2"/>
        <w:spacing w:after="120" w:before="240"/>
      </w:pPr>
      <w:r>
        <w:t xml:space="preserve">TC-01 — Dealer is a flag on a customer</w:t>
      </w:r>
    </w:p>
    <w:p>
      <w:pPr>
        <w:spacing w:after="80"/>
      </w:pPr>
      <w:r>
        <w:rPr>
          <w:i/>
          <w:iCs/>
        </w:rPr>
        <w:t xml:space="preserve">Role: Admin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E7EEF5"/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pct" w:w="56%"/>
            <w:shd w:fill="E7EEF5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pct" w:w="36%"/>
            <w:shd w:fill="E7EEF5"/>
          </w:tcPr>
          <w:p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tcPr>
            <w:tcW w:type="pct" w:w="8%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56%"/>
          </w:tcPr>
          <w:p>
            <w:r>
              <w:rPr>
                <w:b w:val="false"/>
                <w:bCs w:val="false"/>
              </w:rPr>
              <w:t xml:space="preserve">Admin → Customers. Search a known dealer (e.g. 'Hino Isando').</w:t>
            </w:r>
          </w:p>
        </w:tc>
        <w:tc>
          <w:tcPr>
            <w:tcW w:type="pct" w:w="36%"/>
          </w:tcPr>
          <w:p>
            <w:r>
              <w:rPr>
                <w:b w:val="false"/>
                <w:bCs w:val="false"/>
              </w:rPr>
              <w:t xml:space="preserve">The customer appears with a 'dealer' badge.</w:t>
            </w:r>
          </w:p>
        </w:tc>
      </w:tr>
      <w:tr>
        <w:tc>
          <w:tcPr>
            <w:tcW w:type="pct" w:w="8%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56%"/>
          </w:tcPr>
          <w:p>
            <w:r>
              <w:rPr>
                <w:b w:val="false"/>
                <w:bCs w:val="false"/>
              </w:rPr>
              <w:t xml:space="preserve">Open a non-dealer customer and toggle 'Dealer (chassis supplier)' on.</w:t>
            </w:r>
          </w:p>
        </w:tc>
        <w:tc>
          <w:tcPr>
            <w:tcW w:type="pct" w:w="36%"/>
          </w:tcPr>
          <w:p>
            <w:r>
              <w:rPr>
                <w:b w:val="false"/>
                <w:bCs w:val="false"/>
              </w:rPr>
              <w:t xml:space="preserve">Toggle saves; the badge appears in the list.</w:t>
            </w:r>
          </w:p>
        </w:tc>
      </w:tr>
      <w:tr>
        <w:tc>
          <w:tcPr>
            <w:tcW w:type="pct" w:w="8%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56%"/>
          </w:tcPr>
          <w:p>
            <w:r>
              <w:rPr>
                <w:b w:val="false"/>
                <w:bCs w:val="false"/>
              </w:rPr>
              <w:t xml:space="preserve">Toggle it back off.</w:t>
            </w:r>
          </w:p>
        </w:tc>
        <w:tc>
          <w:tcPr>
            <w:tcW w:type="pct" w:w="36%"/>
          </w:tcPr>
          <w:p>
            <w:r>
              <w:rPr>
                <w:b w:val="false"/>
                <w:bCs w:val="false"/>
              </w:rPr>
              <w:t xml:space="preserve">Badge removed; the customer remains a normal customer.</w:t>
            </w:r>
          </w:p>
        </w:tc>
      </w:tr>
    </w:tbl>
    <w:p>
      <w:pPr>
        <w:spacing w:after="80" w:before="80"/>
      </w:pPr>
      <w:r>
        <w:rPr>
          <w:b/>
          <w:bCs/>
        </w:rPr>
        <w:t xml:space="preserve">Result:  ☐ Pass   ☐ Fail        Notes: ____________________________________</w:t>
      </w:r>
    </w:p>
    <w:p>
      <w:pPr>
        <w:pStyle w:val="Heading2"/>
        <w:spacing w:after="120" w:before="240"/>
      </w:pPr>
      <w:r>
        <w:t xml:space="preserve">TC-02 — Multiple contacts per customer + one primary</w:t>
      </w:r>
    </w:p>
    <w:p>
      <w:pPr>
        <w:spacing w:after="80"/>
      </w:pPr>
      <w:r>
        <w:rPr>
          <w:i/>
          <w:iCs/>
        </w:rPr>
        <w:t xml:space="preserve">Role: Admin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E7EEF5"/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pct" w:w="56%"/>
            <w:shd w:fill="E7EEF5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pct" w:w="36%"/>
            <w:shd w:fill="E7EEF5"/>
          </w:tcPr>
          <w:p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tcPr>
            <w:tcW w:type="pct" w:w="8%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56%"/>
          </w:tcPr>
          <w:p>
            <w:r>
              <w:rPr>
                <w:b w:val="false"/>
                <w:bCs w:val="false"/>
              </w:rPr>
              <w:t xml:space="preserve">Open a customer → Contacts panel → Add contact (name + email) → save.</w:t>
            </w:r>
          </w:p>
        </w:tc>
        <w:tc>
          <w:tcPr>
            <w:tcW w:type="pct" w:w="36%"/>
          </w:tcPr>
          <w:p>
            <w:r>
              <w:rPr>
                <w:b w:val="false"/>
                <w:bCs w:val="false"/>
              </w:rPr>
              <w:t xml:space="preserve">The contact appears in the list.</w:t>
            </w:r>
          </w:p>
        </w:tc>
      </w:tr>
      <w:tr>
        <w:tc>
          <w:tcPr>
            <w:tcW w:type="pct" w:w="8%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56%"/>
          </w:tcPr>
          <w:p>
            <w:r>
              <w:rPr>
                <w:b w:val="false"/>
                <w:bCs w:val="false"/>
              </w:rPr>
              <w:t xml:space="preserve">Add a second contact and mark it primary (star).</w:t>
            </w:r>
          </w:p>
        </w:tc>
        <w:tc>
          <w:tcPr>
            <w:tcW w:type="pct" w:w="36%"/>
          </w:tcPr>
          <w:p>
            <w:r>
              <w:rPr>
                <w:b w:val="false"/>
                <w:bCs w:val="false"/>
              </w:rPr>
              <w:t xml:space="preserve">Only the new contact shows the filled primary star.</w:t>
            </w:r>
          </w:p>
        </w:tc>
      </w:tr>
      <w:tr>
        <w:tc>
          <w:tcPr>
            <w:tcW w:type="pct" w:w="8%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56%"/>
          </w:tcPr>
          <w:p>
            <w:r>
              <w:rPr>
                <w:b w:val="false"/>
                <w:bCs w:val="false"/>
              </w:rPr>
              <w:t xml:space="preserve">Click the empty star on the first contact.</w:t>
            </w:r>
          </w:p>
        </w:tc>
        <w:tc>
          <w:tcPr>
            <w:tcW w:type="pct" w:w="36%"/>
          </w:tcPr>
          <w:p>
            <w:r>
              <w:rPr>
                <w:b w:val="false"/>
                <w:bCs w:val="false"/>
              </w:rPr>
              <w:t xml:space="preserve">Primary moves to the first contact (exactly one primary).</w:t>
            </w:r>
          </w:p>
        </w:tc>
      </w:tr>
      <w:tr>
        <w:tc>
          <w:tcPr>
            <w:tcW w:type="pct" w:w="8%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56%"/>
          </w:tcPr>
          <w:p>
            <w:r>
              <w:rPr>
                <w:b w:val="false"/>
                <w:bCs w:val="false"/>
              </w:rPr>
              <w:t xml:space="preserve">Edit a contact's telephone inline and save; then delete a contact.</w:t>
            </w:r>
          </w:p>
        </w:tc>
        <w:tc>
          <w:tcPr>
            <w:tcW w:type="pct" w:w="36%"/>
          </w:tcPr>
          <w:p>
            <w:r>
              <w:rPr>
                <w:b w:val="false"/>
                <w:bCs w:val="false"/>
              </w:rPr>
              <w:t xml:space="preserve">Edit persists; the deleted contact drops out of the active list.</w:t>
            </w:r>
          </w:p>
        </w:tc>
      </w:tr>
    </w:tbl>
    <w:p>
      <w:pPr>
        <w:spacing w:after="80" w:before="80"/>
      </w:pPr>
      <w:r>
        <w:rPr>
          <w:b/>
          <w:bCs/>
        </w:rPr>
        <w:t xml:space="preserve">Result:  ☐ Pass   ☐ Fail        Notes: ____________________________________</w:t>
      </w:r>
    </w:p>
    <w:p>
      <w:pPr>
        <w:pStyle w:val="Heading2"/>
        <w:spacing w:after="120" w:before="240"/>
      </w:pPr>
      <w:r>
        <w:t xml:space="preserve">TC-03 — Dealer dropdown at Planning acknowledgement</w:t>
      </w:r>
    </w:p>
    <w:p>
      <w:pPr>
        <w:spacing w:after="80"/>
      </w:pPr>
      <w:r>
        <w:rPr>
          <w:i/>
          <w:iCs/>
        </w:rPr>
        <w:t xml:space="preserve">Role: Planning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E7EEF5"/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pct" w:w="56%"/>
            <w:shd w:fill="E7EEF5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pct" w:w="36%"/>
            <w:shd w:fill="E7EEF5"/>
          </w:tcPr>
          <w:p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tcPr>
            <w:tcW w:type="pct" w:w="8%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56%"/>
          </w:tcPr>
          <w:p>
            <w:r>
              <w:rPr>
                <w:b w:val="false"/>
                <w:bCs w:val="false"/>
              </w:rPr>
              <w:t xml:space="preserve">Planning board → open an acknowledgement-ready job (pulsing card).</w:t>
            </w:r>
          </w:p>
        </w:tc>
        <w:tc>
          <w:tcPr>
            <w:tcW w:type="pct" w:w="36%"/>
          </w:tcPr>
          <w:p>
            <w:r>
              <w:rPr>
                <w:b w:val="false"/>
                <w:bCs w:val="false"/>
              </w:rPr>
              <w:t xml:space="preserve">The acknowledgement panel opens.</w:t>
            </w:r>
          </w:p>
        </w:tc>
      </w:tr>
      <w:tr>
        <w:tc>
          <w:tcPr>
            <w:tcW w:type="pct" w:w="8%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56%"/>
          </w:tcPr>
          <w:p>
            <w:r>
              <w:rPr>
                <w:b w:val="false"/>
                <w:bCs w:val="false"/>
              </w:rPr>
              <w:t xml:space="preserve">In the External chassis section, open the 'Chassis dealer (supplier)' dropdown.</w:t>
            </w:r>
          </w:p>
        </w:tc>
        <w:tc>
          <w:tcPr>
            <w:tcW w:type="pct" w:w="36%"/>
          </w:tcPr>
          <w:p>
            <w:r>
              <w:rPr>
                <w:b w:val="false"/>
                <w:bCs w:val="false"/>
              </w:rPr>
              <w:t xml:space="preserve">It lists the seeded dealers (no free-text box).</w:t>
            </w:r>
          </w:p>
        </w:tc>
      </w:tr>
      <w:tr>
        <w:tc>
          <w:tcPr>
            <w:tcW w:type="pct" w:w="8%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56%"/>
          </w:tcPr>
          <w:p>
            <w:r>
              <w:rPr>
                <w:b w:val="false"/>
                <w:bCs w:val="false"/>
              </w:rPr>
              <w:t xml:space="preserve">Pick a dealer, set the ETA, and acknowledge.</w:t>
            </w:r>
          </w:p>
        </w:tc>
        <w:tc>
          <w:tcPr>
            <w:tcW w:type="pct" w:w="36%"/>
          </w:tcPr>
          <w:p>
            <w:r>
              <w:rPr>
                <w:b w:val="false"/>
                <w:bCs w:val="false"/>
              </w:rPr>
              <w:t xml:space="preserve">The job is acknowledged; the chosen dealer is recorded against the chassis.</w:t>
            </w:r>
          </w:p>
        </w:tc>
      </w:tr>
    </w:tbl>
    <w:p>
      <w:pPr>
        <w:spacing w:after="80" w:before="80"/>
      </w:pPr>
      <w:r>
        <w:rPr>
          <w:b/>
          <w:bCs/>
        </w:rPr>
        <w:t xml:space="preserve">Result:  ☐ Pass   ☐ Fail        Notes: ____________________________________</w:t>
      </w:r>
    </w:p>
    <w:p>
      <w:pPr>
        <w:pStyle w:val="Heading2"/>
        <w:spacing w:after="120" w:before="240"/>
      </w:pPr>
      <w:r>
        <w:t xml:space="preserve">TC-04 — Chassis Dealer column + same-entity render</w:t>
      </w:r>
    </w:p>
    <w:p>
      <w:pPr>
        <w:spacing w:after="80"/>
      </w:pPr>
      <w:r>
        <w:rPr>
          <w:i/>
          <w:iCs/>
        </w:rPr>
        <w:t xml:space="preserve">Role: Planning / Admin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E7EEF5"/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pct" w:w="56%"/>
            <w:shd w:fill="E7EEF5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pct" w:w="36%"/>
            <w:shd w:fill="E7EEF5"/>
          </w:tcPr>
          <w:p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tcPr>
            <w:tcW w:type="pct" w:w="8%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56%"/>
          </w:tcPr>
          <w:p>
            <w:r>
              <w:rPr>
                <w:b w:val="false"/>
                <w:bCs w:val="false"/>
              </w:rPr>
              <w:t xml:space="preserve">Chassis menu. Locate the chassis from TC-03 (search by job number).</w:t>
            </w:r>
          </w:p>
        </w:tc>
        <w:tc>
          <w:tcPr>
            <w:tcW w:type="pct" w:w="36%"/>
          </w:tcPr>
          <w:p>
            <w:r>
              <w:rPr>
                <w:b w:val="false"/>
                <w:bCs w:val="false"/>
              </w:rPr>
              <w:t xml:space="preserve">A 'Dealer' column shows the dealer's name.</w:t>
            </w:r>
          </w:p>
        </w:tc>
      </w:tr>
      <w:tr>
        <w:tc>
          <w:tcPr>
            <w:tcW w:type="pct" w:w="8%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56%"/>
          </w:tcPr>
          <w:p>
            <w:r>
              <w:rPr>
                <w:b w:val="false"/>
                <w:bCs w:val="false"/>
              </w:rPr>
              <w:t xml:space="preserve">Find a chassis whose dealer is also the body customer.</w:t>
            </w:r>
          </w:p>
        </w:tc>
        <w:tc>
          <w:tcPr>
            <w:tcW w:type="pct" w:w="36%"/>
          </w:tcPr>
          <w:p>
            <w:r>
              <w:rPr>
                <w:b w:val="false"/>
                <w:bCs w:val="false"/>
              </w:rPr>
              <w:t xml:space="preserve">The Customer cell shows a 'customer + dealer' badge; the Dealer cell reads '= customer'.</w:t>
            </w:r>
          </w:p>
        </w:tc>
      </w:tr>
    </w:tbl>
    <w:p>
      <w:pPr>
        <w:spacing w:after="80" w:before="80"/>
      </w:pPr>
      <w:r>
        <w:rPr>
          <w:b/>
          <w:bCs/>
        </w:rPr>
        <w:t xml:space="preserve">Result:  ☐ Pass   ☐ Fail        Notes: ____________________________________</w:t>
      </w:r>
    </w:p>
    <w:p>
      <w:pPr>
        <w:pStyle w:val="Heading2"/>
        <w:spacing w:after="120" w:before="240"/>
      </w:pPr>
      <w:r>
        <w:t xml:space="preserve">TC-05 — Gap A — late VIN capture (NULL → value, write-once)</w:t>
      </w:r>
    </w:p>
    <w:p>
      <w:pPr>
        <w:spacing w:after="80"/>
      </w:pPr>
      <w:r>
        <w:rPr>
          <w:i/>
          <w:iCs/>
        </w:rPr>
        <w:t xml:space="preserve">Role: Planning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E7EEF5"/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pct" w:w="56%"/>
            <w:shd w:fill="E7EEF5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pct" w:w="36%"/>
            <w:shd w:fill="E7EEF5"/>
          </w:tcPr>
          <w:p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tcPr>
            <w:tcW w:type="pct" w:w="8%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56%"/>
          </w:tcPr>
          <w:p>
            <w:r>
              <w:rPr>
                <w:b w:val="false"/>
                <w:bCs w:val="false"/>
              </w:rPr>
              <w:t xml:space="preserve">Chassis menu → open an 'Expected' chassis (no VIN).</w:t>
            </w:r>
          </w:p>
        </w:tc>
        <w:tc>
          <w:tcPr>
            <w:tcW w:type="pct" w:w="36%"/>
          </w:tcPr>
          <w:p>
            <w:r>
              <w:rPr>
                <w:b w:val="false"/>
                <w:bCs w:val="false"/>
              </w:rPr>
              <w:t xml:space="preserve">Header reads '(no VIN yet)' and a 'Capture VIN' button is shown.</w:t>
            </w:r>
          </w:p>
        </w:tc>
      </w:tr>
      <w:tr>
        <w:tc>
          <w:tcPr>
            <w:tcW w:type="pct" w:w="8%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56%"/>
          </w:tcPr>
          <w:p>
            <w:r>
              <w:rPr>
                <w:b w:val="false"/>
                <w:bCs w:val="false"/>
              </w:rPr>
              <w:t xml:space="preserve">Click Capture VIN, enter a VIN, save.</w:t>
            </w:r>
          </w:p>
        </w:tc>
        <w:tc>
          <w:tcPr>
            <w:tcW w:type="pct" w:w="36%"/>
          </w:tcPr>
          <w:p>
            <w:r>
              <w:rPr>
                <w:b w:val="false"/>
                <w:bCs w:val="false"/>
              </w:rPr>
              <w:t xml:space="preserve">The VIN displays with a 'VIN · manually captured' pill; the Capture VIN button is gone.</w:t>
            </w:r>
          </w:p>
        </w:tc>
      </w:tr>
      <w:tr>
        <w:tc>
          <w:tcPr>
            <w:tcW w:type="pct" w:w="8%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56%"/>
          </w:tcPr>
          <w:p>
            <w:r>
              <w:rPr>
                <w:b w:val="false"/>
                <w:bCs w:val="false"/>
              </w:rPr>
              <w:t xml:space="preserve">Reload the chassis page.</w:t>
            </w:r>
          </w:p>
        </w:tc>
        <w:tc>
          <w:tcPr>
            <w:tcW w:type="pct" w:w="36%"/>
          </w:tcPr>
          <w:p>
            <w:r>
              <w:rPr>
                <w:b w:val="false"/>
                <w:bCs w:val="false"/>
              </w:rPr>
              <w:t xml:space="preserve">The VIN is still read-only — there is no way to overwrite it here.</w:t>
            </w:r>
          </w:p>
        </w:tc>
      </w:tr>
    </w:tbl>
    <w:p>
      <w:pPr>
        <w:spacing w:after="80" w:before="80"/>
      </w:pPr>
      <w:r>
        <w:rPr>
          <w:b/>
          <w:bCs/>
        </w:rPr>
        <w:t xml:space="preserve">Result:  ☐ Pass   ☐ Fail        Notes: ____________________________________</w:t>
      </w:r>
    </w:p>
    <w:p>
      <w:pPr>
        <w:pStyle w:val="Heading2"/>
        <w:spacing w:after="120" w:before="240"/>
      </w:pPr>
      <w:r>
        <w:t xml:space="preserve">TC-06 — Dealer seed decision log</w:t>
      </w:r>
    </w:p>
    <w:p>
      <w:pPr>
        <w:spacing w:after="80"/>
      </w:pPr>
      <w:r>
        <w:rPr>
          <w:i/>
          <w:iCs/>
        </w:rPr>
        <w:t xml:space="preserve">Role: Admin / BA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E7EEF5"/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pct" w:w="56%"/>
            <w:shd w:fill="E7EEF5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pct" w:w="36%"/>
            <w:shd w:fill="E7EEF5"/>
          </w:tcPr>
          <w:p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tcPr>
            <w:tcW w:type="pct" w:w="8%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56%"/>
          </w:tcPr>
          <w:p>
            <w:r>
              <w:rPr>
                <w:b w:val="false"/>
                <w:bCs w:val="false"/>
              </w:rPr>
              <w:t xml:space="preserve">Open backend/scripts/dealer_seed_decisions.csv alongside Dealers.txt.</w:t>
            </w:r>
          </w:p>
        </w:tc>
        <w:tc>
          <w:tcPr>
            <w:tcW w:type="pct" w:w="36%"/>
          </w:tcPr>
          <w:p>
            <w:r>
              <w:rPr>
                <w:b w:val="false"/>
                <w:bCs w:val="false"/>
              </w:rPr>
              <w:t xml:space="preserve">28 lines → 25 unique dealers; ITC Midrand ×3 and Ronnies ×2 collapsed (source lines preserved).</w:t>
            </w:r>
          </w:p>
        </w:tc>
      </w:tr>
      <w:tr>
        <w:tc>
          <w:tcPr>
            <w:tcW w:type="pct" w:w="8%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56%"/>
          </w:tcPr>
          <w:p>
            <w:r>
              <w:rPr>
                <w:b w:val="false"/>
                <w:bCs w:val="false"/>
              </w:rPr>
              <w:t xml:space="preserve">Spot-check the 'prefix' rows.</w:t>
            </w:r>
          </w:p>
        </w:tc>
        <w:tc>
          <w:tcPr>
            <w:tcW w:type="pct" w:w="36%"/>
          </w:tcPr>
          <w:p>
            <w:r>
              <w:rPr>
                <w:b w:val="false"/>
                <w:bCs w:val="false"/>
              </w:rPr>
              <w:t xml:space="preserve">Each is a genuine match (e.g. 'Africa Mobility' → 'Africa Mobility Solutions (Pty) Ltd').</w:t>
            </w:r>
          </w:p>
        </w:tc>
      </w:tr>
    </w:tbl>
    <w:p>
      <w:pPr>
        <w:spacing w:after="80" w:before="80"/>
      </w:pPr>
      <w:r>
        <w:rPr>
          <w:b/>
          <w:bCs/>
        </w:rPr>
        <w:t xml:space="preserve">Result:  ☐ Pass   ☐ Fail        Notes: ____________________________________</w:t>
      </w:r>
    </w:p>
    <w:p>
      <w:pPr>
        <w:pStyle w:val="Heading1"/>
        <w:spacing w:after="120" w:before="240"/>
      </w:pPr>
      <w:r>
        <w:t xml:space="preserve">4. Sign-off</w:t>
      </w:r>
    </w:p>
    <w:p>
      <w:pPr>
        <w:spacing w:after="80"/>
      </w:pPr>
      <w:r>
        <w:t xml:space="preserve">Tester: ____________________   Signature: ____________________   Date: ____________</w:t>
      </w:r>
    </w:p>
    <w:p>
      <w:pPr>
        <w:spacing w:after="80"/>
      </w:pPr>
      <w:r>
        <w:t xml:space="preserve">BA review: ____________________   Outcome:  ☐ Accepted   ☐ Accepted with notes   ☐ Rework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2026-06-15T06:42:16.673Z</dcterms:created>
  <dcterms:modified xsi:type="dcterms:W3CDTF">2026-06-15T06:42:16.674Z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