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00c77439bc4ed81c9947c336674441a8b09f7e"/>
      <w:r>
        <w:t xml:space="preserve">Game Making Pedagogy using a Three M Framework</w:t>
      </w:r>
      <w:bookmarkEnd w:id="20"/>
    </w:p>
    <w:p>
      <w:pPr>
        <w:pStyle w:val="Heading2"/>
      </w:pPr>
      <w:bookmarkStart w:id="21" w:name="notes"/>
      <w:r>
        <w:t xml:space="preserve">Notes</w:t>
      </w:r>
      <w:bookmarkEnd w:id="21"/>
    </w:p>
    <w:p>
      <w:pPr>
        <w:pStyle w:val="FirstParagraph"/>
      </w:pPr>
      <w:r>
        <w:t xml:space="preserve">Be bold move your model to as near the front as you can.</w:t>
      </w:r>
      <w:r>
        <w:t xml:space="preserve"> </w:t>
      </w:r>
      <w:r>
        <w:t xml:space="preserve">Justify this - all useful and practical advice to teachers - and publishing on new site -</w:t>
      </w:r>
    </w:p>
    <w:p>
      <w:pPr>
        <w:pStyle w:val="BodyText"/>
      </w:pPr>
      <w:r>
        <w:t xml:space="preserve">Section on tensions is too long - instead perhaps a summary of tools choice tensions, limits of the classroom and new opportunities. - so move some to 3m as justification and some to limits / tensions</w:t>
      </w:r>
    </w:p>
    <w:p>
      <w:pPr>
        <w:pStyle w:val="Heading2"/>
      </w:pPr>
      <w:bookmarkStart w:id="22" w:name="summary"/>
      <w:r>
        <w:t xml:space="preserve">Summary</w:t>
      </w:r>
      <w:bookmarkEnd w:id="22"/>
    </w:p>
    <w:p>
      <w:pPr>
        <w:pStyle w:val="Compact"/>
        <w:numPr>
          <w:numId w:val="1001"/>
          <w:ilvl w:val="0"/>
        </w:numPr>
      </w:pPr>
      <w:r>
        <w:t xml:space="preserve">Context</w:t>
      </w:r>
    </w:p>
    <w:p>
      <w:pPr>
        <w:pStyle w:val="FirstParagraph"/>
      </w:pPr>
      <w:r>
        <w:t xml:space="preserve">Three main elements</w:t>
      </w:r>
      <w:r>
        <w:t xml:space="preserve"> </w:t>
      </w:r>
      <w:r>
        <w:t xml:space="preserve">- Benefits of game making &amp; what’s unique about gaming</w:t>
      </w:r>
      <w:r>
        <w:t xml:space="preserve"> </w:t>
      </w:r>
      <w:r>
        <w:t xml:space="preserve">- 3M Framework in relation to the above</w:t>
      </w:r>
      <w:r>
        <w:t xml:space="preserve"> </w:t>
      </w:r>
      <w:r>
        <w:t xml:space="preserve">- Tensions involved in my study and research</w:t>
      </w:r>
      <w:r>
        <w:t xml:space="preserve"> </w:t>
      </w:r>
      <w:r>
        <w:t xml:space="preserve">- tools</w:t>
      </w:r>
      <w:r>
        <w:t xml:space="preserve"> </w:t>
      </w:r>
      <w:r>
        <w:t xml:space="preserve">Outro</w:t>
      </w:r>
    </w:p>
    <w:p>
      <w:pPr>
        <w:pStyle w:val="Compact"/>
        <w:numPr>
          <w:numId w:val="1002"/>
          <w:ilvl w:val="0"/>
        </w:numPr>
      </w:pPr>
      <w:r>
        <w:t xml:space="preserve">Overcoming Challenges of classroom application</w:t>
      </w:r>
    </w:p>
    <w:p>
      <w:pPr>
        <w:pStyle w:val="Heading2"/>
      </w:pPr>
      <w:bookmarkStart w:id="23" w:name="intro"/>
      <w:r>
        <w:t xml:space="preserve">Intro</w:t>
      </w:r>
      <w:bookmarkEnd w:id="23"/>
    </w:p>
    <w:p>
      <w:pPr>
        <w:pStyle w:val="FirstParagraph"/>
      </w:pPr>
      <w:r>
        <w:t xml:space="preserve">In a previous chapter in this collection I outlined the opportunities of a project based approach to learning computing and in particular the craft of coding. In this chapter I explore the potential of Computer Game Making as a way of undertaking computing projects in line with the principles of PBL and UDL.</w:t>
      </w:r>
    </w:p>
    <w:p>
      <w:pPr>
        <w:pStyle w:val="BodyText"/>
      </w:pPr>
      <w:r>
        <w:t xml:space="preserve">I’ll make a summary of research around project approaches to game making and draw out some of the benefits and some elements that are special about making games.</w:t>
      </w:r>
    </w:p>
    <w:p>
      <w:pPr>
        <w:pStyle w:val="BodyText"/>
      </w:pPr>
      <w:r>
        <w:t xml:space="preserve">My aim is to engage with research on game making but also to keep things grounded. To do this l I look at tensions to game making approaches especially those that impact the use of game making in the classroom.</w:t>
      </w:r>
    </w:p>
    <w:p>
      <w:pPr>
        <w:pStyle w:val="BodyText"/>
      </w:pPr>
      <w:r>
        <w:t xml:space="preserve">As a fruit of my own research with families making games together, I share a framework which aims to incorporate some of the thinking and techniques that are explored in relation to research.</w:t>
      </w:r>
    </w:p>
    <w:p>
      <w:pPr>
        <w:pStyle w:val="Heading3"/>
      </w:pPr>
      <w:bookmarkStart w:id="24" w:name="context-background-uk"/>
      <w:r>
        <w:t xml:space="preserve">Context Background (UK)</w:t>
      </w:r>
      <w:bookmarkEnd w:id="24"/>
    </w:p>
    <w:p>
      <w:pPr>
        <w:pStyle w:val="FirstParagraph"/>
      </w:pPr>
      <w:r>
        <w:t xml:space="preserve">Research on the use of games in education has often focused on game playing and the use of specialist educational games. In the context of computing however the promise if game making especially to develop coding skills is also explore to a lesser but still significant degree.</w:t>
      </w:r>
    </w:p>
    <w:p>
      <w:pPr>
        <w:pStyle w:val="BodyText"/>
      </w:pPr>
      <w:r>
        <w:t xml:space="preserve">The RSA report After the Reboot</w:t>
      </w:r>
      <w:r>
        <w:fldChar w:fldCharType="begin"/>
      </w:r>
      <w:r>
        <w:instrText xml:space="preserve"> ADDIN ZOTERO_ITEM CSL_CITATION {"schema":"https://github.com/citation-style-language/schema/raw/master/csl-citation.json","citationID":"kuuxfith","citationItems":[{"suffix":"","prefix":"","id":2052,"uris":["http://zotero.org/users/1913249/items/VC9G3QNW"],"itemData":{"id":"the_royal_society_after_2017","issued":{"date-parts":[[2017]]},"type":"report","accessed":{"date-parts":[[2018,7,2]]},"source":"ResearchGate","URL":"https://royalsociety.org/topics-policy/projects/computing-education/","author":[{"literal":"The Royal Society"}],"title-short":"After the Reboot","publisher":"The Royal Society","title":"After the Reboot: Computing Education in UK Schools"},"suppress-author":true,"uri":["http://zotero.org/users/1913249/items/VC9G3QNW"]}],"properties":{"formattedCitation":"[-@the_royal_society_after_2017]","noteIndex":0}}   </w:instrText>
      </w:r>
      <w:r>
        <w:fldChar w:fldCharType="separate"/>
      </w:r>
      <w:r>
        <w:rPr>
          <w:noProof/>
        </w:rPr>
        <w:t>&lt;Do Zotero Refresh: [-@the_royal_society_after_2017]&gt;</w:t>
      </w:r>
      <w:r>
        <w:fldChar w:fldCharType="end"/>
      </w:r>
      <w:r>
        <w:t xml:space="preserve"> </w:t>
      </w:r>
      <w:r>
        <w:t xml:space="preserve">examined classroom practice and updated research after x years since the introduction of a new Computing curriculum in the UK. The report found that girls, ethnic minorities and students of lower socio-economic status were all less likely to take computing as a subject at GCSE level.</w:t>
      </w:r>
    </w:p>
    <w:p>
      <w:pPr>
        <w:pStyle w:val="BodyText"/>
      </w:pPr>
      <w:r>
        <w:t xml:space="preserve">One of the areas of promise they outlined was the use of game making as a way of increasing engagement in the process of coding. The review highlighted several area of promise but which needed more research. The areas were the promise of using games for engagement, use of game patterns and involvement in girls in coding and social and cultural aspects of coding</w:t>
      </w:r>
      <w:r>
        <w:t xml:space="preserve"> </w:t>
      </w:r>
      <w:r>
        <w:fldChar w:fldCharType="begin"/>
      </w:r>
      <w:r>
        <w:instrText xml:space="preserve"> ADDIN ZOTERO_ITEM CSL_CITATION {"schema":"https://github.com/citation-style-language/schema/raw/master/csl-citation.json","citationID":"omqjnyxq","citationItems":[{"id":2881,"prefix":"","suffix":"","uris":["http://zotero.org/users/1913249/items/R4M4KKC8"],"itemData":{"author":[{"given":"Jane","family":"Waite"}],"language":"en","page":"90","type":"report","source":"Zotero","id":"waite_pedagogy_2017","title":"Pedagogy in teaching Computer Science in schools: A Literature Review","publisher":"Royal Society","issued":{"date-parts":[[2017]]}},"uri":["http://zotero.org/users/1913249/items/R4M4KKC8"]}],"properties":{"formattedCitation":"[@waite_pedagogy_2017]","noteIndex":0}}   </w:instrText>
      </w:r>
      <w:r>
        <w:fldChar w:fldCharType="separate"/>
      </w:r>
      <w:r>
        <w:rPr>
          <w:noProof/>
        </w:rPr>
        <w:t>&lt;Do Zotero Refresh: [@waite_pedagogy_2017]&gt;</w:t>
      </w:r>
      <w:r>
        <w:fldChar w:fldCharType="end"/>
      </w:r>
      <w:r>
        <w:t xml:space="preserve">.</w:t>
      </w:r>
    </w:p>
    <w:p>
      <w:pPr>
        <w:pStyle w:val="Compact"/>
        <w:numPr>
          <w:numId w:val="1003"/>
          <w:ilvl w:val="0"/>
        </w:numPr>
      </w:pPr>
      <w:r>
        <w:t xml:space="preserve">transition from following tutorials to creating new games;</w:t>
      </w:r>
    </w:p>
    <w:p>
      <w:pPr>
        <w:pStyle w:val="Compact"/>
        <w:numPr>
          <w:numId w:val="1003"/>
          <w:ilvl w:val="0"/>
        </w:numPr>
      </w:pPr>
      <w:r>
        <w:t xml:space="preserve">using a design pattern specific pedagogy for teaching gaming rather than teaching programming constructs;</w:t>
      </w:r>
    </w:p>
    <w:p>
      <w:pPr>
        <w:pStyle w:val="Compact"/>
        <w:numPr>
          <w:numId w:val="1003"/>
          <w:ilvl w:val="0"/>
        </w:numPr>
      </w:pPr>
      <w:r>
        <w:t xml:space="preserve">social and cultural dimension of gaming;</w:t>
      </w:r>
    </w:p>
    <w:p>
      <w:pPr>
        <w:pStyle w:val="Compact"/>
        <w:numPr>
          <w:numId w:val="1003"/>
          <w:ilvl w:val="0"/>
        </w:numPr>
      </w:pPr>
      <w:r>
        <w:t xml:space="preserve">gender differences.</w:t>
      </w:r>
    </w:p>
    <w:p>
      <w:pPr>
        <w:pStyle w:val="FirstParagraph"/>
      </w:pPr>
      <w:r>
        <w:t xml:space="preserve">While the focus of this research was to support the computing curriculum, it is worth mentioning that there is a rich stream of computing projects and associated research that happen outside of the classroom. I aim to bring some of the benefits into focus, suggesting that there is scope to bring this into formal environments.</w:t>
      </w:r>
    </w:p>
    <w:p>
      <w:pPr>
        <w:pStyle w:val="BodyText"/>
      </w:pPr>
      <w:r>
        <w:t xml:space="preserve">In this writing I use the term learning design instead of pedagogy. I do this because I feel that term is more accessible and because it is a specific implementation of several underlying pedagogic principles.</w:t>
      </w:r>
    </w:p>
    <w:p>
      <w:pPr>
        <w:pStyle w:val="Heading3"/>
      </w:pPr>
      <w:bookmarkStart w:id="25" w:name="X2a3b7520b4b4a87a88a688e683127ef28a95203"/>
      <w:r>
        <w:t xml:space="preserve">Research on benefits (and uniqueness) of Game Making (merge with above?)</w:t>
      </w:r>
      <w:bookmarkEnd w:id="25"/>
    </w:p>
    <w:p>
      <w:pPr>
        <w:pStyle w:val="FirstParagraph"/>
      </w:pPr>
      <w:r>
        <w:t xml:space="preserve">In the following section we draw from educational research to explore what is already known to be beneficial in terms of game making.</w:t>
      </w:r>
    </w:p>
    <w:p>
      <w:pPr>
        <w:pStyle w:val="BodyText"/>
      </w:pPr>
      <w:r>
        <w:t xml:space="preserve">The review of research on the value of game making by Kafai and Burke -</w:t>
      </w:r>
      <w:r>
        <w:t xml:space="preserve"> </w:t>
      </w:r>
      <w:hyperlink r:id="rId26">
        <w:r>
          <w:rPr>
            <w:rStyle w:val="Hyperlink"/>
          </w:rPr>
          <w:t xml:space="preserve">http://tiny.cc/2tzutz</w:t>
        </w:r>
      </w:hyperlink>
      <w:r>
        <w:t xml:space="preserve"> </w:t>
      </w:r>
      <w:r>
        <w:t xml:space="preserve">- outlines broad areas of game making knowledge for individual learners. Namely, to support coding and computing, to help learn content from other subject areas and to promote meta-cognition - students learning about their own learning. The review also explores social and cultural elements of game. SPECIFICALLY REVEVANT IS the evolution of learning communities - making a link with Samba school?</w:t>
      </w:r>
    </w:p>
    <w:p>
      <w:pPr>
        <w:pStyle w:val="BodyText"/>
      </w:pPr>
      <w:r>
        <w:t xml:space="preserve">We previous saw that Waite’s review for RSA also highlighted the importance of social and cultural approaches to game making including the roles of gender. ADD LINKS HERE</w:t>
      </w:r>
    </w:p>
    <w:p>
      <w:pPr>
        <w:pStyle w:val="BodyText"/>
      </w:pPr>
      <w:r>
        <w:t xml:space="preserve">Other studies have addressed the issue of how to use games and other techniques to overcome exclusion from the culture of computing</w:t>
      </w:r>
      <w:r>
        <w:t xml:space="preserve"> </w:t>
      </w:r>
      <w:r>
        <w:fldChar w:fldCharType="begin"/>
      </w:r>
      <w:r>
        <w:instrText xml:space="preserve"> ADDIN ZOTERO_ITEM CSL_CITATION {"schema":"https://github.com/citation-style-language/schema/raw/master/csl-citation.json","citationID":"sdpagdue","citationItems":[{"id":2617,"prefix":"","suffix":"","uris":["http://zotero.org/users/1913249/items/BB9XR78K"],"itemData":{"id":"kafai_diversifying_2017","language":"en","ISBN":"978-1-365-83026-6","abstract":"In Diversifying Barbie and Mortal Kombat, the third edited volume in the series that includes From Barbie to Mortal Kombat and Beyond Barbie and Mortal Kombat, we expand the discussions on gender, race, and sexuality in gaming. We include intersectional perspectives on the experiences of diverse players, non-players and designers and promote inclusive designs for broadening access and participation in gaming, design and development. Contributors from media studies, gender studies, game studies, educational design, learning sciences, computer science, and game development examine who plays, how they play, where and what they play, why they play (or choose not to play), and with whom they play. This volume further explores how we can diversify access, participation and design for more inclusive play and learning.","type":"book","title-short":"Diversifying Barbie and Mortal Kombat","number-of-pages":"320","source":"Google Books","title":"Diversifying Barbie and Mortal Kombat: Intersectional Perspectives and Inclusive Designs in Gaming","author":[{"given":"Y","family":"Kafai"},{"given":"Gabriela T.","family":"Richard"},{"given":"Brendesha M.","family":"Tynes"}],"publisher":"Lulu.com","issued":{"date-parts":[[2017,3,21]]}},"uri":["http://zotero.org/users/1913249/items/BB9XR78K"]},{"id":2616,"prefix":"","suffix":"","uris":["http://zotero.org/users/1913249/items/XCATBQNK"],"itemData":{"author":[{"given":"Yasmin","family":"Kafai"},{"given":"Quinn","family":"Burke"}],"abstract":"The absence of women in IT has been a vexing issue for over two decades. Most attempts to broaden participation in computing have focused on \"unlocking the clubhouse\" to a more diverse group of participants. One popular approach has been to ask girls to program games, which developed into the Game Design Movement, a series of studies and tools to help develop and empower females as designers of interactive digital media. This paper examines the rationales and successes behind the Game Design Movement in order to outline new strategies for broadening participation in computing. Rather than simply \"unlocking the clubhouses\" through expanded game-making activities, we argue here that educators and researchers should devote themselves to \"building new clubhouses\" altogether by focusing on using new programmable materials, interactive activities, and both in-person and online communities that leverage the traditions of girls' play worlds and the cultural practices of women's crafting communities.","accessed":{"date-parts":[[2018,7,18]]},"event-place":"Siegen, Germany, Germany","publisher":"European Society for Socially Embedded Technologies","collection-title":"Gender IT '14","id":"kafai_beyond_2014","issued":{"date-parts":[[2014]]},"page":"21:21–21:28","type":"paper-conference","container-title":"Proceedings of Gender and IT Appropriation. Science and Practice on Dialogue - Forum for Interdisciplinary Exchange","source":"ACM Digital Library","title-short":"Beyond Game Design for Broadening Participation","publisher-place":"Siegen, Germany, Germany","title":"Beyond Game Design for Broadening Participation: Building New Clubhouses of Computing for Girls","URL":"http://dl.acm.org/citation.cfm?id=2670296.2670301","ISBN":"978-1-4503-2105-1"},"uri":["http://zotero.org/users/1913249/items/XCATBQNK"]}],"properties":{"formattedCitation":"[@kafai_diversifying_2017; @kafai_beyond_2014]","noteIndex":0}}   </w:instrText>
      </w:r>
      <w:r>
        <w:fldChar w:fldCharType="separate"/>
      </w:r>
      <w:r>
        <w:rPr>
          <w:noProof/>
        </w:rPr>
        <w:t>&lt;Do Zotero Refresh: [@kafai_diversifying_2017; @kafai_beyond_2014]&gt;</w:t>
      </w:r>
      <w:r>
        <w:fldChar w:fldCharType="end"/>
      </w:r>
      <w:r>
        <w:t xml:space="preserve">. More recent definitions of inclusion consider aspects beyond SEND issues. If students feel excluded from the school cultures then making bridges to home cultures is vital. One way to make those connections to home cultures is to allow for more choice of what can be incorporated into computing projects.</w:t>
      </w:r>
    </w:p>
    <w:p>
      <w:pPr>
        <w:pStyle w:val="BodyText"/>
      </w:pPr>
      <w:r>
        <w:t xml:space="preserve">A cultural-social approach to education values the importance of mediation, cultural artefacts, and the joint emergence of new tools and practices. The kind of research to study a coding work environment, communities of practice, and communities of learners has advantages as it allows;</w:t>
      </w:r>
    </w:p>
    <w:p>
      <w:pPr>
        <w:pStyle w:val="Compact"/>
        <w:numPr>
          <w:numId w:val="1004"/>
          <w:ilvl w:val="0"/>
        </w:numPr>
      </w:pPr>
      <w:r>
        <w:t xml:space="preserve">exploration of social/ 21st C skills</w:t>
      </w:r>
    </w:p>
    <w:p>
      <w:pPr>
        <w:pStyle w:val="Compact"/>
        <w:numPr>
          <w:numId w:val="1004"/>
          <w:ilvl w:val="0"/>
        </w:numPr>
      </w:pPr>
      <w:r>
        <w:t xml:space="preserve">inclusive and motivating approaches via authentic projects</w:t>
      </w:r>
    </w:p>
    <w:p>
      <w:pPr>
        <w:pStyle w:val="Compact"/>
        <w:numPr>
          <w:numId w:val="1004"/>
          <w:ilvl w:val="0"/>
        </w:numPr>
      </w:pPr>
      <w:r>
        <w:t xml:space="preserve">the incorporation of funds on knowledge from the learners home life</w:t>
      </w:r>
    </w:p>
    <w:p>
      <w:pPr>
        <w:pStyle w:val="FirstParagraph"/>
      </w:pPr>
      <w:r>
        <w:t xml:space="preserve">In previous chapter the inclusive possibilities of creative computing projects were summarised as;</w:t>
      </w:r>
    </w:p>
    <w:p>
      <w:pPr>
        <w:pStyle w:val="Compact"/>
        <w:numPr>
          <w:numId w:val="1005"/>
          <w:ilvl w:val="0"/>
        </w:numPr>
      </w:pPr>
      <w:r>
        <w:t xml:space="preserve">learner choice in projects increases motivation and allows for differentiation in line with UDL</w:t>
      </w:r>
    </w:p>
    <w:p>
      <w:pPr>
        <w:pStyle w:val="Compact"/>
        <w:numPr>
          <w:numId w:val="1005"/>
          <w:ilvl w:val="0"/>
        </w:numPr>
      </w:pPr>
      <w:r>
        <w:t xml:space="preserve">real projects that can be shared</w:t>
      </w:r>
    </w:p>
    <w:p>
      <w:pPr>
        <w:pStyle w:val="Compact"/>
        <w:numPr>
          <w:numId w:val="1005"/>
          <w:ilvl w:val="0"/>
        </w:numPr>
      </w:pPr>
      <w:r>
        <w:t xml:space="preserve">encouraging self regulation but also providing structured guidance for goal setting</w:t>
      </w:r>
    </w:p>
    <w:p>
      <w:pPr>
        <w:pStyle w:val="Compact"/>
        <w:numPr>
          <w:numId w:val="1005"/>
          <w:ilvl w:val="0"/>
        </w:numPr>
      </w:pPr>
      <w:r>
        <w:t xml:space="preserve">varied approaches to support project navigation</w:t>
      </w:r>
    </w:p>
    <w:p>
      <w:pPr>
        <w:pStyle w:val="Heading3"/>
      </w:pPr>
      <w:bookmarkStart w:id="27" w:name="Xae9fd77f365ef8f0b854bceb576a1ff352d3d95"/>
      <w:r>
        <w:t xml:space="preserve">Family Game Experience as a Fund of knowledge</w:t>
      </w:r>
      <w:bookmarkEnd w:id="27"/>
    </w:p>
    <w:p>
      <w:pPr>
        <w:pStyle w:val="FirstParagraph"/>
      </w:pPr>
      <w:r>
        <w:t xml:space="preserve">Research by the UK National Literacy Trust</w:t>
      </w:r>
      <w:r>
        <w:t xml:space="preserve"> </w:t>
      </w:r>
      <w:r>
        <w:fldChar w:fldCharType="begin"/>
      </w:r>
      <w:r>
        <w:instrText xml:space="preserve"> ADDIN ZOTERO_ITEM CSL_CITATION {"schema":"https://github.com/citation-style-language/schema/raw/master/csl-citation.json","citationID":"kdczfnvp","citationItems":[{"suffix":"","prefix":"","id":8142,"uris":["http://zotero.org/users/1913249/items/T96LXVV8"],"itemData":{"author":[{"given":"Irene","family":"Picton"},{"given":"Christina","family":"Clark"},{"given":"Tim","family":"Judge"}],"language":"en","page":"31","type":"report","source":"Zotero","id":"picton_video_2020","title":"Video game playing and literacy: a survey of young people aged 11 to 16","publisher":"National Literacy Trust","issued":{"date-parts":[[2020]]}},"suppress-author":true,"uri":["http://zotero.org/users/1913249/items/T96LXVV8"]}],"properties":{"formattedCitation":"[-@picton_video_2020]","noteIndex":0}}   </w:instrText>
      </w:r>
      <w:r>
        <w:fldChar w:fldCharType="separate"/>
      </w:r>
      <w:r>
        <w:rPr>
          <w:noProof/>
        </w:rPr>
        <w:t>&lt;Do Zotero Refresh: [-@picton_video_2020]&gt;</w:t>
      </w:r>
      <w:r>
        <w:fldChar w:fldCharType="end"/>
      </w:r>
      <w:r>
        <w:t xml:space="preserve"> </w:t>
      </w:r>
      <w:r>
        <w:t xml:space="preserve">of 11-16 year olds found that 96% percent of boys and 65.2% of girls play video games (http://tiny.cc/videogstats). This shows that while there is a disparity of genders, game playing is extremely common and you are unlikely to be part of a household where no games are played. Thus even if not all young people play games they will have knowledge of the conventions and culture of video games allowing educators to draw on these interests and experiences.</w:t>
      </w:r>
    </w:p>
    <w:p>
      <w:pPr>
        <w:pStyle w:val="BodyText"/>
      </w:pPr>
      <w:r>
        <w:t xml:space="preserve">The term Funds of Knowledge came out of work in Latino communities in the US where home cultures, skills and traditions were invisible in the school cultures resulting in a form of deficit thinking about the performance of these communities</w:t>
      </w:r>
      <w:r>
        <w:t xml:space="preserve"> </w:t>
      </w:r>
      <w:r>
        <w:fldChar w:fldCharType="begin"/>
      </w:r>
      <w:r>
        <w:instrText xml:space="preserve"> ADDIN ZOTERO_ITEM CSL_CITATION {"schema":"https://github.com/citation-style-language/schema/raw/master/csl-citation.json","citationID":"hqnmzhun","citationItems":[{"id":3383,"prefix":"","suffix":"","uris":["http://zotero.org/users/1913249/items/EXBRQZWW"],"itemData":{"author":[{"given":"Luis C.","family":"Moll"},{"given":"Cathy","family":"Amanti"},{"given":"Deborah","family":"Neff"},{"given":"Norma","family":"Gonzalez"}],"language":"en","page":"132-141","type":"article-journal","container-title":"Theory into Practice","volume":"31","source":"Zotero","issued":{"date-parts":[[1992]]},"title":"Funds of Knowledge for Teaching: Using a Qualitative Approach to Connect Homes and Classrooms","id":"moll_funds_1992","URL":"http://www.jstor.org/stable/1476399","issue":"2,"},"uri":["http://zotero.org/users/1913249/items/EXBRQZWW"]}],"properties":{"formattedCitation":"[@moll_funds_1992]","noteIndex":0}}   </w:instrText>
      </w:r>
      <w:r>
        <w:fldChar w:fldCharType="separate"/>
      </w:r>
      <w:r>
        <w:rPr>
          <w:noProof/>
        </w:rPr>
        <w:t>&lt;Do Zotero Refresh: [@moll_funds_1992]&gt;</w:t>
      </w:r>
      <w:r>
        <w:fldChar w:fldCharType="end"/>
      </w:r>
      <w:r>
        <w:t xml:space="preserve">. The concept of funds of knowledge is draw on Gutiérrez</w:t>
      </w:r>
      <w:r>
        <w:t xml:space="preserve"> </w:t>
      </w:r>
      <w:r>
        <w:fldChar w:fldCharType="begin"/>
      </w:r>
      <w:r>
        <w:instrText xml:space="preserve"> ADDIN ZOTERO_ITEM CSL_CITATION {"schema":"https://github.com/citation-style-language/schema/raw/master/csl-citation.json","citationID":"ukxhjvxb","citationItems":[{"suffix":"","prefix":"","id":3351,"uris":["http://zotero.org/users/1913249/items/LXR5QAET"],"itemData":{"id":"gutierrez_syncretic_2011","issued":{"date-parts":[[2011]]},"author":[{"given":"KRIS D","family":"Gutiérrez"},{"given":"ANDREA C","family":"Bien"},{"given":"MAKENZIE K","family":"Selland"}],"page":"415–419","title":"Syncretic approaches to studying movement and hybridity in literacy practices","type":"article-journal","container-title":"Handbook of research on teaching the English language arts"},"suppress-author":true,"uri":["http://zotero.org/users/1913249/items/LXR5QAET"]}],"properties":{"formattedCitation":"[-@gutierrez_syncretic_2011]","noteIndex":0}}   </w:instrText>
      </w:r>
      <w:r>
        <w:fldChar w:fldCharType="separate"/>
      </w:r>
      <w:r>
        <w:rPr>
          <w:noProof/>
        </w:rPr>
        <w:t>&lt;Do Zotero Refresh: [-@gutierrez_syncretic_2011]&gt;</w:t>
      </w:r>
      <w:r>
        <w:fldChar w:fldCharType="end"/>
      </w:r>
      <w:r>
        <w:t xml:space="preserve"> </w:t>
      </w:r>
      <w:r>
        <w:t xml:space="preserve">in the promotion of a concept of creating third space, neither home life, nor a traditional classroom. This kind of third space is perfect to create new kinds of working relationships between students and with teachers as facilitators.</w:t>
      </w:r>
    </w:p>
    <w:p>
      <w:pPr>
        <w:pStyle w:val="BodyText"/>
      </w:pPr>
      <w:r>
        <w:t xml:space="preserve">There is a related stream of UK based research by Sonia Livingstone that examines family cultures and the role of digital media including video games which echoes some of the findings of the NLT that playing video games and conversations about video games can bring families together.</w:t>
      </w:r>
    </w:p>
    <w:p>
      <w:pPr>
        <w:pStyle w:val="BodyText"/>
      </w:pPr>
      <w:r>
        <w:t xml:space="preserve">Thus this process is this useful not only for an inclusive approach it is also good for navigating computing projects too.</w:t>
      </w:r>
    </w:p>
    <w:p>
      <w:pPr>
        <w:pStyle w:val="BodyText"/>
      </w:pPr>
      <w:r>
        <w:t xml:space="preserve">More research is needed on ways to draw out attitudes and knowledge of game cultures and to make this as accessible as possible. see later. (missions? methods?)</w:t>
      </w:r>
    </w:p>
    <w:p>
      <w:pPr>
        <w:pStyle w:val="BodyText"/>
      </w:pPr>
      <w:r>
        <w:t xml:space="preserve">The concepts of a third space normally happens outside of the school environment, thus the challenge exists how to create such a third space within the classroom. Suggestions now, and the methods part of the 3M framework (drama process).</w:t>
      </w:r>
    </w:p>
    <w:p>
      <w:pPr>
        <w:pStyle w:val="BodyText"/>
      </w:pPr>
      <w:r>
        <w:t xml:space="preserve">To allow students to bring their own home funds on knowledge into their work teachers can adopt the following techniques.</w:t>
      </w:r>
    </w:p>
    <w:p>
      <w:pPr>
        <w:pStyle w:val="Compact"/>
        <w:numPr>
          <w:numId w:val="1006"/>
          <w:ilvl w:val="0"/>
        </w:numPr>
      </w:pPr>
      <w:r>
        <w:t xml:space="preserve">Allow students to base their coding projects on well known game tropes or genres.</w:t>
      </w:r>
    </w:p>
    <w:p>
      <w:pPr>
        <w:pStyle w:val="Compact"/>
        <w:numPr>
          <w:numId w:val="1006"/>
          <w:ilvl w:val="0"/>
        </w:numPr>
      </w:pPr>
      <w:r>
        <w:t xml:space="preserve">Allow for choice over the narrative of the game and the characters to allow for student choice</w:t>
      </w:r>
      <w:r>
        <w:t xml:space="preserve"> </w:t>
      </w:r>
    </w:p>
    <w:p>
      <w:pPr>
        <w:pStyle w:val="Heading3"/>
      </w:pPr>
      <w:bookmarkStart w:id="28" w:name="X850917cb63625e821e151eb8479cb5a9eccf201"/>
      <w:r>
        <w:t xml:space="preserve">Developing Social and 21st Century Skills</w:t>
      </w:r>
      <w:bookmarkEnd w:id="28"/>
    </w:p>
    <w:p>
      <w:pPr>
        <w:pStyle w:val="FirstParagraph"/>
      </w:pPr>
      <w:r>
        <w:t xml:space="preserve">Project-based game making is inherently collaborative, involves creative design and problem solving. This is a good base for the development of 21st Century skills as potential benefits. The term 21st Century Skills is used quite flexibly in educational research but there is broad understanding that they cover skills like social skills, self reflection, cultural awareness and a range of technical abilities that allow participation in information society.</w:t>
      </w:r>
    </w:p>
    <w:p>
      <w:pPr>
        <w:pStyle w:val="BodyText"/>
      </w:pPr>
      <w:r>
        <w:t xml:space="preserve">Studies</w:t>
      </w:r>
      <w:r>
        <w:t xml:space="preserve"> </w:t>
      </w:r>
      <w:r>
        <w:fldChar w:fldCharType="begin"/>
      </w:r>
      <w:r>
        <w:instrText xml:space="preserve"> ADDIN ZOTERO_ITEM CSL_CITATION {"schema":"https://github.com/citation-style-language/schema/raw/master/csl-citation.json","citationID":"yncerxjb","citationItems":[{"id":2375,"prefix":"","suffix":"","uris":["http://zotero.org/users/1913249/items/W3SL8G8S"],"itemData":{"id":"baytak_case_2010","issued":{"date-parts":[[2010,12,31]]},"page":"5242-5246","abstract":"The purpose of this case study was to explore how children designed computer games as artifacts that reflected their understanding of nutrition. In order to accomplish this goal, we asked students to design educational games that would teach first graders about nutrition. The characteristics of the games, design strategies, and collaboration among students were examined. Results from three separate student cases are presented.","type":"article-journal","container-title":"Procedia - Social and Behavioral Sciences","source":"ResearchGate","volume":"2","title":"A case study of educational game design by kids and for kids","DOI":"10.1016/j.sbspro.2010.03.853","author":[{"given":"Ahmet","family":"Baytak"},{"given":"Susan","family":"Land"}]},"uri":["http://zotero.org/users/1913249/items/W3SL8G8S"]}],"properties":{"formattedCitation":"[@baytak_case_2010]","noteIndex":0}}   </w:instrText>
      </w:r>
      <w:r>
        <w:fldChar w:fldCharType="separate"/>
      </w:r>
      <w:r>
        <w:rPr>
          <w:noProof/>
        </w:rPr>
        <w:t>&lt;Do Zotero Refresh: [@baytak_case_2010]&gt;</w:t>
      </w:r>
      <w:r>
        <w:fldChar w:fldCharType="end"/>
      </w:r>
      <w:r>
        <w:t xml:space="preserve"> </w:t>
      </w:r>
      <w:r>
        <w:t xml:space="preserve">including my own show the potential of making games to create a collaborative classroom community. Learners are often keen to share their games for others to play and play those of others. This motivation can be leveraged to provide detailed feedback.</w:t>
      </w:r>
    </w:p>
    <w:p>
      <w:pPr>
        <w:pStyle w:val="BodyText"/>
      </w:pPr>
      <w:r>
        <w:t xml:space="preserve">More research is needed as may studies focused on observations of collaborative skills in passing rather than the core element. For the broader perspective the potential to develop such skills is exciting, however even from a narrow perspective of delivering the computing curriculum, collaboration can be used not as the end goal but a useful educational approach in itself.</w:t>
      </w:r>
      <w:r>
        <w:t xml:space="preserve"> </w:t>
      </w:r>
      <w:r>
        <w:t xml:space="preserve">&lt;- HOW SO?&gt;</w:t>
      </w:r>
    </w:p>
    <w:p>
      <w:pPr>
        <w:pStyle w:val="Heading3"/>
      </w:pPr>
      <w:bookmarkStart w:id="29" w:name="authentic-projects-creating-real-results"/>
      <w:r>
        <w:t xml:space="preserve">Authentic projects creating real results</w:t>
      </w:r>
      <w:bookmarkEnd w:id="29"/>
    </w:p>
    <w:p>
      <w:pPr>
        <w:pStyle w:val="FirstParagraph"/>
      </w:pPr>
      <w:r>
        <w:t xml:space="preserve">An important concept in both project and inclusive approaches to education is to make projects as authentic as possible to increase learner motivation. For game making this authenticity or realness applies not only to the tangible, shareable nature of resulting game created but also a link to the real world of game design.</w:t>
      </w:r>
    </w:p>
    <w:p>
      <w:pPr>
        <w:pStyle w:val="BodyText"/>
      </w:pPr>
      <w:r>
        <w:t xml:space="preserve">On an immediate level the desire to create a good game for peers as a source of pride and kudos is a good reason to share created games in the class and potentially publicly.</w:t>
      </w:r>
    </w:p>
    <w:p>
      <w:pPr>
        <w:pStyle w:val="BodyText"/>
      </w:pPr>
      <w:r>
        <w:t xml:space="preserve">When learners are designing with someone else in mind, this guides them to shaping their game design effectively. The process of projecting beyond your own experience to an imagined user is a vital design skill that is potentially well developed by making games.</w:t>
      </w:r>
    </w:p>
    <w:p>
      <w:pPr>
        <w:pStyle w:val="BodyText"/>
      </w:pPr>
      <w:r>
        <w:t xml:space="preserve">As game making is a huge well known industry, learners understand that the resulting knowledge and skills is not inert but authentic thus and can be applied outside of the classroom.</w:t>
      </w:r>
    </w:p>
    <w:p>
      <w:pPr>
        <w:pStyle w:val="BodyText"/>
      </w:pPr>
      <w:r>
        <w:t xml:space="preserve">According to BiE authenticity in project-based education comes in different grades. They offer advice on making PBL work seem real-er to students. https://www.pblworks.org/blog/four-ways-think-about-authenticity-through-lens-gold-standard-pbl-videos</w:t>
      </w:r>
      <w:r>
        <w:t xml:space="preserve"> </w:t>
      </w:r>
    </w:p>
    <w:p>
      <w:pPr>
        <w:pStyle w:val="BodyText"/>
      </w:pPr>
      <w:r>
        <w:t xml:space="preserve">It may not be possible to create a technically commercial advanced game but other audiences exist. For example, so-called Indy Games are made by enthusiasts and often released at low cost or for free on the internet. They often appeal to a retro game aesthetic and are thus easier and quicker to make. Highlighting this movement can reduce student dissatisfaction at not being able to code something like a 3D racing game immediately.</w:t>
      </w:r>
      <w:r>
        <w:t xml:space="preserve"> </w:t>
      </w:r>
      <w:r>
        <w:t xml:space="preserve">As another way to increase authenticity schools sometimes enter online game making competitions or wider creative competitions like the Coolest Project. You may be able to add authenticity in a similar way by providing a frame for your game making.</w:t>
      </w:r>
    </w:p>
    <w:p>
      <w:pPr>
        <w:pStyle w:val="Heading2"/>
      </w:pPr>
      <w:bookmarkStart w:id="30" w:name="Xfac5ce3729ce189767fa5980b30bdf805d52f2f"/>
      <w:r>
        <w:t xml:space="preserve">Preface to 3M ( including some tensions around tools )</w:t>
      </w:r>
      <w:bookmarkEnd w:id="30"/>
    </w:p>
    <w:p>
      <w:pPr>
        <w:pStyle w:val="FirstParagraph"/>
      </w:pPr>
      <w:r>
        <w:t xml:space="preserve">While the potential benefits of game making are striking many challenges exist. Later in the final section of this chapter I explore some tensions and limitations more generally. In the next section I look at a design that aims to address key challenges and tensions.</w:t>
      </w:r>
    </w:p>
    <w:p>
      <w:pPr>
        <w:pStyle w:val="BodyText"/>
      </w:pPr>
      <w:r>
        <w:t xml:space="preserve">The 3M game making model - (made up of Missions, Maps and Methods) - that I now share with you is the result of a trial and error process evolved over several years working with families to make games together. I have also tested it out in a local Primary school.</w:t>
      </w:r>
    </w:p>
    <w:p>
      <w:pPr>
        <w:pStyle w:val="BodyText"/>
      </w:pPr>
      <w:r>
        <w:t xml:space="preserve">Before outlining the specifics of the learning design I will give an overview of some of the choices available to you to use when making games. While many game making tools for beginners use a GUI to abstract away the detail of the underlying, I only include tools that allow users to code the game directly.</w:t>
      </w:r>
    </w:p>
    <w:p>
      <w:pPr>
        <w:pStyle w:val="BodyText"/>
      </w:pPr>
      <w:r>
        <w:rPr>
          <w:b/>
        </w:rPr>
        <w:t xml:space="preserve">Phaser.js in a Code Playground:</w:t>
      </w:r>
      <w:r>
        <w:t xml:space="preserve"> </w:t>
      </w:r>
      <w:r>
        <w:t xml:space="preserve">The first tools I chose to use was an authentic javascript game-making framework called phaser used an online coding environment called a code playground. Code playgrounds are a tool used by both expert and novice coders to share examples of code that can be edited and preview online. The killer feature is the ability to make changes and quickly see the new results appear. The concept is also very useful for learners and exists for block coding in tools like Scratch and for text coding in Trinket. Many text based code playgrounds exist and I tried a few and settled on Glitch.com - although the game also works well in Trinket. The use of a text coding environment was a choice that prioritised authenticity of the environment.</w:t>
      </w:r>
    </w:p>
    <w:p>
      <w:pPr>
        <w:pStyle w:val="BodyText"/>
      </w:pPr>
      <w:r>
        <w:rPr>
          <w:b/>
        </w:rPr>
        <w:t xml:space="preserve">Pygame</w:t>
      </w:r>
      <w:r>
        <w:t xml:space="preserve"> </w:t>
      </w:r>
      <w:r>
        <w:t xml:space="preserve">is an add on for Python that makes game making a bit easier. Clearly python is a good choice for a class that has had experience of coding in that language. There are good resources available too.</w:t>
      </w:r>
    </w:p>
    <w:p>
      <w:pPr>
        <w:pStyle w:val="BodyText"/>
      </w:pPr>
      <w:r>
        <w:t xml:space="preserve">There are some interesting resources and books to support game making with Pygame on the website of the Raspberry Pi foundation.</w:t>
      </w:r>
      <w:r>
        <w:t xml:space="preserve"> </w:t>
      </w:r>
      <w:r>
        <w:t xml:space="preserve">https://www.raspberrypi.org/blog/tag/pygame/</w:t>
      </w:r>
      <w:r>
        <w:t xml:space="preserve"> </w:t>
      </w:r>
      <w:r>
        <w:t xml:space="preserve">and some good tutorials here - https://www.pygame.org/wiki/resources</w:t>
      </w:r>
    </w:p>
    <w:p>
      <w:pPr>
        <w:pStyle w:val="BodyText"/>
      </w:pPr>
      <w:r>
        <w:rPr>
          <w:b/>
        </w:rPr>
        <w:t xml:space="preserve">P5.play</w:t>
      </w:r>
      <w:r>
        <w:t xml:space="preserve"> </w:t>
      </w:r>
      <w:r>
        <w:t xml:space="preserve">is a an add on to the p5.js javascript framework. P5 which has become popular not only with artists and designers but increasingly with educators. This is partly due to the ability to use it in code playgrounds with all of the advantages previously discussed. While P5.play is limited to 2D games, it add some useful design patterns like animation support, basic collision detection and help for mouse and keyboard interactions.</w:t>
      </w:r>
    </w:p>
    <w:p>
      <w:pPr>
        <w:pStyle w:val="BodyText"/>
      </w:pPr>
      <w:r>
        <w:rPr>
          <w:b/>
        </w:rPr>
        <w:t xml:space="preserve">MakeCode Arcade</w:t>
      </w:r>
      <w:r>
        <w:t xml:space="preserve"> </w:t>
      </w:r>
      <w:r>
        <w:t xml:space="preserve">which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w:t>
      </w:r>
    </w:p>
    <w:p>
      <w:pPr>
        <w:pStyle w:val="BodyText"/>
      </w:pPr>
      <w:r>
        <w:rPr>
          <w:b/>
        </w:rPr>
        <w:t xml:space="preserve">Scratch</w:t>
      </w:r>
      <w:r>
        <w:t xml:space="preserve"> </w:t>
      </w:r>
      <w:r>
        <w:t xml:space="preserve">Scratch was one of the first block based programming environment to really catch on in schools. Scratch was designed for more general multi-media projects rather than to make games. However, given free reign games are often what young people try to create first. The ability to create your own graphical and audio assets is a real advantage. However, from my experience, while it is quick to get started, the lack of program common game patterns like gravity and collisions means that complexity of the code you need quickly mounts. And even then actual game play of the games is always a bit unsatisfactory. Where Scratch does stand out is the community element of the website where learners can get inspired by the creations of other young coders and remix their work as a way start to get used to the tools and the way of working.</w:t>
      </w:r>
    </w:p>
    <w:p>
      <w:pPr>
        <w:pStyle w:val="BodyText"/>
      </w:pPr>
      <w:r>
        <w:rPr>
          <w:b/>
        </w:rPr>
        <w:t xml:space="preserve">This isn’t just about tools is it?</w:t>
      </w:r>
    </w:p>
    <w:p>
      <w:pPr>
        <w:pStyle w:val="BodyText"/>
      </w:pPr>
      <w:r>
        <w:t xml:space="preserve">While I hope this summary of the tools is useful the following sections are to do with a learning design that can be applied using any of the tools above.</w:t>
      </w:r>
    </w:p>
    <w:p>
      <w:pPr>
        <w:pStyle w:val="BodyText"/>
      </w:pPr>
      <w:r>
        <w:t xml:space="preserve">In truth The evolution of the process has been both trial and error and collaborative from working with families, to volunteers from PGCE computing course. One of the first design choices that emerged was to start with a common but incomplete template of a 2D platform game which they then adapted to their own designs in an increasingly sophisticated way.</w:t>
      </w:r>
    </w:p>
    <w:p>
      <w:pPr>
        <w:pStyle w:val="BodyText"/>
      </w:pPr>
      <w:r>
        <w:t xml:space="preserve">This approach is well document in research on creative coding and game making as the Use Modify and Create model (http://tiny.cc/usemodifycreate)</w:t>
      </w:r>
      <w:r>
        <w:t xml:space="preserve"> </w:t>
      </w:r>
      <w:r>
        <w:fldChar w:fldCharType="begin"/>
      </w:r>
      <w:r>
        <w:instrText xml:space="preserve"> ADDIN ZOTERO_ITEM CSL_CITATION {"schema":"https://github.com/citation-style-language/schema/raw/master/csl-citation.json","citationID":"albgzxwg","citationItems":[{"id":2918,"prefix":"","suffix":"","uris":["http://zotero.org/users/1913249/items/M2JH9UT3"],"itemData":{"id":"lee_computational_2011","ISSN":"2153-2184","volume":"2","page":"32–37","abstract":"Computational thinking (CT) has been described as the use of abstraction, automation, and analysis in problem-solving [3]. We examine how these ways of thinking take shape for middle and high school youth in a set of NSF-supported programs. We discuss opportunities and challenges in both in-school and after-school contexts. Based on these observations, we present a \"use-modify-create\" framework, representing three phases of students' cognitive and practical activity in computational thinking. We recommend continued investment in the development of CT-rich learning environments, in educators who can facilitate their use, and in research on the broader value of computational thinking.","type":"article-journal","accessed":{"date-parts":[[2018,9,15]]},"URL":"http://doi.acm.org/10.1145/1929887.1929902","title":"Computational Thinking for Youth in Practice","source":"ACM Digital Library","issued":{"date-parts":[[2011,2]]},"author":[{"given":"Irene","family":"Lee"},{"given":"Fred","family":"Martin"},{"given":"Jill","family":"Denner"},{"given":"Bob","family":"Coulter"},{"given":"Walter","family":"Allan"},{"given":"Jeri","family":"Erickson"},{"given":"Joyce","family":"Malyn-Smith"},{"given":"Linda","family":"Werner"}],"issue":"1","DOI":"10.1145/1929887.1929902","container-title":"ACM Inroads"},"uri":["http://zotero.org/users/1913249/items/M2JH9UT3"]}],"properties":{"formattedCitation":"[@lee_computational_2011]","noteIndex":0}}   </w:instrText>
      </w:r>
      <w:r>
        <w:fldChar w:fldCharType="separate"/>
      </w:r>
      <w:r>
        <w:rPr>
          <w:noProof/>
        </w:rPr>
        <w:t>&lt;Do Zotero Refresh: [@lee_computational_2011]&gt;</w:t>
      </w:r>
      <w:r>
        <w:fldChar w:fldCharType="end"/>
      </w:r>
      <w:r>
        <w:t xml:space="preserve">. This model is designed both to limit learner anxiety as they potentially meet code and a coding interface for the first time and to scaffold the acquisition of coding and computational thinking concepts. I will explain the three stage model with reference to my own design.</w:t>
      </w:r>
    </w:p>
    <w:p>
      <w:pPr>
        <w:pStyle w:val="BodyText"/>
      </w:pPr>
      <w:r>
        <w:t xml:space="preserve">In the</w:t>
      </w:r>
      <w:r>
        <w:t xml:space="preserve"> </w:t>
      </w:r>
      <w:r>
        <w:rPr>
          <w:b/>
        </w:rPr>
        <w:t xml:space="preserve">Use</w:t>
      </w:r>
      <w:r>
        <w:t xml:space="preserve"> </w:t>
      </w:r>
      <w:r>
        <w:t xml:space="preserve">stage learners engage with a starting template of a few games playing them and then opening the code to see if they could guess what any of the code did. This use stage allows learners to gain some familiarity with the coding environment and to recognise some features of the language being used.</w:t>
      </w:r>
    </w:p>
    <w:p>
      <w:pPr>
        <w:pStyle w:val="BodyText"/>
      </w:pPr>
      <w:r>
        <w:t xml:space="preserve">Then we quickly asked learners to</w:t>
      </w:r>
      <w:r>
        <w:t xml:space="preserve"> </w:t>
      </w:r>
      <w:r>
        <w:rPr>
          <w:b/>
        </w:rPr>
        <w:t xml:space="preserve">Modify</w:t>
      </w:r>
      <w:r>
        <w:t xml:space="preserve"> </w:t>
      </w:r>
      <w:r>
        <w:t xml:space="preserve">a broken game with very simple changes which they could choose from a set of printed cards. These small changes to variables or swapping out media assets with their own builds confidence, gives a greater sense of ownership over the project and is a fun and challenging experience.</w:t>
      </w:r>
    </w:p>
    <w:p>
      <w:pPr>
        <w:pStyle w:val="BodyText"/>
      </w:pPr>
      <w:r>
        <w:t xml:space="preserve">In my</w:t>
      </w:r>
      <w:r>
        <w:t xml:space="preserve"> </w:t>
      </w:r>
      <w:r>
        <w:rPr>
          <w:b/>
        </w:rPr>
        <w:t xml:space="preserve">Create</w:t>
      </w:r>
      <w:r>
        <w:t xml:space="preserve"> </w:t>
      </w:r>
      <w:r>
        <w:t xml:space="preserve">stage learners we asked to choose from a menu of different game design patterns to add to the game. In early stages learners patch or copy code examples into their existing code. As they do this gain familiarity with a wider variety of coding constructs and concepts. Later makers can take up extra challenges which involve them making additions to the code with no direct support from the materials.</w:t>
      </w:r>
    </w:p>
    <w:p>
      <w:pPr>
        <w:pStyle w:val="BodyText"/>
      </w:pPr>
      <w:r>
        <w:t xml:space="preserve">The 3M process has evolved with the aim that it is accessible to parents, teachers and learners. Part of that accessibility is the playful, game like approach to it. I was inspired by a session by one of my PhD supervisors Nicola Whitton who created a game to help people learn about game concepts. In a similar way this game making model involves game techniques of missions, maps and playful methods to help with the engagement, immersion and navigation of our game making learners.</w:t>
      </w:r>
    </w:p>
    <w:p>
      <w:pPr>
        <w:pStyle w:val="BodyText"/>
      </w:pPr>
      <w:r>
        <w:t xml:space="preserve">My design focuses on making games to learning the craft of coding, to build meta-cognitive skills (especially goal setting and reflection) and to explore some systems concepts. You may have other goals which you need to steer your learners towards. Later in the chapter I share ideas on how to adapt this version of the 3M framework to suit your own needs.</w:t>
      </w:r>
    </w:p>
    <w:p>
      <w:pPr>
        <w:pStyle w:val="BodyText"/>
      </w:pPr>
      <w:r>
        <w:t xml:space="preserve">CHECK THIS LATER TO MAKE SURE I DO</w:t>
      </w:r>
    </w:p>
    <w:p>
      <w:pPr>
        <w:pStyle w:val="Heading3"/>
      </w:pPr>
      <w:bookmarkStart w:id="31" w:name="X92ed8d4080a99f19eff47b91012c8c6474ae7f4"/>
      <w:r>
        <w:t xml:space="preserve">Missions (using Game Patterns and secret side-missions)</w:t>
      </w:r>
      <w:bookmarkEnd w:id="31"/>
    </w:p>
    <w:p>
      <w:pPr>
        <w:pStyle w:val="FirstParagraph"/>
      </w:pPr>
      <w:r>
        <w:t xml:space="preserve">Many open world games have a concept of a main mission and then optional side missions. The guiding challenge or main mission of this design was to create a playable game around a theme (environmental in my case) for a real or imagined audience.</w:t>
      </w:r>
    </w:p>
    <w:p>
      <w:pPr>
        <w:pStyle w:val="BodyText"/>
      </w:pPr>
      <w:r>
        <w:t xml:space="preserve">Due to the challenging nature of coding a game from first principles, I have adopted a common approach of starting with a templated game to remix. This choice leads to a tension in design; given this templated starting point, how much freedom of choice do learners have over the game they create. A tension being, if you provide too much choice then you may struggle to support learners as they get stuck with a huge variety of diverse problems.</w:t>
      </w:r>
    </w:p>
    <w:p>
      <w:pPr>
        <w:pStyle w:val="BodyText"/>
      </w:pPr>
      <w:r>
        <w:t xml:space="preserve">To help resolve this tension we can look at the concept of open world games for inspiration. Open world games provide the player with a series of choices but also to have restrictions to the wide extent of the world/choices. The feeling is of freedom, but there is an acceptance of bounds for example player accept that they don’t have choice over their starting point.</w:t>
      </w:r>
    </w:p>
    <w:p>
      <w:pPr>
        <w:pStyle w:val="BodyText"/>
      </w:pPr>
      <w:r>
        <w:t xml:space="preserve">In my this design I chose a starting point of an incomplete platform game. I asked my family learners what they would like to add to this game. They came up with a list of features that we can describe as game design patterns. By game design patterns here I mean common features that game players would commonly expect from a game. For example moving around the screen, avoiding hazards, collecting coins, jumping on enemies, finding a door or flag to progress to the next level.</w:t>
      </w:r>
    </w:p>
    <w:p>
      <w:pPr>
        <w:pStyle w:val="BodyText"/>
      </w:pPr>
      <w:r>
        <w:t xml:space="preserve">Game designs have a solid place in the way that professional coders learn their trade. W</w:t>
      </w:r>
      <w:r>
        <w:t xml:space="preserve"> </w:t>
      </w:r>
    </w:p>
    <w:p>
      <w:pPr>
        <w:pStyle w:val="BodyText"/>
      </w:pPr>
      <w:r>
        <w:t xml:space="preserve">Thus, the core of my learning design is the use of game design patterns as a relatable way for student to choose their paths and to structure the support through coding concepts linked to these patterns. You can see how this is in line with some of the concepts of inclusive and project based approaches discussed earlier.</w:t>
      </w:r>
    </w:p>
    <w:p>
      <w:pPr>
        <w:pStyle w:val="BodyText"/>
      </w:pPr>
    </w:p>
    <w:p>
      <w:pPr>
        <w:pStyle w:val="BodyText"/>
      </w:pPr>
      <w:r>
        <w:t xml:space="preserve">I found that result of this approach is a kind of creative chaos. It resolved tensions around groups getting stuck. But provided another tension around how much guidance to give learners in the code examples provided. For my group of novice coders I chose to provide almost complete code help. This was because I was looking to follow the Use Modify and Create pattern. This design helps build familiarity with code and the code environment.</w:t>
      </w:r>
    </w:p>
    <w:p>
      <w:pPr>
        <w:pStyle w:val="BodyText"/>
      </w:pPr>
    </w:p>
    <w:p>
      <w:pPr>
        <w:pStyle w:val="BodyText"/>
      </w:pPr>
      <w:r>
        <w:t xml:space="preserve">One of the things game designs are good at are heling learner navigation, this brings us to the next M - maps</w:t>
      </w:r>
    </w:p>
    <w:p>
      <w:pPr>
        <w:pStyle w:val="Heading3"/>
      </w:pPr>
      <w:bookmarkStart w:id="32" w:name="maps"/>
      <w:r>
        <w:t xml:space="preserve">Maps</w:t>
      </w:r>
      <w:bookmarkEnd w:id="32"/>
    </w:p>
    <w:p>
      <w:pPr>
        <w:pStyle w:val="FirstParagraph"/>
      </w:pPr>
      <w:r>
        <w:t xml:space="preserve">I kept a journal and recorded sessions to identify learning tensions that blocked progress. Some of these tensions can be summarised as learner confusion about what they should do next or at the other extreme being overwhelmed at choices available, getting stuck or being unsure of what coding progress was being made. To try to resolve some of these tension I drew on the use of another technique from open world adventure games that of Maps.</w:t>
      </w:r>
    </w:p>
    <w:p>
      <w:pPr>
        <w:pStyle w:val="BodyText"/>
      </w:pPr>
      <w:r>
        <w:t xml:space="preserve">The first step was to try to address issues of being unsure what to do next or jumping around from one thing to another without completing them. I printed out a large scale map of the different kinds of game pattern missions represented as different islands. When learners selected their next mission, they moved their counter onto that spot. Thus learners had to be intentional about their next steps. They also kept a track of the missions that they had completed by tracing a trail as they progressed. Having a physical map in my family setting this process was particularly useful to help the parents encourage goal setting and progressing from one task to another rather than getting stuck in a loop of asset design.</w:t>
      </w:r>
    </w:p>
    <w:p>
      <w:pPr>
        <w:pStyle w:val="CaptionedFigure"/>
      </w:pPr>
      <w:r>
        <w:t xml:space="preserve">map of learning design</w:t>
      </w:r>
    </w:p>
    <w:p>
      <w:pPr>
        <w:pStyle w:val="ImageCaption"/>
      </w:pPr>
      <w:r>
        <w:t xml:space="preserve">map of learning design</w:t>
      </w:r>
    </w:p>
    <w:p>
      <w:pPr>
        <w:pStyle w:val="BodyText"/>
      </w:pPr>
      <w:r>
        <w:t xml:space="preserve">In addition this chaotic, colourful and visual representation served to encourage peer knowledge of what other people were up to, build a sense of community and to encourage reflection as each design patter was completed.</w:t>
      </w:r>
    </w:p>
    <w:p>
      <w:pPr>
        <w:pStyle w:val="BodyText"/>
      </w:pPr>
      <w:r>
        <w:t xml:space="preserve">Maps can also be used retrospectively to help</w:t>
      </w:r>
    </w:p>
    <w:p>
      <w:pPr>
        <w:pStyle w:val="BodyText"/>
      </w:pPr>
      <w:r>
        <w:t xml:space="preserve">The has been a growing tendency in socio-cultural research to look at the learning that is happening in any given activity from an observational perspective. That is to say that rather than deciding what you want to teach and planning around that, you choose an existing authentic activity and map the learning that actually happens in reality.</w:t>
      </w:r>
    </w:p>
    <w:p>
      <w:pPr>
        <w:pStyle w:val="BodyText"/>
      </w:pPr>
      <w:r>
        <w:t xml:space="preserve">This is the approach adopted in an interesting research program which looked at hands on tinkering with Science exhibits in a museum setting. In an article called – It looks like fun but what are they learning –Bevan and Petrich worked with educators to examine video footage of families interacting with exhibits. The resulting map of learning dimensions is notable as not only are the underlying science concepts explored but, more general skills and attributes and helping behaviour common to an exploratory process is also present.</w:t>
      </w:r>
    </w:p>
    <w:p>
      <w:pPr>
        <w:pStyle w:val="BodyText"/>
      </w:pPr>
      <w:r>
        <w:t xml:space="preserve">While this is an informal way of using maps the are other approaches that are more formal including one called a concept map which is a visual representation of target specialised knowledge. There is a section on concept maps as part of the teach computing website here. https://blog.teachcomputing.org/how-we-teach-computing/</w:t>
      </w:r>
    </w:p>
    <w:p>
      <w:pPr>
        <w:pStyle w:val="Heading3"/>
      </w:pPr>
      <w:bookmarkStart w:id="33" w:name="methods-inclusive"/>
      <w:r>
        <w:t xml:space="preserve">Methods (Inclusive)</w:t>
      </w:r>
      <w:bookmarkEnd w:id="33"/>
    </w:p>
    <w:p>
      <w:pPr>
        <w:pStyle w:val="FirstParagraph"/>
      </w:pPr>
      <w:r>
        <w:t xml:space="preserve">The third M in this 3M framework stand for methods, these are broadly speaking educational, design and drama methods to support an inclusive process. These may help with participation and to maximise some of the potential benefits of game making explored in the first part of this chapter.</w:t>
      </w:r>
    </w:p>
    <w:p>
      <w:pPr>
        <w:pStyle w:val="Heading4"/>
      </w:pPr>
      <w:bookmarkStart w:id="34" w:name="Xe001da2abd835cf3c039a604a0d54cfe01f2d3f"/>
      <w:r>
        <w:t xml:space="preserve">Fun, Interactive and Physical ways into Game Making</w:t>
      </w:r>
      <w:bookmarkEnd w:id="34"/>
    </w:p>
    <w:p>
      <w:pPr>
        <w:pStyle w:val="FirstParagraph"/>
      </w:pPr>
      <w:r>
        <w:t xml:space="preserve">Making games lends itself well to creating a fun and welcoming classroom environment with links to the learning happening later in the session. In a family learning setting I was able to make the most of this by playing physical warm up games, playing video games on arrival leading to then analysing what made them challenging, .</w:t>
      </w:r>
    </w:p>
    <w:p>
      <w:pPr>
        <w:pStyle w:val="BodyText"/>
      </w:pPr>
      <w:r>
        <w:t xml:space="preserve">Most computing teachers will be familiar with some of the positive impacts of Unplugged activities.</w:t>
      </w:r>
    </w:p>
    <w:p>
      <w:pPr>
        <w:pStyle w:val="BodyText"/>
      </w:pPr>
      <w:r>
        <w:t xml:space="preserve">To add to the impact of playing games on entry. I ended up using some making some very simple arcade cabinets out of wood. The process of building their own versions was a very engaging activity and a fantastic target to work towards. Making the digital physical has been a guiding principle for inclusive learning designs for some time.</w:t>
      </w:r>
    </w:p>
    <w:p>
      <w:pPr>
        <w:pStyle w:val="BodyText"/>
      </w:pPr>
      <w:r>
        <w:t xml:space="preserve">This can be done in very low tech ways with cardboard materials.</w:t>
      </w:r>
    </w:p>
    <w:p>
      <w:pPr>
        <w:pStyle w:val="BodyText"/>
      </w:pPr>
      <w:r>
        <w:t xml:space="preserve">On these starting activities - see what kind of game player you are - opened up another very interesting method which I describe below.</w:t>
      </w:r>
    </w:p>
    <w:p>
      <w:pPr>
        <w:pStyle w:val="Heading4"/>
      </w:pPr>
      <w:bookmarkStart w:id="35" w:name="game-maker-types"/>
      <w:r>
        <w:t xml:space="preserve">Game Maker Types</w:t>
      </w:r>
      <w:bookmarkEnd w:id="35"/>
    </w:p>
    <w:p>
      <w:pPr>
        <w:pStyle w:val="FirstParagraph"/>
      </w:pPr>
      <w:r>
        <w:t xml:space="preserve">As digital and online games became more complicated Richard Bartle proposed that players to get different things out of them. He created a test to finds out what kind of game player you are. https://matthewbarr.co.uk/bartle/</w:t>
      </w:r>
    </w:p>
    <w:p>
      <w:pPr>
        <w:pStyle w:val="BodyText"/>
      </w:pPr>
      <w:r>
        <w:t xml:space="preserve">This model holds that there are four different kinds of player styles: Griefers, Achievers, Explorers, and Socializers. Achievers get satisfaction by progressing by playing by the rules of the game’s missions. Explorers discover the systems governing the operation of the game world. Socializers form relationships with other players by telling stories within the game world. Griefers (or Killers) interfere with the functioning of the game world or the play experience of other players. Open world games that allow you to choose how you play the game. If you want to stick to the main missions you can follow guidance to do that but if you just want to explore or be social or mess around you have the chance to do that too.</w:t>
      </w:r>
    </w:p>
    <w:p>
      <w:pPr>
        <w:pStyle w:val="BodyText"/>
      </w:pPr>
      <w:r>
        <w:t xml:space="preserve">I propose there are also different styles of making games (but not that people fall neatly into any one category). Planners like to study to get a full knowledge of the tools and what is possible before they build up their game step-by-step. Social makers form relationships with other game makers and players by finding out more about their work and telling stories in their game. Magpie makers like trying out lots of different things and happy to borrow code, images and sound from anywhere for quick results. Glitchers mess around with the code trying to see if they can break it interesting ways and cause a bit of havoc.</w:t>
      </w:r>
    </w:p>
    <w:p>
      <w:pPr>
        <w:pStyle w:val="BodyText"/>
      </w:pPr>
      <w:r>
        <w:t xml:space="preserve">I wondered if some of the frustration and confusion surrounding learners on-going participation was due to the diversity of the different approaches.</w:t>
      </w:r>
    </w:p>
    <w:p>
      <w:pPr>
        <w:pStyle w:val="BodyText"/>
      </w:pPr>
      <w:r>
        <w:t xml:space="preserve">I noticed that sometimes parents would get frustrated at their kids messing around and creating tricky or impossible games. I could hear them struggling to bring their kids back into line with what they thought was the right way to go about making games. At the same time when I reviewed the tapes of what they were doing these young people were often exploring the code, making many changes, and inviting others to play their game for feedback very activity - which are excellent coding practices.</w:t>
      </w:r>
    </w:p>
    <w:p>
      <w:pPr>
        <w:pStyle w:val="BodyText"/>
      </w:pPr>
      <w:r>
        <w:t xml:space="preserve">To address this issue I created some extra missions to suit these Glitcher game makers who enjoyed playing against the game. While I guessed planners wouldn’t need them, for magpie makers, and social makers I created other extra missions that might encourage or legitimise their favoured activity. Thus some of the missions were social in nature (Find out who plays the most computer games per week in your group), others were more anti-social in nature (add an usual sound to someone else’s project) and some exploratory missions that encourage feature sharing ()</w:t>
      </w:r>
    </w:p>
    <w:p>
      <w:pPr>
        <w:pStyle w:val="BodyText"/>
      </w:pPr>
      <w:r>
        <w:t xml:space="preserve">These extra missions are available here - https://mickfuzz.github.io/makecode-platformer-101/missions</w:t>
      </w:r>
    </w:p>
    <w:p>
      <w:pPr>
        <w:pStyle w:val="BodyText"/>
      </w:pPr>
      <w:r>
        <w:t xml:space="preserve">Also while many learners appreciated the quick progress and immediate feedback of patching code to add game design features, other learners wanted to know the full detail of the underlying template code. These planners appreciated having step by step tutorials that explained the code piece by piece.</w:t>
      </w:r>
    </w:p>
    <w:p>
      <w:pPr>
        <w:pStyle w:val="Heading4"/>
      </w:pPr>
      <w:bookmarkStart w:id="36" w:name="using-a-drama-framework"/>
      <w:r>
        <w:t xml:space="preserve">Using a Drama Framework</w:t>
      </w:r>
      <w:bookmarkEnd w:id="36"/>
    </w:p>
    <w:p>
      <w:pPr>
        <w:pStyle w:val="FirstParagraph"/>
      </w:pPr>
      <w:r>
        <w:t xml:space="preserve">We met the concept of using a fictional scenario or simulation to increase the authenticity of a project-based learning earlier in the chapter. There are well researched benefits which allow the rapid construction of a community of learners, which while less authentic than a professional community, can still provide some of the benefits.</w:t>
      </w:r>
    </w:p>
    <w:p>
      <w:pPr>
        <w:pStyle w:val="BodyText"/>
      </w:pPr>
      <w:r>
        <w:t xml:space="preserve">I was lucky to be able to work with practitioners of Drama Education department at Manchester Met to work on a several process dramas with families, students and staff.</w:t>
      </w:r>
    </w:p>
    <w:p>
      <w:pPr>
        <w:pStyle w:val="BodyText"/>
      </w:pPr>
      <w:r>
        <w:t xml:space="preserve">You don’t have to be a drama practitioner to introduce such a fictional scenario but there are some interesting techniques that we can draw on to make this process more engaging for learners.</w:t>
      </w:r>
    </w:p>
    <w:p>
      <w:pPr>
        <w:pStyle w:val="BodyText"/>
      </w:pPr>
      <w:r>
        <w:t xml:space="preserve">For example, one which I asked trainee teachers to devise also worked well. Without the space to go into too much detail here are some of the benefits of using a fictional frame using the example of the fiction of making games for a alien race coming to destroy the earth.</w:t>
      </w:r>
    </w:p>
    <w:p>
      <w:pPr>
        <w:pStyle w:val="Compact"/>
        <w:numPr>
          <w:numId w:val="1007"/>
          <w:ilvl w:val="0"/>
        </w:numPr>
      </w:pPr>
      <w:r>
        <w:t xml:space="preserve">We were able to explore issues of gaming cultures, and hostility to them from a naive alien view point.</w:t>
      </w:r>
    </w:p>
    <w:p>
      <w:pPr>
        <w:pStyle w:val="Compact"/>
        <w:numPr>
          <w:numId w:val="1007"/>
          <w:ilvl w:val="0"/>
        </w:numPr>
      </w:pPr>
      <w:r>
        <w:t xml:space="preserve">We asking learners to step into a role.</w:t>
      </w:r>
      <w:r>
        <w:t xml:space="preserve"> </w:t>
      </w:r>
      <w:r>
        <w:t xml:space="preserve">“</w:t>
      </w:r>
      <w:r>
        <w:t xml:space="preserve">As game designers, we will do Y</w:t>
      </w:r>
      <w:r>
        <w:t xml:space="preserve">”</w:t>
      </w:r>
    </w:p>
    <w:p>
      <w:pPr>
        <w:pStyle w:val="Compact"/>
        <w:numPr>
          <w:numId w:val="1007"/>
          <w:ilvl w:val="0"/>
        </w:numPr>
      </w:pPr>
      <w:r>
        <w:t xml:space="preserve">Drama creates a jeopardy and a commitment to the process</w:t>
      </w:r>
    </w:p>
    <w:p>
      <w:pPr>
        <w:pStyle w:val="Compact"/>
        <w:numPr>
          <w:numId w:val="1007"/>
          <w:ilvl w:val="0"/>
        </w:numPr>
      </w:pPr>
      <w:r>
        <w:t xml:space="preserve">I used the fictional audience as a way to encourage reflection in learners, at the end of each session they shared their games with the alien audience and talked through their design decisions and challenges.</w:t>
      </w:r>
    </w:p>
    <w:p>
      <w:pPr>
        <w:pStyle w:val="Heading2"/>
      </w:pPr>
      <w:bookmarkStart w:id="37" w:name="X8b49da47450166287ce473556c97bc848f10ad7"/>
      <w:r>
        <w:t xml:space="preserve">Challenges - and how they may link to a classroom setting</w:t>
      </w:r>
      <w:bookmarkEnd w:id="37"/>
    </w:p>
    <w:p>
      <w:pPr>
        <w:pStyle w:val="FirstParagraph"/>
      </w:pPr>
      <w:r>
        <w:t xml:space="preserve">This sections acknowledges the complexity and diversity of classroom situations and the challenges of project-based game making within the constraints of the curriculum.</w:t>
      </w:r>
    </w:p>
    <w:p>
      <w:pPr>
        <w:pStyle w:val="Heading4"/>
      </w:pPr>
      <w:bookmarkStart w:id="38" w:name="prioritising-learning-dimensions"/>
      <w:r>
        <w:t xml:space="preserve">Prioritising Learning Dimensions</w:t>
      </w:r>
      <w:bookmarkEnd w:id="38"/>
    </w:p>
    <w:p>
      <w:pPr>
        <w:pStyle w:val="FirstParagraph"/>
      </w:pPr>
      <w:r>
        <w:t xml:space="preserve">The potential dimensions of learning in Kafai and Burke’s review of research is very diverse including; 21st Century Skills, developing coding and information technology skills and teaching other subjects through cross curriculum projects. This potential put a responsibility on teachers to prioritise and promote certain learning outcomes over others.</w:t>
      </w:r>
    </w:p>
    <w:p>
      <w:pPr>
        <w:pStyle w:val="BodyText"/>
      </w:pPr>
      <w:r>
        <w:t xml:space="preserve">Teaching in more formal environments</w:t>
      </w:r>
      <w:r>
        <w:t xml:space="preserve"> </w:t>
      </w:r>
      <w:r>
        <w:t xml:space="preserve">For my study, I ended up de-prioritising more general communications skills (21st C skills) and highlighting coding concepts and systems concepts.</w:t>
      </w:r>
    </w:p>
    <w:p>
      <w:pPr>
        <w:pStyle w:val="Heading3"/>
      </w:pPr>
      <w:bookmarkStart w:id="39" w:name="Xb87103b1e53253f1d157acfa21ccea3ee9abc80"/>
      <w:r>
        <w:t xml:space="preserve">Time considerations and classroom culture</w:t>
      </w:r>
      <w:bookmarkEnd w:id="39"/>
    </w:p>
    <w:p>
      <w:pPr>
        <w:pStyle w:val="FirstParagraph"/>
      </w:pPr>
      <w:r>
        <w:t xml:space="preserve">Project-based approaches are often explored in after-school clubs or other informal settings, as the time needed to run authentic projects is often scarce due to competing curriculum demands. However they are successfully integrated into core school activities by many educators. Some of the ways to overcome this are explore in previous chapter.</w:t>
      </w:r>
      <w:r>
        <w:t xml:space="preserve"> </w:t>
      </w:r>
    </w:p>
    <w:p>
      <w:pPr>
        <w:pStyle w:val="Heading3"/>
      </w:pPr>
      <w:bookmarkStart w:id="40" w:name="starting-a-community-from-scratch"/>
      <w:r>
        <w:t xml:space="preserve">Starting a community from scratch</w:t>
      </w:r>
      <w:bookmarkEnd w:id="40"/>
    </w:p>
    <w:p>
      <w:pPr>
        <w:pStyle w:val="FirstParagraph"/>
      </w:pPr>
      <w:r>
        <w:t xml:space="preserve">Finally, one of the most challenging but rewarding aspects of making games together was the building of a community of learners. As explored previously the benefits of sharing code, playtesting games and the value of the encouragement of peer learners are significant.</w:t>
      </w:r>
    </w:p>
    <w:p>
      <w:pPr>
        <w:pStyle w:val="BodyText"/>
      </w:pPr>
      <w:r>
        <w:t xml:space="preserve">In all the programs I ran only one parent and one student had experience of coding. This process of starting up such a community from scratch is challenging. In the previous sections I have shared my tips to help build a small game making community. These include encouraging peer sharing with diversity of learner paths, narratives and activities to encourage group reflection, starting activities which build a team spirit.</w:t>
      </w:r>
    </w:p>
    <w:p>
      <w:pPr>
        <w:pStyle w:val="BodyText"/>
      </w:pPr>
      <w:r>
        <w:t xml:space="preserve">At times I felt these community building activities took away from coding and problem solving. A frustration, it felt as if we were just getting going and time was up.</w:t>
      </w:r>
    </w:p>
    <w:p>
      <w:pPr>
        <w:pStyle w:val="BodyText"/>
      </w:pPr>
      <w:r>
        <w:t xml:space="preserve">However I leave this to you as educators to resolve.</w:t>
      </w:r>
    </w:p>
    <w:p>
      <w:pPr>
        <w:pStyle w:val="BodyText"/>
      </w:pPr>
      <w:r>
        <w:t xml:space="preserve">And don’t forget one last ingredients raw enthusiasm.</w:t>
      </w:r>
    </w:p>
    <w:p>
      <w:pPr>
        <w:pStyle w:val="Heading2"/>
      </w:pPr>
      <w:bookmarkStart w:id="41" w:name="X343d0394e32611544b64bcdb07ba8afdd02e5e0"/>
      <w:r>
        <w:t xml:space="preserve">Tensions (perhaps move some into 3M)(and into blog posts if not)</w:t>
      </w:r>
      <w:bookmarkEnd w:id="41"/>
    </w:p>
    <w:p>
      <w:pPr>
        <w:pStyle w:val="FirstParagraph"/>
      </w:pPr>
      <w:r>
        <w:t xml:space="preserve">Focus on affordances of tools to build towards model and with inclusion in mind. ()</w:t>
      </w:r>
    </w:p>
    <w:p>
      <w:pPr>
        <w:pStyle w:val="Heading3"/>
      </w:pPr>
      <w:bookmarkStart w:id="42" w:name="X124bc04f9b3c53a1dc85cc48137712a4624c630"/>
      <w:r>
        <w:t xml:space="preserve">Tension balancing simplicity of game making Tools and the flexibility of the product created.</w:t>
      </w:r>
      <w:bookmarkEnd w:id="42"/>
    </w:p>
    <w:p>
      <w:pPr>
        <w:pStyle w:val="FirstParagraph"/>
      </w:pPr>
      <w:r>
        <w:t xml:space="preserve">There are several good options for game making depending on what your aims are. As computing teachers it is likely that one of our core aims will be building familiarity and fluency of use of code constructs.</w:t>
      </w:r>
    </w:p>
    <w:p>
      <w:pPr>
        <w:pStyle w:val="BodyText"/>
      </w:pPr>
    </w:p>
    <w:p>
      <w:pPr>
        <w:pStyle w:val="Heading3"/>
      </w:pPr>
      <w:bookmarkStart w:id="43" w:name="Xb664bd23602b431038b14b70111e6ac56fb245e"/>
      <w:r>
        <w:t xml:space="preserve">Tensions around starting code from scratch or from a template</w:t>
      </w:r>
      <w:bookmarkEnd w:id="43"/>
    </w:p>
    <w:p>
      <w:pPr>
        <w:pStyle w:val="FirstParagraph"/>
      </w:pPr>
      <w:r>
        <w:t xml:space="preserve">Getting participants up and running from ideas, to a design to then starting to code too a long time when starting from first principles. In order to reduce the test of their patience I quickly adopted the use of a template to help them to get to grips with coding</w:t>
      </w:r>
    </w:p>
    <w:p>
      <w:pPr>
        <w:pStyle w:val="BodyText"/>
      </w:pPr>
      <w:r>
        <w:t xml:space="preserve">The framework provided the following advantages, a working example of code syntax, and a structure of variables and functions already working together.</w:t>
      </w:r>
    </w:p>
    <w:p>
      <w:pPr>
        <w:pStyle w:val="BodyText"/>
      </w:pPr>
      <w:r>
        <w:t xml:space="preserve">The combination of working with it, gaffer taping bits on to it, and then playing a game to analyse the core line by line.</w:t>
      </w:r>
    </w:p>
    <w:p>
      <w:pPr>
        <w:pStyle w:val="BodyText"/>
      </w:pPr>
      <w:r>
        <w:t xml:space="preserve">One participant wrote</w:t>
      </w:r>
      <w:r>
        <w:t xml:space="preserve"> </w:t>
      </w:r>
      <w:r>
        <w:t xml:space="preserve">“</w:t>
      </w:r>
      <w:r>
        <w:t xml:space="preserve">that was a great moment - when after struggling to add text on to the code, we played the code matching game. We realised how much we had actually picked up that process</w:t>
      </w:r>
      <w:r>
        <w:t xml:space="preserve">”</w:t>
      </w:r>
      <w:r>
        <w:t xml:space="preserve">.</w:t>
      </w:r>
    </w:p>
    <w:p>
      <w:pPr>
        <w:pStyle w:val="BodyText"/>
      </w:pPr>
      <w:r>
        <w:t xml:space="preserve">Adding onto the template had helped the participant to read and understand code.</w:t>
      </w:r>
    </w:p>
    <w:p>
      <w:pPr>
        <w:pStyle w:val="BodyText"/>
      </w:pPr>
      <w:r>
        <w:t xml:space="preserve">This is line with a lot of the research indicated that at good way of starting is by remixing and altering the code of others.</w:t>
      </w:r>
    </w:p>
    <w:p>
      <w:pPr>
        <w:pStyle w:val="BodyText"/>
      </w:pPr>
      <w:r>
        <w:t xml:space="preserve">This is foundational to the Use Modify Create framework and also forms an important part of the Scratch community.</w:t>
      </w:r>
    </w:p>
    <w:p>
      <w:pPr>
        <w:pStyle w:val="BodyText"/>
      </w:pPr>
      <w:r>
        <w:t xml:space="preserve">Without an existing community of games however I wanted to try another approach - that of using a Half Baked game. A concept was introduced to the field by Kynigos who describes the process of starting with a deliberately incomplete or inappropriate game to provoke students to change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tiny.cc/2tzutz" TargetMode="External" /></Relationships>
</file>

<file path=word/_rels/footnotes.xml.rels><?xml version="1.0" encoding="UTF-8"?>
<Relationships xmlns="http://schemas.openxmlformats.org/package/2006/relationships"><Relationship Type="http://schemas.openxmlformats.org/officeDocument/2006/relationships/hyperlink" Id="rId26" Target="http://tiny.cc/2tzut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2021-03-26T16:49:18Z</dcterms:created>
  <dcterms:modified xsi:type="dcterms:W3CDTF">2021-03-26T16:49:18Z</dcterms:modified>
</cp:coreProperties>
</file>

<file path=docProps/custom.xml><?xml version="1.0" encoding="utf-8"?>
<Properties xmlns="http://schemas.openxmlformats.org/officeDocument/2006/custom-properties" xmlns:vt="http://schemas.openxmlformats.org/officeDocument/2006/docPropsVTypes"/>
</file>