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43027" w14:textId="395D2658" w:rsidR="00AF2117" w:rsidRPr="00F355F0" w:rsidRDefault="00BC4C76" w:rsidP="00BC4C76">
      <w:pPr>
        <w:jc w:val="center"/>
        <w:rPr>
          <w:rFonts w:ascii="Arial" w:hAnsi="Arial" w:cs="Arial"/>
          <w:color w:val="2E74B5" w:themeColor="accent5" w:themeShade="BF"/>
          <w:sz w:val="56"/>
          <w:szCs w:val="56"/>
        </w:rPr>
      </w:pPr>
      <w:r w:rsidRPr="00F355F0">
        <w:rPr>
          <w:rFonts w:ascii="Arial" w:hAnsi="Arial" w:cs="Arial"/>
          <w:color w:val="2E74B5" w:themeColor="accent5" w:themeShade="BF"/>
          <w:sz w:val="56"/>
          <w:szCs w:val="56"/>
        </w:rPr>
        <w:t>Documento di Progetto</w:t>
      </w:r>
    </w:p>
    <w:p w14:paraId="429326B6" w14:textId="743D19E1" w:rsidR="00BC4C76" w:rsidRPr="00BC4C76" w:rsidRDefault="00BC4C76" w:rsidP="00BC4C76">
      <w:pPr>
        <w:rPr>
          <w:rFonts w:ascii="Arial" w:hAnsi="Arial" w:cs="Arial"/>
          <w:color w:val="4472C4" w:themeColor="accent1"/>
          <w:sz w:val="24"/>
          <w:szCs w:val="24"/>
        </w:rPr>
      </w:pPr>
    </w:p>
    <w:p w14:paraId="6716D16F" w14:textId="0F379D4F" w:rsidR="00BC4C76" w:rsidRPr="00BC4C76" w:rsidRDefault="00BC4C76" w:rsidP="00BC4C76">
      <w:pPr>
        <w:rPr>
          <w:rFonts w:ascii="Arial" w:hAnsi="Arial" w:cs="Arial"/>
          <w:color w:val="3B3838" w:themeColor="background2" w:themeShade="40"/>
          <w:sz w:val="24"/>
          <w:szCs w:val="24"/>
        </w:rPr>
      </w:pPr>
      <w:r w:rsidRPr="00BC4C76">
        <w:rPr>
          <w:rFonts w:ascii="Arial" w:hAnsi="Arial" w:cs="Arial"/>
          <w:color w:val="3B3838" w:themeColor="background2" w:themeShade="40"/>
          <w:sz w:val="24"/>
          <w:szCs w:val="24"/>
        </w:rPr>
        <w:t>Nel seguente documento verranno descritte nel dettaglio le responsabilità di ogni classe del progetto, suddivise in base alla loro funzione, nonché al loro livello nell’architettura applicativa.</w:t>
      </w:r>
    </w:p>
    <w:p w14:paraId="01240019" w14:textId="639AA142" w:rsidR="00BC4C76" w:rsidRPr="00BC4C76" w:rsidRDefault="00BC4C76" w:rsidP="00BC4C76">
      <w:pPr>
        <w:rPr>
          <w:rFonts w:ascii="Arial" w:hAnsi="Arial" w:cs="Arial"/>
          <w:color w:val="3B3838" w:themeColor="background2" w:themeShade="40"/>
          <w:sz w:val="28"/>
          <w:szCs w:val="28"/>
        </w:rPr>
      </w:pPr>
      <w:r>
        <w:rPr>
          <w:rFonts w:ascii="Arial" w:hAnsi="Arial" w:cs="Arial"/>
          <w:color w:val="3B3838" w:themeColor="background2" w:themeShade="40"/>
          <w:sz w:val="28"/>
          <w:szCs w:val="28"/>
        </w:rPr>
        <w:tab/>
      </w:r>
    </w:p>
    <w:p w14:paraId="26AEA1A5" w14:textId="77777777" w:rsidR="00BC4C76" w:rsidRPr="00347201" w:rsidRDefault="00BC4C76" w:rsidP="00BC4C76">
      <w:pPr>
        <w:jc w:val="center"/>
        <w:rPr>
          <w:rFonts w:ascii="Arial" w:hAnsi="Arial" w:cs="Arial"/>
          <w:color w:val="2E74B5" w:themeColor="accent5" w:themeShade="BF"/>
          <w:sz w:val="44"/>
          <w:szCs w:val="44"/>
        </w:rPr>
      </w:pPr>
      <w:r w:rsidRPr="00347201">
        <w:rPr>
          <w:rFonts w:ascii="Arial" w:hAnsi="Arial" w:cs="Arial"/>
          <w:color w:val="2E74B5" w:themeColor="accent5" w:themeShade="BF"/>
          <w:sz w:val="44"/>
          <w:szCs w:val="44"/>
        </w:rPr>
        <w:t>Front-end</w:t>
      </w:r>
    </w:p>
    <w:p w14:paraId="589511C9" w14:textId="77777777" w:rsidR="00347201" w:rsidRDefault="00347201" w:rsidP="00BC4C76">
      <w:pPr>
        <w:rPr>
          <w:rFonts w:ascii="Arial" w:hAnsi="Arial" w:cs="Arial"/>
          <w:color w:val="2E74B5" w:themeColor="accent5" w:themeShade="BF"/>
          <w:sz w:val="44"/>
          <w:szCs w:val="44"/>
        </w:rPr>
      </w:pPr>
    </w:p>
    <w:p w14:paraId="2D66B8A5" w14:textId="32E9EA1A" w:rsidR="002155E4" w:rsidRPr="00E90C99" w:rsidRDefault="00BC4C76" w:rsidP="002D4CA6">
      <w:pPr>
        <w:jc w:val="both"/>
        <w:rPr>
          <w:rFonts w:ascii="Arial" w:hAnsi="Arial" w:cs="Arial"/>
          <w:color w:val="3B3838" w:themeColor="background2" w:themeShade="40"/>
          <w:sz w:val="28"/>
          <w:szCs w:val="28"/>
        </w:rPr>
      </w:pPr>
      <w:proofErr w:type="spellStart"/>
      <w:r w:rsidRPr="00347201">
        <w:rPr>
          <w:rFonts w:ascii="Arial" w:hAnsi="Arial" w:cs="Arial"/>
          <w:b/>
          <w:bCs/>
          <w:i/>
          <w:iCs/>
          <w:color w:val="3B3838" w:themeColor="background2" w:themeShade="40"/>
          <w:sz w:val="28"/>
          <w:szCs w:val="28"/>
        </w:rPr>
        <w:t>CalcolaPizzaGUI</w:t>
      </w:r>
      <w:proofErr w:type="spellEnd"/>
      <w:r w:rsidRPr="00347201">
        <w:rPr>
          <w:rFonts w:ascii="Arial" w:hAnsi="Arial" w:cs="Arial"/>
          <w:b/>
          <w:bCs/>
          <w:color w:val="3B3838" w:themeColor="background2" w:themeShade="40"/>
          <w:sz w:val="28"/>
          <w:szCs w:val="28"/>
        </w:rPr>
        <w:t xml:space="preserve">: </w:t>
      </w:r>
      <w:r w:rsidRPr="00347201">
        <w:rPr>
          <w:rFonts w:ascii="Arial" w:hAnsi="Arial" w:cs="Arial"/>
          <w:color w:val="3B3838" w:themeColor="background2" w:themeShade="40"/>
          <w:sz w:val="28"/>
          <w:szCs w:val="28"/>
        </w:rPr>
        <w:t>inizializza la GUI; è il controller applicativo che risponde agli eventi invocando le opportune classi.</w:t>
      </w:r>
    </w:p>
    <w:p w14:paraId="0DF83E7A" w14:textId="77777777" w:rsidR="002D4CA6" w:rsidRPr="002D4CA6" w:rsidRDefault="002D4CA6" w:rsidP="002D4CA6">
      <w:pPr>
        <w:jc w:val="both"/>
        <w:rPr>
          <w:rFonts w:ascii="Arial" w:hAnsi="Arial" w:cs="Arial"/>
          <w:color w:val="3B3838" w:themeColor="background2" w:themeShade="40"/>
          <w:sz w:val="44"/>
          <w:szCs w:val="44"/>
        </w:rPr>
      </w:pPr>
    </w:p>
    <w:p w14:paraId="5BE875FF" w14:textId="5649A78F" w:rsidR="00BC4C76" w:rsidRPr="00F355F0" w:rsidRDefault="00BC4C76" w:rsidP="00BC4C76">
      <w:pPr>
        <w:jc w:val="center"/>
        <w:rPr>
          <w:rFonts w:ascii="Arial" w:hAnsi="Arial" w:cs="Arial"/>
          <w:color w:val="2E74B5" w:themeColor="accent5" w:themeShade="BF"/>
          <w:sz w:val="44"/>
          <w:szCs w:val="44"/>
        </w:rPr>
      </w:pPr>
      <w:r w:rsidRPr="00F355F0">
        <w:rPr>
          <w:rFonts w:ascii="Arial" w:hAnsi="Arial" w:cs="Arial"/>
          <w:color w:val="2E74B5" w:themeColor="accent5" w:themeShade="BF"/>
          <w:sz w:val="44"/>
          <w:szCs w:val="44"/>
        </w:rPr>
        <w:t>Middleware</w:t>
      </w:r>
    </w:p>
    <w:p w14:paraId="2C932EF8" w14:textId="129C854C" w:rsidR="00E90C99" w:rsidRDefault="00347201" w:rsidP="00347201">
      <w:pPr>
        <w:jc w:val="both"/>
        <w:rPr>
          <w:rFonts w:ascii="Arial" w:hAnsi="Arial" w:cs="Arial"/>
          <w:color w:val="3B3838" w:themeColor="background2" w:themeShade="40"/>
          <w:sz w:val="28"/>
          <w:szCs w:val="28"/>
        </w:rPr>
      </w:pPr>
      <w:proofErr w:type="spellStart"/>
      <w:r w:rsidRPr="00347201">
        <w:rPr>
          <w:rFonts w:ascii="Arial" w:hAnsi="Arial" w:cs="Arial"/>
          <w:b/>
          <w:bCs/>
          <w:i/>
          <w:iCs/>
          <w:color w:val="3B3838" w:themeColor="background2" w:themeShade="40"/>
          <w:sz w:val="28"/>
          <w:szCs w:val="28"/>
        </w:rPr>
        <w:t>EventoNavigazioneGUI</w:t>
      </w:r>
      <w:proofErr w:type="spellEnd"/>
      <w:r w:rsidRPr="00347201">
        <w:rPr>
          <w:rFonts w:ascii="Arial" w:hAnsi="Arial" w:cs="Arial"/>
          <w:b/>
          <w:bCs/>
          <w:color w:val="3B3838" w:themeColor="background2" w:themeShade="40"/>
          <w:sz w:val="28"/>
          <w:szCs w:val="28"/>
        </w:rPr>
        <w:t>:</w:t>
      </w:r>
      <w:r>
        <w:rPr>
          <w:rFonts w:ascii="Arial" w:hAnsi="Arial" w:cs="Arial"/>
          <w:b/>
          <w:bCs/>
          <w:color w:val="3B3838" w:themeColor="background2" w:themeShade="40"/>
          <w:sz w:val="28"/>
          <w:szCs w:val="28"/>
        </w:rPr>
        <w:t xml:space="preserve"> </w:t>
      </w:r>
      <w:r>
        <w:rPr>
          <w:rFonts w:ascii="Arial" w:hAnsi="Arial" w:cs="Arial"/>
          <w:color w:val="3B3838" w:themeColor="background2" w:themeShade="40"/>
          <w:sz w:val="28"/>
          <w:szCs w:val="28"/>
        </w:rPr>
        <w:t xml:space="preserve">contiene le informazioni di un evento di log; si serializza in XML; invia l’evento di log in XML alla classe </w:t>
      </w:r>
      <w:proofErr w:type="spellStart"/>
      <w:r w:rsidRPr="00347201">
        <w:rPr>
          <w:rFonts w:ascii="Arial" w:hAnsi="Arial" w:cs="Arial"/>
          <w:b/>
          <w:bCs/>
          <w:i/>
          <w:iCs/>
          <w:color w:val="3B3838" w:themeColor="background2" w:themeShade="40"/>
          <w:sz w:val="28"/>
          <w:szCs w:val="28"/>
        </w:rPr>
        <w:t>LogNavigazioneGUI</w:t>
      </w:r>
      <w:proofErr w:type="spellEnd"/>
      <w:r>
        <w:rPr>
          <w:rFonts w:ascii="Arial" w:hAnsi="Arial" w:cs="Arial"/>
          <w:color w:val="3B3838" w:themeColor="background2" w:themeShade="40"/>
          <w:sz w:val="28"/>
          <w:szCs w:val="28"/>
        </w:rPr>
        <w:t>.</w:t>
      </w:r>
    </w:p>
    <w:p w14:paraId="77F3BFC6" w14:textId="799F9327" w:rsidR="00347201" w:rsidRPr="00347201" w:rsidRDefault="00347201" w:rsidP="00347201">
      <w:pPr>
        <w:jc w:val="both"/>
        <w:rPr>
          <w:rFonts w:ascii="Arial" w:hAnsi="Arial" w:cs="Arial"/>
          <w:color w:val="3B3838" w:themeColor="background2" w:themeShade="40"/>
          <w:sz w:val="28"/>
          <w:szCs w:val="28"/>
        </w:rPr>
      </w:pPr>
      <w:proofErr w:type="spellStart"/>
      <w:r w:rsidRPr="00347201">
        <w:rPr>
          <w:rFonts w:ascii="Arial" w:hAnsi="Arial" w:cs="Arial"/>
          <w:b/>
          <w:bCs/>
          <w:i/>
          <w:iCs/>
          <w:color w:val="3B3838" w:themeColor="background2" w:themeShade="40"/>
          <w:sz w:val="28"/>
          <w:szCs w:val="28"/>
        </w:rPr>
        <w:t>CacheUltimaRicetta</w:t>
      </w:r>
      <w:proofErr w:type="spellEnd"/>
      <w:r>
        <w:rPr>
          <w:rFonts w:ascii="Arial" w:hAnsi="Arial" w:cs="Arial"/>
          <w:color w:val="3B3838" w:themeColor="background2" w:themeShade="40"/>
          <w:sz w:val="28"/>
          <w:szCs w:val="28"/>
        </w:rPr>
        <w:t>: contiene su file binario locale gli ultimi dati di input inseriti.</w:t>
      </w:r>
      <w:r w:rsidR="00027A7F">
        <w:rPr>
          <w:rFonts w:ascii="Arial" w:hAnsi="Arial" w:cs="Arial"/>
          <w:color w:val="3B3838" w:themeColor="background2" w:themeShade="40"/>
          <w:sz w:val="28"/>
          <w:szCs w:val="28"/>
        </w:rPr>
        <w:t xml:space="preserve"> All’avvio ripristina i campi di input ed il risultato della ricetta, alla chiusura sovrascrive il file binario aggiornando i dati.</w:t>
      </w:r>
    </w:p>
    <w:p w14:paraId="484F6DC9" w14:textId="4CE6780B" w:rsidR="00CF037E" w:rsidRDefault="00CF037E" w:rsidP="00BC4C76">
      <w:pPr>
        <w:rPr>
          <w:rFonts w:ascii="Arial" w:hAnsi="Arial" w:cs="Arial"/>
          <w:color w:val="3B3838" w:themeColor="background2" w:themeShade="40"/>
          <w:sz w:val="28"/>
          <w:szCs w:val="28"/>
        </w:rPr>
      </w:pPr>
      <w:r w:rsidRPr="00CF037E">
        <w:rPr>
          <w:rFonts w:ascii="Arial" w:hAnsi="Arial" w:cs="Arial"/>
          <w:b/>
          <w:bCs/>
          <w:i/>
          <w:iCs/>
          <w:color w:val="3B3838" w:themeColor="background2" w:themeShade="40"/>
          <w:sz w:val="28"/>
          <w:szCs w:val="28"/>
        </w:rPr>
        <w:t>Ricetta</w:t>
      </w:r>
      <w:r>
        <w:rPr>
          <w:rFonts w:ascii="Arial" w:hAnsi="Arial" w:cs="Arial"/>
          <w:color w:val="3B3838" w:themeColor="background2" w:themeShade="40"/>
          <w:sz w:val="28"/>
          <w:szCs w:val="28"/>
        </w:rPr>
        <w:t xml:space="preserve">: </w:t>
      </w:r>
      <w:r w:rsidR="00820888">
        <w:rPr>
          <w:rFonts w:ascii="Arial" w:hAnsi="Arial" w:cs="Arial"/>
          <w:color w:val="3B3838" w:themeColor="background2" w:themeShade="40"/>
          <w:sz w:val="28"/>
          <w:szCs w:val="28"/>
        </w:rPr>
        <w:t>definisce la struttura per il tipo “Ricetta”</w:t>
      </w:r>
      <w:r w:rsidR="00820888">
        <w:rPr>
          <w:rFonts w:ascii="Arial" w:hAnsi="Arial" w:cs="Arial"/>
          <w:color w:val="3B3838" w:themeColor="background2" w:themeShade="40"/>
          <w:sz w:val="28"/>
          <w:szCs w:val="28"/>
        </w:rPr>
        <w:t>;</w:t>
      </w:r>
      <w:r>
        <w:rPr>
          <w:rFonts w:ascii="Arial" w:hAnsi="Arial" w:cs="Arial"/>
          <w:color w:val="3B3838" w:themeColor="background2" w:themeShade="40"/>
          <w:sz w:val="28"/>
          <w:szCs w:val="28"/>
        </w:rPr>
        <w:t xml:space="preserve"> fornisce la logica per il calcolo delle dosi della ricetta;</w:t>
      </w:r>
      <w:r w:rsidR="00820888">
        <w:rPr>
          <w:rFonts w:ascii="Arial" w:hAnsi="Arial" w:cs="Arial"/>
          <w:color w:val="3B3838" w:themeColor="background2" w:themeShade="40"/>
          <w:sz w:val="28"/>
          <w:szCs w:val="28"/>
        </w:rPr>
        <w:t xml:space="preserve"> permette la modifica della ricetta; restituisce le dosi degli ingredienti;</w:t>
      </w:r>
    </w:p>
    <w:p w14:paraId="40981AFB" w14:textId="6C459984" w:rsidR="003C3847" w:rsidRDefault="003C3847" w:rsidP="00BC4C76">
      <w:pPr>
        <w:rPr>
          <w:rFonts w:ascii="Arial" w:hAnsi="Arial" w:cs="Arial"/>
          <w:color w:val="3B3838" w:themeColor="background2" w:themeShade="40"/>
          <w:sz w:val="28"/>
          <w:szCs w:val="28"/>
        </w:rPr>
      </w:pPr>
      <w:proofErr w:type="spellStart"/>
      <w:r w:rsidRPr="003C3847">
        <w:rPr>
          <w:rFonts w:ascii="Arial" w:hAnsi="Arial" w:cs="Arial"/>
          <w:b/>
          <w:bCs/>
          <w:i/>
          <w:iCs/>
          <w:color w:val="3B3838" w:themeColor="background2" w:themeShade="40"/>
          <w:sz w:val="28"/>
          <w:szCs w:val="28"/>
        </w:rPr>
        <w:t>ConnessioneRicettario</w:t>
      </w:r>
      <w:proofErr w:type="spellEnd"/>
      <w:r>
        <w:rPr>
          <w:rFonts w:ascii="Arial" w:hAnsi="Arial" w:cs="Arial"/>
          <w:color w:val="3B3838" w:themeColor="background2" w:themeShade="40"/>
          <w:sz w:val="28"/>
          <w:szCs w:val="28"/>
        </w:rPr>
        <w:t>:</w:t>
      </w:r>
      <w:r w:rsidR="002D4CA6">
        <w:rPr>
          <w:rFonts w:ascii="Arial" w:hAnsi="Arial" w:cs="Arial"/>
          <w:color w:val="3B3838" w:themeColor="background2" w:themeShade="40"/>
          <w:sz w:val="28"/>
          <w:szCs w:val="28"/>
        </w:rPr>
        <w:t xml:space="preserve"> fornisce la logica applicativa per l’interrogazione del ricettario, l’inserimento e la rimozione di una ricetta salvata. </w:t>
      </w:r>
      <w:r>
        <w:rPr>
          <w:rFonts w:ascii="Arial" w:hAnsi="Arial" w:cs="Arial"/>
          <w:color w:val="3B3838" w:themeColor="background2" w:themeShade="40"/>
          <w:sz w:val="28"/>
          <w:szCs w:val="28"/>
        </w:rPr>
        <w:t xml:space="preserve">preleva le dosi </w:t>
      </w:r>
      <w:r w:rsidR="002D4CA6">
        <w:rPr>
          <w:rFonts w:ascii="Arial" w:hAnsi="Arial" w:cs="Arial"/>
          <w:color w:val="3B3838" w:themeColor="background2" w:themeShade="40"/>
          <w:sz w:val="28"/>
          <w:szCs w:val="28"/>
        </w:rPr>
        <w:t xml:space="preserve">e le quantità </w:t>
      </w:r>
      <w:r>
        <w:rPr>
          <w:rFonts w:ascii="Arial" w:hAnsi="Arial" w:cs="Arial"/>
          <w:color w:val="3B3838" w:themeColor="background2" w:themeShade="40"/>
          <w:sz w:val="28"/>
          <w:szCs w:val="28"/>
        </w:rPr>
        <w:t>di una ricetta dalla classe Ricetta; si serializza in XML, invia la Ricetta alla classe Ricettario;</w:t>
      </w:r>
      <w:r w:rsidR="002D4CA6">
        <w:rPr>
          <w:rFonts w:ascii="Arial" w:hAnsi="Arial" w:cs="Arial"/>
          <w:color w:val="3B3838" w:themeColor="background2" w:themeShade="40"/>
          <w:sz w:val="28"/>
          <w:szCs w:val="28"/>
        </w:rPr>
        <w:t xml:space="preserve"> invia l’identificativo della Ricetta da rimuovere; riceve dalla classe </w:t>
      </w:r>
      <w:r w:rsidR="002D4CA6" w:rsidRPr="002D4CA6">
        <w:rPr>
          <w:rFonts w:ascii="Arial" w:hAnsi="Arial" w:cs="Arial"/>
          <w:b/>
          <w:bCs/>
          <w:i/>
          <w:iCs/>
          <w:color w:val="3B3838" w:themeColor="background2" w:themeShade="40"/>
          <w:sz w:val="28"/>
          <w:szCs w:val="28"/>
        </w:rPr>
        <w:t>Ricettario</w:t>
      </w:r>
      <w:r w:rsidR="002D4CA6">
        <w:rPr>
          <w:rFonts w:ascii="Arial" w:hAnsi="Arial" w:cs="Arial"/>
          <w:color w:val="3B3838" w:themeColor="background2" w:themeShade="40"/>
          <w:sz w:val="28"/>
          <w:szCs w:val="28"/>
        </w:rPr>
        <w:t xml:space="preserve"> l’elenco delle ricette serializzato in XML</w:t>
      </w:r>
      <w:r w:rsidR="00E90C99">
        <w:rPr>
          <w:rFonts w:ascii="Arial" w:hAnsi="Arial" w:cs="Arial"/>
          <w:color w:val="3B3838" w:themeColor="background2" w:themeShade="40"/>
          <w:sz w:val="28"/>
          <w:szCs w:val="28"/>
        </w:rPr>
        <w:t>, invoca la validazione tramite XML Schema, deserializza l’oggetto XML.</w:t>
      </w:r>
    </w:p>
    <w:p w14:paraId="451F58F6" w14:textId="5EA4A085" w:rsidR="00E90C99" w:rsidRDefault="00E90C99" w:rsidP="00BC4C76">
      <w:pPr>
        <w:rPr>
          <w:rFonts w:ascii="Arial" w:hAnsi="Arial" w:cs="Arial"/>
          <w:color w:val="3B3838" w:themeColor="background2" w:themeShade="40"/>
          <w:sz w:val="28"/>
          <w:szCs w:val="28"/>
        </w:rPr>
      </w:pPr>
    </w:p>
    <w:p w14:paraId="6CAEEF45" w14:textId="0E1E2BEC" w:rsidR="00E90C99" w:rsidRDefault="00E90C99" w:rsidP="00BC4C76">
      <w:pPr>
        <w:rPr>
          <w:rFonts w:ascii="Arial" w:hAnsi="Arial" w:cs="Arial"/>
          <w:color w:val="3B3838" w:themeColor="background2" w:themeShade="40"/>
          <w:sz w:val="28"/>
          <w:szCs w:val="28"/>
        </w:rPr>
      </w:pPr>
    </w:p>
    <w:p w14:paraId="3687A7F8" w14:textId="0D43A785" w:rsidR="00E90C99" w:rsidRDefault="00E90C99" w:rsidP="00BC4C76">
      <w:pPr>
        <w:rPr>
          <w:rFonts w:ascii="Arial" w:hAnsi="Arial" w:cs="Arial"/>
          <w:color w:val="3B3838" w:themeColor="background2" w:themeShade="40"/>
          <w:sz w:val="28"/>
          <w:szCs w:val="28"/>
        </w:rPr>
      </w:pPr>
    </w:p>
    <w:p w14:paraId="15A45A59" w14:textId="77777777" w:rsidR="00E90C99" w:rsidRPr="00347201" w:rsidRDefault="00E90C99" w:rsidP="00BC4C76">
      <w:pPr>
        <w:rPr>
          <w:rFonts w:ascii="Arial" w:hAnsi="Arial" w:cs="Arial"/>
          <w:color w:val="3B3838" w:themeColor="background2" w:themeShade="40"/>
          <w:sz w:val="28"/>
          <w:szCs w:val="28"/>
        </w:rPr>
      </w:pPr>
    </w:p>
    <w:p w14:paraId="1DF252F0" w14:textId="5D10F941" w:rsidR="00BC4C76" w:rsidRDefault="00BC4C76" w:rsidP="00BC4C76">
      <w:pPr>
        <w:jc w:val="center"/>
        <w:rPr>
          <w:rFonts w:ascii="Arial" w:hAnsi="Arial" w:cs="Arial"/>
          <w:color w:val="2E74B5" w:themeColor="accent5" w:themeShade="BF"/>
          <w:sz w:val="44"/>
          <w:szCs w:val="44"/>
        </w:rPr>
      </w:pPr>
      <w:r w:rsidRPr="00347201">
        <w:rPr>
          <w:rFonts w:ascii="Arial" w:hAnsi="Arial" w:cs="Arial"/>
          <w:color w:val="2E74B5" w:themeColor="accent5" w:themeShade="BF"/>
          <w:sz w:val="44"/>
          <w:szCs w:val="44"/>
        </w:rPr>
        <w:lastRenderedPageBreak/>
        <w:t>Back-end</w:t>
      </w:r>
    </w:p>
    <w:p w14:paraId="07C0987E" w14:textId="02A6DDF6" w:rsidR="00347201" w:rsidRDefault="00347201" w:rsidP="00347201">
      <w:pPr>
        <w:rPr>
          <w:rFonts w:ascii="Arial" w:hAnsi="Arial" w:cs="Arial"/>
          <w:color w:val="2E74B5" w:themeColor="accent5" w:themeShade="BF"/>
          <w:sz w:val="44"/>
          <w:szCs w:val="44"/>
        </w:rPr>
      </w:pPr>
    </w:p>
    <w:p w14:paraId="569DE515" w14:textId="7389A903" w:rsidR="00347201" w:rsidRDefault="00347201" w:rsidP="00347201">
      <w:pPr>
        <w:rPr>
          <w:rFonts w:ascii="Arial" w:hAnsi="Arial" w:cs="Arial"/>
          <w:color w:val="3B3838" w:themeColor="background2" w:themeShade="40"/>
          <w:sz w:val="28"/>
          <w:szCs w:val="28"/>
        </w:rPr>
      </w:pPr>
      <w:proofErr w:type="spellStart"/>
      <w:r w:rsidRPr="00347201">
        <w:rPr>
          <w:rFonts w:ascii="Arial" w:hAnsi="Arial" w:cs="Arial"/>
          <w:b/>
          <w:bCs/>
          <w:i/>
          <w:iCs/>
          <w:color w:val="3B3838" w:themeColor="background2" w:themeShade="40"/>
          <w:sz w:val="28"/>
          <w:szCs w:val="28"/>
        </w:rPr>
        <w:t>LogNavigazioneUI</w:t>
      </w:r>
      <w:proofErr w:type="spellEnd"/>
      <w:r>
        <w:rPr>
          <w:rFonts w:ascii="Arial" w:hAnsi="Arial" w:cs="Arial"/>
          <w:color w:val="3B3838" w:themeColor="background2" w:themeShade="40"/>
          <w:sz w:val="28"/>
          <w:szCs w:val="28"/>
        </w:rPr>
        <w:t>: riceve un elemento di log XML; invoca la validazione dell’evento tramite XML Schema, aggiunge la riga al file di log in mod</w:t>
      </w:r>
      <w:r w:rsidR="00CF037E">
        <w:rPr>
          <w:rFonts w:ascii="Arial" w:hAnsi="Arial" w:cs="Arial"/>
          <w:color w:val="3B3838" w:themeColor="background2" w:themeShade="40"/>
          <w:sz w:val="28"/>
          <w:szCs w:val="28"/>
        </w:rPr>
        <w:t xml:space="preserve">o </w:t>
      </w:r>
      <w:r>
        <w:rPr>
          <w:rFonts w:ascii="Arial" w:hAnsi="Arial" w:cs="Arial"/>
          <w:color w:val="3B3838" w:themeColor="background2" w:themeShade="40"/>
          <w:sz w:val="28"/>
          <w:szCs w:val="28"/>
        </w:rPr>
        <w:t>incrementale.</w:t>
      </w:r>
    </w:p>
    <w:p w14:paraId="1F3E0436" w14:textId="7E5370BE" w:rsidR="002D4CA6" w:rsidRPr="00CF037E" w:rsidRDefault="003C3847" w:rsidP="00347201">
      <w:pPr>
        <w:rPr>
          <w:rFonts w:ascii="Arial" w:hAnsi="Arial" w:cs="Arial"/>
          <w:color w:val="3B3838" w:themeColor="background2" w:themeShade="40"/>
          <w:sz w:val="28"/>
          <w:szCs w:val="28"/>
        </w:rPr>
      </w:pPr>
      <w:r>
        <w:rPr>
          <w:rFonts w:ascii="Arial" w:hAnsi="Arial" w:cs="Arial"/>
          <w:b/>
          <w:bCs/>
          <w:i/>
          <w:iCs/>
          <w:color w:val="3B3838" w:themeColor="background2" w:themeShade="40"/>
          <w:sz w:val="28"/>
          <w:szCs w:val="28"/>
        </w:rPr>
        <w:t>Ricettario</w:t>
      </w:r>
      <w:r w:rsidR="00820888">
        <w:rPr>
          <w:rFonts w:ascii="Arial" w:hAnsi="Arial" w:cs="Arial"/>
          <w:color w:val="3B3838" w:themeColor="background2" w:themeShade="40"/>
          <w:sz w:val="28"/>
          <w:szCs w:val="28"/>
        </w:rPr>
        <w:t>: riceve una ricetta serializzata in XML</w:t>
      </w:r>
      <w:r w:rsidR="002D4CA6">
        <w:rPr>
          <w:rFonts w:ascii="Arial" w:hAnsi="Arial" w:cs="Arial"/>
          <w:color w:val="3B3838" w:themeColor="background2" w:themeShade="40"/>
          <w:sz w:val="28"/>
          <w:szCs w:val="28"/>
        </w:rPr>
        <w:t xml:space="preserve"> dalla classe </w:t>
      </w:r>
      <w:proofErr w:type="spellStart"/>
      <w:r w:rsidR="002D4CA6" w:rsidRPr="002D4CA6">
        <w:rPr>
          <w:rFonts w:ascii="Arial" w:hAnsi="Arial" w:cs="Arial"/>
          <w:b/>
          <w:bCs/>
          <w:i/>
          <w:iCs/>
          <w:color w:val="3B3838" w:themeColor="background2" w:themeShade="40"/>
          <w:sz w:val="28"/>
          <w:szCs w:val="28"/>
        </w:rPr>
        <w:t>ConnessioneRicettario</w:t>
      </w:r>
      <w:proofErr w:type="spellEnd"/>
      <w:r w:rsidR="00820888">
        <w:rPr>
          <w:rFonts w:ascii="Arial" w:hAnsi="Arial" w:cs="Arial"/>
          <w:color w:val="3B3838" w:themeColor="background2" w:themeShade="40"/>
          <w:sz w:val="28"/>
          <w:szCs w:val="28"/>
        </w:rPr>
        <w:t xml:space="preserve">; invoca la validazione dell’evento tramite XML Schema, inserisce nel Database la Ricetta; </w:t>
      </w:r>
      <w:r w:rsidR="002D4CA6">
        <w:rPr>
          <w:rFonts w:ascii="Arial" w:hAnsi="Arial" w:cs="Arial"/>
          <w:color w:val="3B3838" w:themeColor="background2" w:themeShade="40"/>
          <w:sz w:val="28"/>
          <w:szCs w:val="28"/>
        </w:rPr>
        <w:t>r</w:t>
      </w:r>
      <w:r w:rsidR="00820888">
        <w:rPr>
          <w:rFonts w:ascii="Arial" w:hAnsi="Arial" w:cs="Arial"/>
          <w:color w:val="3B3838" w:themeColor="background2" w:themeShade="40"/>
          <w:sz w:val="28"/>
          <w:szCs w:val="28"/>
        </w:rPr>
        <w:t>iceve l’identificatore di una Ricetta,</w:t>
      </w:r>
      <w:r>
        <w:rPr>
          <w:rFonts w:ascii="Arial" w:hAnsi="Arial" w:cs="Arial"/>
          <w:color w:val="3B3838" w:themeColor="background2" w:themeShade="40"/>
          <w:sz w:val="28"/>
          <w:szCs w:val="28"/>
        </w:rPr>
        <w:t xml:space="preserve"> </w:t>
      </w:r>
      <w:r w:rsidR="00820888">
        <w:rPr>
          <w:rFonts w:ascii="Arial" w:hAnsi="Arial" w:cs="Arial"/>
          <w:color w:val="3B3838" w:themeColor="background2" w:themeShade="40"/>
          <w:sz w:val="28"/>
          <w:szCs w:val="28"/>
        </w:rPr>
        <w:t>se presente elimina dal Database la Ricetta;</w:t>
      </w:r>
      <w:r w:rsidR="002D4CA6">
        <w:rPr>
          <w:rFonts w:ascii="Arial" w:hAnsi="Arial" w:cs="Arial"/>
          <w:color w:val="3B3838" w:themeColor="background2" w:themeShade="40"/>
          <w:sz w:val="28"/>
          <w:szCs w:val="28"/>
        </w:rPr>
        <w:t xml:space="preserve"> restituisce l’elenco delle Ricette serializzato in XML.</w:t>
      </w:r>
    </w:p>
    <w:sectPr w:rsidR="002D4CA6" w:rsidRPr="00CF03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17733"/>
    <w:multiLevelType w:val="hybridMultilevel"/>
    <w:tmpl w:val="7C403C4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6639BD"/>
    <w:multiLevelType w:val="hybridMultilevel"/>
    <w:tmpl w:val="6BD2BF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76"/>
    <w:rsid w:val="00027A7F"/>
    <w:rsid w:val="002155E4"/>
    <w:rsid w:val="002D4CA6"/>
    <w:rsid w:val="00347201"/>
    <w:rsid w:val="003C3847"/>
    <w:rsid w:val="00820888"/>
    <w:rsid w:val="00AF2117"/>
    <w:rsid w:val="00BC4C76"/>
    <w:rsid w:val="00CF037E"/>
    <w:rsid w:val="00E90C99"/>
    <w:rsid w:val="00F311B8"/>
    <w:rsid w:val="00F3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D5D72"/>
  <w15:chartTrackingRefBased/>
  <w15:docId w15:val="{9ADBF26A-85A6-48D2-9680-42C8719B7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C4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paolinelli</dc:creator>
  <cp:keywords/>
  <dc:description/>
  <cp:lastModifiedBy>michele paolinelli</cp:lastModifiedBy>
  <cp:revision>6</cp:revision>
  <dcterms:created xsi:type="dcterms:W3CDTF">2021-05-13T16:34:00Z</dcterms:created>
  <dcterms:modified xsi:type="dcterms:W3CDTF">2021-05-13T17:29:00Z</dcterms:modified>
</cp:coreProperties>
</file>