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Clifford, S. A., Moskowitz, J. T., Pedersen, H. L. (2013). Value and Momentum everywhere.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Journal of Finance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68 (3), 929–985.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https://papers.ssrn.com/sol3/Delivery.cfm?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abstractid=2174501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Jegadeesh, N., Timan, S. (1993). Returns to Buying Winners and Selling Losers: Implications for Stock Market Efficiency.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The Journal of Finance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48 (1), 65-91.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https://onlinelibrary.wiley.com/doi/abs/10.1111/j.1540-6261.1993.tb04702.x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Kokko, M. (2023).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Momentum anomaly in Nordic sector indexes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[Masteruppsats,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University of Vaas]. OSUVA.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https://osuva.uwasa.fi/bitstream/handle/10024/15206/Uwasa_2023_Kokko_Matias.pdf?sequence=2&amp;isAllowed=y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suva.uwasa.fi/bitstream/handle/10024/15206/Uwasa_2023_Kokko_Matias.pdf?sequence=2&amp;isAllowed=y" TargetMode="External"/><Relationship Id="rId5" Type="http://schemas.openxmlformats.org/officeDocument/2006/relationships/styles" Target="styles.xml"/><Relationship Id="rId6" Type="http://schemas.openxmlformats.org/officeDocument/2006/relationships/hyperlink" Target="https://papers.ssrn.com/sol3/Delivery.cfm?abstractid=2174501" TargetMode="External"/><Relationship Id="rId7" Type="http://schemas.openxmlformats.org/officeDocument/2006/relationships/hyperlink" Target="https://papers.ssrn.com/sol3/Delivery.cfm?abstractid=2174501" TargetMode="External"/><Relationship Id="rId8" Type="http://schemas.openxmlformats.org/officeDocument/2006/relationships/hyperlink" Target="https://onlinelibrary.wiley.com/doi/abs/10.1111/j.1540-6261.1993.tb04702.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