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Fiji</w:t>
      </w:r>
      <w:r>
        <w:t xml:space="preserve"> </w:t>
      </w:r>
      <w:r>
        <w:t xml:space="preserve">NFMS</w:t>
      </w:r>
      <w:r>
        <w:t xml:space="preserve"> </w:t>
      </w:r>
      <w:r>
        <w:t xml:space="preserve">ER</w:t>
      </w:r>
      <w:r>
        <w:t xml:space="preserve"> </w:t>
      </w:r>
      <w:r>
        <w:t xml:space="preserve">Calculations</w:t>
      </w:r>
      <w:r>
        <w:t xml:space="preserve"> </w:t>
      </w:r>
      <w:r>
        <w:t xml:space="preserve">Summary</w:t>
      </w:r>
    </w:p>
    <w:p>
      <w:pPr>
        <w:pStyle w:val="Author"/>
      </w:pPr>
      <w:r>
        <w:t xml:space="preserve">David</w:t>
      </w:r>
      <w:r>
        <w:t xml:space="preserve"> </w:t>
      </w:r>
      <w:r>
        <w:t xml:space="preserve">Chambers,</w:t>
      </w:r>
      <w:r>
        <w:t xml:space="preserve"> </w:t>
      </w:r>
      <w:r>
        <w:t xml:space="preserve">Carly</w:t>
      </w:r>
      <w:r>
        <w:t xml:space="preserve"> </w:t>
      </w:r>
      <w:r>
        <w:t xml:space="preserve">Green,</w:t>
      </w:r>
      <w:r>
        <w:t xml:space="preserve"> </w:t>
      </w:r>
      <w:r>
        <w:t xml:space="preserve">Michael</w:t>
      </w:r>
      <w:r>
        <w:t xml:space="preserve"> </w:t>
      </w:r>
      <w:r>
        <w:t xml:space="preserve">Green</w:t>
      </w:r>
    </w:p>
    <w:p>
      <w:pPr>
        <w:pStyle w:val="Date"/>
      </w:pPr>
      <w:r>
        <w:t xml:space="preserve">May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introduction"/>
      <w:r>
        <w:t xml:space="preserve">1. Introduction</w:t>
      </w:r>
      <w:bookmarkEnd w:id="20"/>
    </w:p>
    <w:p>
      <w:pPr>
        <w:pStyle w:val="Heading2"/>
      </w:pPr>
      <w:bookmarkStart w:id="21" w:name="purpose-of-document"/>
      <w:r>
        <w:t xml:space="preserve">1.1 Purpose of Document</w:t>
      </w:r>
      <w:bookmarkEnd w:id="21"/>
    </w:p>
    <w:p>
      <w:pPr>
        <w:pStyle w:val="FirstParagraph"/>
      </w:pPr>
      <w:r>
        <w:t xml:space="preserve">This document describes the methodology used to calculate the emissions,</w:t>
      </w:r>
      <w:r>
        <w:t xml:space="preserve"> </w:t>
      </w:r>
      <w:r>
        <w:t xml:space="preserve">removals and emissions reductions using R language for the for the Fijian Ministry of</w:t>
      </w:r>
      <w:r>
        <w:t xml:space="preserve"> </w:t>
      </w:r>
      <w:r>
        <w:t xml:space="preserve">Forestry Forest Carbon Partnership Fund (FCPF) Monitoring Report.</w:t>
      </w:r>
    </w:p>
    <w:p>
      <w:pPr>
        <w:pStyle w:val="BodyText"/>
      </w:pPr>
      <w:r>
        <w:t xml:space="preserve">The document will:</w:t>
      </w:r>
    </w:p>
    <w:p>
      <w:pPr>
        <w:numPr>
          <w:ilvl w:val="0"/>
          <w:numId w:val="1001"/>
        </w:numPr>
        <w:pStyle w:val="Compact"/>
      </w:pPr>
      <w:r>
        <w:t xml:space="preserve">Outline the parameters and outputs for the functions used to calculate the</w:t>
      </w:r>
      <w:r>
        <w:t xml:space="preserve"> </w:t>
      </w:r>
      <w:r>
        <w:t xml:space="preserve">emissions and removals from REDD+ Activities,</w:t>
      </w:r>
    </w:p>
    <w:p>
      <w:pPr>
        <w:numPr>
          <w:ilvl w:val="0"/>
          <w:numId w:val="1001"/>
        </w:numPr>
        <w:pStyle w:val="Compact"/>
      </w:pPr>
      <w:r>
        <w:t xml:space="preserve">Reference the functions used to calculate the outputs required for the FCPF</w:t>
      </w:r>
      <w:r>
        <w:t xml:space="preserve"> </w:t>
      </w:r>
      <w:r>
        <w:t xml:space="preserve">monitoring report,</w:t>
      </w:r>
    </w:p>
    <w:p>
      <w:pPr>
        <w:numPr>
          <w:ilvl w:val="0"/>
          <w:numId w:val="1001"/>
        </w:numPr>
        <w:pStyle w:val="Compact"/>
      </w:pPr>
      <w:r>
        <w:t xml:space="preserve">Discuss the outputs from the R calculations with reference to their values,</w:t>
      </w:r>
      <w:r>
        <w:t xml:space="preserve"> </w:t>
      </w:r>
      <w:r>
        <w:t xml:space="preserve">associated uncertainty and sensitivity analysis,</w:t>
      </w:r>
    </w:p>
    <w:p>
      <w:pPr>
        <w:numPr>
          <w:ilvl w:val="0"/>
          <w:numId w:val="1001"/>
        </w:numPr>
        <w:pStyle w:val="Compact"/>
      </w:pPr>
      <w:r>
        <w:t xml:space="preserve">Provide guidance on modification of the code for a change in methodology or</w:t>
      </w:r>
      <w:r>
        <w:t xml:space="preserve"> </w:t>
      </w:r>
      <w:r>
        <w:t xml:space="preserve">adoption to a new data set (e.g a new country),</w:t>
      </w:r>
    </w:p>
    <w:p>
      <w:pPr>
        <w:numPr>
          <w:ilvl w:val="0"/>
          <w:numId w:val="1001"/>
        </w:numPr>
        <w:pStyle w:val="Compact"/>
      </w:pPr>
      <w:r>
        <w:t xml:space="preserve">Provide information/code for the packages used to complete the calculations.</w:t>
      </w:r>
    </w:p>
    <w:p>
      <w:pPr>
        <w:pStyle w:val="Heading2"/>
      </w:pPr>
      <w:bookmarkStart w:id="22" w:name="audience"/>
      <w:r>
        <w:t xml:space="preserve">1.2 Audience</w:t>
      </w:r>
      <w:bookmarkEnd w:id="22"/>
    </w:p>
    <w:p>
      <w:pPr>
        <w:pStyle w:val="FirstParagraph"/>
      </w:pPr>
      <w:r>
        <w:t xml:space="preserve">There are three main audiences for this document. Each group is listed below</w:t>
      </w:r>
      <w:r>
        <w:t xml:space="preserve"> </w:t>
      </w:r>
      <w:r>
        <w:t xml:space="preserve">with the intended outcomes for that audience.</w:t>
      </w:r>
    </w:p>
    <w:p>
      <w:pPr>
        <w:pStyle w:val="BodyText"/>
      </w:pPr>
      <w:r>
        <w:t xml:space="preserve">The Ministry of Forestry Staff:</w:t>
      </w:r>
    </w:p>
    <w:p>
      <w:pPr>
        <w:numPr>
          <w:ilvl w:val="0"/>
          <w:numId w:val="1002"/>
        </w:numPr>
        <w:pStyle w:val="Compact"/>
      </w:pPr>
      <w:r>
        <w:t xml:space="preserve">Be able to make changes to the calculations based on methodology changes</w:t>
      </w:r>
    </w:p>
    <w:p>
      <w:pPr>
        <w:numPr>
          <w:ilvl w:val="0"/>
          <w:numId w:val="1002"/>
        </w:numPr>
        <w:pStyle w:val="Compact"/>
      </w:pPr>
      <w:r>
        <w:t xml:space="preserve">Find the code that implements calculations for review and auditing of processes</w:t>
      </w:r>
    </w:p>
    <w:p>
      <w:pPr>
        <w:numPr>
          <w:ilvl w:val="0"/>
          <w:numId w:val="1002"/>
        </w:numPr>
        <w:pStyle w:val="Compact"/>
      </w:pPr>
      <w:r>
        <w:t xml:space="preserve">Communicate to third parties to allow improvements</w:t>
      </w:r>
    </w:p>
    <w:p>
      <w:pPr>
        <w:pStyle w:val="FirstParagraph"/>
      </w:pPr>
      <w:r>
        <w:t xml:space="preserve">Consultants</w:t>
      </w:r>
    </w:p>
    <w:p>
      <w:pPr>
        <w:pStyle w:val="BodyText"/>
      </w:pPr>
      <w:r>
        <w:t xml:space="preserve">Auditors and Reviewers</w:t>
      </w:r>
    </w:p>
    <w:p>
      <w:pPr>
        <w:pStyle w:val="Heading2"/>
      </w:pPr>
      <w:bookmarkStart w:id="23" w:name="terminology"/>
      <w:r>
        <w:t xml:space="preserve">1.3 Terminology</w:t>
      </w:r>
      <w:bookmarkEnd w:id="23"/>
    </w:p>
    <w:p>
      <w:pPr>
        <w:pStyle w:val="Heading3"/>
      </w:pPr>
      <w:bookmarkStart w:id="24" w:name="code-naming-convention"/>
      <w:r>
        <w:t xml:space="preserve">Code Naming Convention</w:t>
      </w:r>
      <w:bookmarkEnd w:id="24"/>
    </w:p>
    <w:p>
      <w:pPr>
        <w:pStyle w:val="FirstParagraph"/>
      </w:pPr>
      <w:r>
        <w:t xml:space="preserve">The names used in identifiers (functions, objects, values, …) are based on the following style:</w:t>
      </w:r>
    </w:p>
    <w:p>
      <w:pPr>
        <w:pStyle w:val="BodyText"/>
      </w:pPr>
      <w:r>
        <w:t xml:space="preserve">Scope::Usage::Type::Name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Scope</w:t>
            </w:r>
          </w:p>
        </w:tc>
        <w:tc>
          <w:tcPr>
            <w:tcBorders>
              <w:bottom w:val="single"/>
            </w:tcBorders>
            <w:vAlign w:val="bottom"/>
          </w:tcPr>
          <w:p>
            <w:pPr>
              <w:pStyle w:val="Compact"/>
              <w:jc w:val="left"/>
            </w:pPr>
            <w:r>
              <w:t xml:space="preserve">Usage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Name</w:t>
            </w:r>
          </w:p>
        </w:tc>
      </w:tr>
      <w:tr>
        <w:tc>
          <w:p>
            <w:pPr>
              <w:pStyle w:val="Compact"/>
              <w:jc w:val="left"/>
            </w:pPr>
            <w:r>
              <w:t xml:space="preserve">Calc</w:t>
            </w:r>
          </w:p>
        </w:tc>
        <w:tc>
          <w:p>
            <w:pPr>
              <w:pStyle w:val="Compact"/>
              <w:jc w:val="left"/>
            </w:pPr>
            <w:r>
              <w:t xml:space="preserve">Est</w:t>
            </w:r>
          </w:p>
        </w:tc>
        <w:tc>
          <w:p>
            <w:pPr>
              <w:pStyle w:val="Compact"/>
              <w:jc w:val="left"/>
            </w:pPr>
            <w:r>
              <w:t xml:space="preserve">Em</w:t>
            </w:r>
          </w:p>
        </w:tc>
        <w:tc>
          <w:p>
            <w:pPr>
              <w:pStyle w:val="Compact"/>
              <w:jc w:val="left"/>
            </w:pPr>
            <w:r>
              <w:t xml:space="preserve">e.g Defor</w:t>
            </w:r>
          </w:p>
        </w:tc>
      </w:tr>
      <w:tr>
        <w:tc>
          <w:p>
            <w:pPr>
              <w:pStyle w:val="Compact"/>
              <w:jc w:val="left"/>
            </w:pPr>
            <w:r>
              <w:t xml:space="preserve">Mp</w:t>
            </w:r>
          </w:p>
        </w:tc>
        <w:tc>
          <w:p>
            <w:pPr>
              <w:pStyle w:val="Compact"/>
              <w:jc w:val="left"/>
            </w:pPr>
            <w:r>
              <w:t xml:space="preserve">Net</w:t>
            </w:r>
          </w:p>
        </w:tc>
        <w:tc>
          <w:p>
            <w:pPr>
              <w:pStyle w:val="Compact"/>
              <w:jc w:val="left"/>
            </w:pPr>
            <w:r>
              <w:t xml:space="preserve">Rem</w:t>
            </w:r>
          </w:p>
        </w:tc>
        <w:tc>
          <w:p/>
        </w:tc>
      </w:tr>
      <w:tr>
        <w:tc>
          <w:p>
            <w:pPr>
              <w:pStyle w:val="Compact"/>
              <w:jc w:val="left"/>
            </w:pPr>
            <w:r>
              <w:t xml:space="preserve">Rp</w:t>
            </w:r>
          </w:p>
        </w:tc>
        <w:tc>
          <w:p>
            <w:pPr>
              <w:pStyle w:val="Compact"/>
              <w:jc w:val="left"/>
            </w:pPr>
            <w:r>
              <w:t xml:space="preserve">Gross</w:t>
            </w:r>
          </w:p>
        </w:tc>
        <w:tc>
          <w:p>
            <w:pPr>
              <w:pStyle w:val="Compact"/>
              <w:jc w:val="left"/>
            </w:pPr>
            <w:r>
              <w:t xml:space="preserve">EmRems</w:t>
            </w:r>
          </w:p>
        </w:tc>
        <w:tc>
          <w:p/>
        </w:tc>
      </w:tr>
      <w:tr>
        <w:tc>
          <w:p>
            <w:pPr>
              <w:pStyle w:val="Compact"/>
              <w:jc w:val="left"/>
            </w:pPr>
            <w:r>
              <w:t xml:space="preserve">Erpa</w:t>
            </w:r>
          </w:p>
        </w:tc>
        <w:tc>
          <w:p>
            <w:pPr>
              <w:pStyle w:val="Compact"/>
              <w:jc w:val="left"/>
            </w:pPr>
            <w:r>
              <w:t xml:space="preserve">Current</w:t>
            </w:r>
          </w:p>
        </w:tc>
        <w:tc>
          <w:p>
            <w:pPr>
              <w:pStyle w:val="Compact"/>
              <w:jc w:val="left"/>
            </w:pPr>
            <w:r>
              <w:t xml:space="preserve">ERs</w:t>
            </w:r>
          </w:p>
        </w:tc>
        <w:tc>
          <w:p/>
        </w:tc>
      </w:tr>
      <w:tr>
        <w:tc>
          <w:p/>
        </w:tc>
        <w:tc>
          <w:p>
            <w:pPr>
              <w:pStyle w:val="Compact"/>
              <w:jc w:val="left"/>
            </w:pPr>
            <w:r>
              <w:t xml:space="preserve">Previous</w:t>
            </w:r>
          </w:p>
        </w:tc>
        <w:tc>
          <w:p>
            <w:pPr>
              <w:pStyle w:val="Compact"/>
              <w:jc w:val="left"/>
            </w:pPr>
            <w:r>
              <w:t xml:space="preserve">FRL</w:t>
            </w:r>
          </w:p>
        </w:tc>
        <w:tc>
          <w:p/>
        </w:tc>
      </w:tr>
      <w:tr>
        <w:tc>
          <w:p/>
        </w:tc>
        <w:tc>
          <w:p>
            <w:pPr>
              <w:pStyle w:val="Compact"/>
              <w:jc w:val="left"/>
            </w:pPr>
            <w:r>
              <w:t xml:space="preserve">Transferred</w:t>
            </w:r>
          </w:p>
        </w:tc>
        <w:tc>
          <w:p/>
        </w:tc>
        <w:tc>
          <w:p/>
        </w:tc>
      </w:tr>
      <w:tr>
        <w:tc>
          <w:p/>
        </w:tc>
        <w:tc>
          <w:p>
            <w:pPr>
              <w:pStyle w:val="Compact"/>
              <w:jc w:val="left"/>
            </w:pPr>
            <w:r>
              <w:t xml:space="preserve">Adj</w:t>
            </w:r>
          </w:p>
        </w:tc>
        <w:tc>
          <w:p/>
        </w:tc>
        <w:tc>
          <w:p/>
        </w:tc>
      </w:tr>
      <w:tr>
        <w:tc>
          <w:p/>
        </w:tc>
        <w:tc>
          <w:p>
            <w:pPr>
              <w:pStyle w:val="Compact"/>
              <w:jc w:val="left"/>
            </w:pPr>
            <w:r>
              <w:t xml:space="preserve">Contested</w:t>
            </w:r>
          </w:p>
        </w:tc>
        <w:tc>
          <w:p/>
        </w:tc>
        <w:tc>
          <w:p/>
        </w:tc>
      </w:tr>
      <w:tr>
        <w:tc>
          <w:p/>
        </w:tc>
        <w:tc>
          <w:p>
            <w:pPr>
              <w:pStyle w:val="Compact"/>
              <w:jc w:val="left"/>
            </w:pPr>
            <w:r>
              <w:t xml:space="preserve">Sold</w:t>
            </w:r>
          </w:p>
        </w:tc>
        <w:tc>
          <w:p/>
        </w:tc>
        <w:tc>
          <w:p/>
        </w:tc>
      </w:tr>
    </w:tbl>
    <w:p>
      <w:pPr>
        <w:pStyle w:val="BodyText"/>
      </w:pPr>
      <w:r>
        <w:t xml:space="preserve">Each field (Scope, Usage, Type) can have the following:</w:t>
      </w:r>
    </w:p>
    <w:p>
      <w:pPr>
        <w:pStyle w:val="BodyText"/>
      </w:pPr>
      <w:r>
        <w:t xml:space="preserve">Scope:</w:t>
      </w:r>
      <w:r>
        <w:t xml:space="preserve"> </w:t>
      </w:r>
      <w:r>
        <w:t xml:space="preserve">-</w:t>
      </w:r>
      <w:r>
        <w:t xml:space="preserve"> </w:t>
      </w:r>
      <w:r>
        <w:rPr>
          <w:b/>
        </w:rPr>
        <w:t xml:space="preserve">Calc</w:t>
      </w:r>
      <w:r>
        <w:t xml:space="preserve">: A calculation function returning a result. This generally will be in CO</w:t>
      </w:r>
      <w:r>
        <w:rPr>
          <w:vertAlign w:val="subscript"/>
        </w:rPr>
        <w:t xml:space="preserve">2</w:t>
      </w:r>
      <w:r>
        <w:t xml:space="preserve">e.</w:t>
      </w:r>
      <w:r>
        <w:t xml:space="preserve"> </w:t>
      </w:r>
      <w:r>
        <w:t xml:space="preserve">-</w:t>
      </w:r>
      <w:r>
        <w:t xml:space="preserve"> </w:t>
      </w:r>
      <w:r>
        <w:rPr>
          <w:b/>
        </w:rPr>
        <w:t xml:space="preserve">Mp</w:t>
      </w:r>
      <w:r>
        <w:t xml:space="preserve">: Monitoring Period. These values and data are for the whole Monitoring period.</w:t>
      </w:r>
      <w:r>
        <w:t xml:space="preserve"> </w:t>
      </w:r>
      <w:r>
        <w:t xml:space="preserve">-</w:t>
      </w:r>
      <w:r>
        <w:t xml:space="preserve"> </w:t>
      </w:r>
      <w:r>
        <w:rPr>
          <w:b/>
        </w:rPr>
        <w:t xml:space="preserve">Rp</w:t>
      </w:r>
      <w:r>
        <w:t xml:space="preserve">: Reporting Period. These values and data are pro rata values of the</w:t>
      </w:r>
      <w:r>
        <w:t xml:space="preserve"> </w:t>
      </w:r>
      <w:r>
        <w:t xml:space="preserve">equivalent Mp data. Based on the ratio of the Reporting Period to the</w:t>
      </w:r>
      <w:r>
        <w:t xml:space="preserve"> </w:t>
      </w:r>
      <w:r>
        <w:t xml:space="preserve">Monitoring Period</w:t>
      </w:r>
      <w:r>
        <w:t xml:space="preserve"> </w:t>
      </w:r>
      <w:r>
        <w:t xml:space="preserve">-</w:t>
      </w:r>
      <w:r>
        <w:t xml:space="preserve"> </w:t>
      </w:r>
      <w:r>
        <w:rPr>
          <w:b/>
        </w:rPr>
        <w:t xml:space="preserve">Erpa</w:t>
      </w:r>
      <w:r>
        <w:t xml:space="preserve">: ERPA value which relates to the whole program period.</w:t>
      </w:r>
    </w:p>
    <w:p>
      <w:pPr>
        <w:pStyle w:val="BodyText"/>
      </w:pPr>
      <w:r>
        <w:t xml:space="preserve">Usage:</w:t>
      </w:r>
      <w:r>
        <w:t xml:space="preserve"> </w:t>
      </w:r>
      <w:r>
        <w:t xml:space="preserve">-</w:t>
      </w:r>
      <w:r>
        <w:t xml:space="preserve"> </w:t>
      </w:r>
      <w:r>
        <w:rPr>
          <w:b/>
        </w:rPr>
        <w:t xml:space="preserve">Est</w:t>
      </w:r>
      <w:r>
        <w:t xml:space="preserve">: An estimate of the data</w:t>
      </w:r>
      <w:r>
        <w:t xml:space="preserve"> </w:t>
      </w:r>
      <w:r>
        <w:t xml:space="preserve">-</w:t>
      </w:r>
      <w:r>
        <w:t xml:space="preserve"> </w:t>
      </w:r>
      <w:r>
        <w:rPr>
          <w:b/>
        </w:rPr>
        <w:t xml:space="preserve">Net</w:t>
      </w:r>
      <w:r>
        <w:t xml:space="preserve">: A sum of estimates which have a -ve and +ve range</w:t>
      </w:r>
      <w:r>
        <w:t xml:space="preserve"> </w:t>
      </w:r>
      <w:r>
        <w:t xml:space="preserve">-</w:t>
      </w:r>
      <w:r>
        <w:t xml:space="preserve"> </w:t>
      </w:r>
      <w:r>
        <w:rPr>
          <w:b/>
        </w:rPr>
        <w:t xml:space="preserve">Gross</w:t>
      </w:r>
      <w:r>
        <w:t xml:space="preserve">: A estimate which has not been adjuested or reduced by the</w:t>
      </w:r>
      <w:r>
        <w:t xml:space="preserve"> </w:t>
      </w:r>
      <w:r>
        <w:t xml:space="preserve">opposite estimates. For example all the Enhancements without considering</w:t>
      </w:r>
      <w:r>
        <w:t xml:space="preserve"> </w:t>
      </w:r>
      <w:r>
        <w:t xml:space="preserve">Removals.</w:t>
      </w:r>
      <w:r>
        <w:t xml:space="preserve"> </w:t>
      </w:r>
      <w:r>
        <w:t xml:space="preserve">-</w:t>
      </w:r>
      <w:r>
        <w:t xml:space="preserve"> </w:t>
      </w:r>
      <w:r>
        <w:rPr>
          <w:b/>
        </w:rPr>
        <w:t xml:space="preserve">Previous</w:t>
      </w:r>
      <w:r>
        <w:t xml:space="preserve">: A running total of the value across all reports but does not</w:t>
      </w:r>
      <w:r>
        <w:t xml:space="preserve"> </w:t>
      </w:r>
      <w:r>
        <w:t xml:space="preserve">include this reports estimates.</w:t>
      </w:r>
      <w:r>
        <w:t xml:space="preserve"> </w:t>
      </w:r>
      <w:r>
        <w:t xml:space="preserve">-</w:t>
      </w:r>
      <w:r>
        <w:t xml:space="preserve"> </w:t>
      </w:r>
      <w:r>
        <w:rPr>
          <w:b/>
        </w:rPr>
        <w:t xml:space="preserve">Current</w:t>
      </w:r>
      <w:r>
        <w:t xml:space="preserve">: The running total value which takes in to consideration all</w:t>
      </w:r>
      <w:r>
        <w:t xml:space="preserve"> </w:t>
      </w:r>
      <w:r>
        <w:t xml:space="preserve">previous report values as well as the current report estimates.</w:t>
      </w:r>
      <w:r>
        <w:t xml:space="preserve"> </w:t>
      </w:r>
      <w:r>
        <w:t xml:space="preserve">-</w:t>
      </w:r>
      <w:r>
        <w:t xml:space="preserve"> </w:t>
      </w:r>
      <w:r>
        <w:rPr>
          <w:b/>
        </w:rPr>
        <w:t xml:space="preserve">Transferred</w:t>
      </w:r>
      <w:r>
        <w:t xml:space="preserve">: The Emissions Reductions which have been transferred prior to this reporting period.</w:t>
      </w:r>
      <w:r>
        <w:t xml:space="preserve"> </w:t>
      </w:r>
      <w:r>
        <w:t xml:space="preserve">-</w:t>
      </w:r>
      <w:r>
        <w:t xml:space="preserve"> </w:t>
      </w:r>
      <w:r>
        <w:rPr>
          <w:b/>
        </w:rPr>
        <w:t xml:space="preserve">Adj</w:t>
      </w:r>
      <w:r>
        <w:t xml:space="preserve">: Values which have been adjusted for buffers and constative factors have been applied.</w:t>
      </w:r>
      <w:r>
        <w:t xml:space="preserve"> </w:t>
      </w:r>
      <w:r>
        <w:t xml:space="preserve">-</w:t>
      </w:r>
      <w:r>
        <w:t xml:space="preserve"> </w:t>
      </w:r>
      <w:r>
        <w:rPr>
          <w:b/>
        </w:rPr>
        <w:t xml:space="preserve">Contested</w:t>
      </w:r>
      <w:r>
        <w:t xml:space="preserve">: Contested Emissions Reductions</w:t>
      </w:r>
      <w:r>
        <w:t xml:space="preserve"> </w:t>
      </w:r>
      <w:r>
        <w:t xml:space="preserve">-</w:t>
      </w:r>
      <w:r>
        <w:t xml:space="preserve"> </w:t>
      </w:r>
      <w:r>
        <w:rPr>
          <w:b/>
        </w:rPr>
        <w:t xml:space="preserve">Sold</w:t>
      </w:r>
      <w:r>
        <w:t xml:space="preserve">: The Emissions Reductions which have been sold prior to this reporting period.</w:t>
      </w:r>
    </w:p>
    <w:p>
      <w:pPr>
        <w:pStyle w:val="BodyText"/>
      </w:pPr>
      <w:r>
        <w:t xml:space="preserve">Type:</w:t>
      </w:r>
      <w:r>
        <w:t xml:space="preserve"> </w:t>
      </w:r>
      <w:r>
        <w:t xml:space="preserve">-</w:t>
      </w:r>
      <w:r>
        <w:t xml:space="preserve"> </w:t>
      </w:r>
      <w:r>
        <w:rPr>
          <w:b/>
        </w:rPr>
        <w:t xml:space="preserve">Em</w:t>
      </w:r>
      <w:r>
        <w:t xml:space="preserve">: A value representing an emission of CO</w:t>
      </w:r>
      <w:r>
        <w:rPr>
          <w:vertAlign w:val="subscript"/>
        </w:rPr>
        <w:t xml:space="preserve">2</w:t>
      </w:r>
      <w:r>
        <w:t xml:space="preserve">e, always positive.</w:t>
      </w:r>
      <w:r>
        <w:t xml:space="preserve"> </w:t>
      </w:r>
      <w:r>
        <w:t xml:space="preserve">-</w:t>
      </w:r>
      <w:r>
        <w:t xml:space="preserve"> </w:t>
      </w:r>
      <w:r>
        <w:rPr>
          <w:b/>
        </w:rPr>
        <w:t xml:space="preserve">Rem</w:t>
      </w:r>
      <w:r>
        <w:t xml:space="preserve">: A value representing an removal of CO</w:t>
      </w:r>
      <w:r>
        <w:rPr>
          <w:vertAlign w:val="subscript"/>
        </w:rPr>
        <w:t xml:space="preserve">2</w:t>
      </w:r>
      <w:r>
        <w:t xml:space="preserve">e, always positive.</w:t>
      </w:r>
      <w:r>
        <w:t xml:space="preserve"> </w:t>
      </w:r>
      <w:r>
        <w:t xml:space="preserve">-</w:t>
      </w:r>
      <w:r>
        <w:t xml:space="preserve"> </w:t>
      </w:r>
      <w:r>
        <w:rPr>
          <w:b/>
        </w:rPr>
        <w:t xml:space="preserve">EmRem</w:t>
      </w:r>
      <w:r>
        <w:t xml:space="preserve">: A value that represents a -ve (removal) or +ve (emission) of CO</w:t>
      </w:r>
      <w:r>
        <w:rPr>
          <w:vertAlign w:val="subscript"/>
        </w:rPr>
        <w:t xml:space="preserve">2</w:t>
      </w:r>
      <w:r>
        <w:t xml:space="preserve">e.</w:t>
      </w:r>
      <w:r>
        <w:t xml:space="preserve"> </w:t>
      </w:r>
      <w:r>
        <w:t xml:space="preserve">-</w:t>
      </w:r>
      <w:r>
        <w:t xml:space="preserve"> </w:t>
      </w:r>
      <w:r>
        <w:rPr>
          <w:b/>
        </w:rPr>
        <w:t xml:space="preserve">ERs</w:t>
      </w:r>
      <w:r>
        <w:t xml:space="preserve">: A value that represents a +ve (reduction) or -ve (reversal) as compared to the ERPA reference level.</w:t>
      </w:r>
      <w:r>
        <w:t xml:space="preserve"> </w:t>
      </w:r>
      <w:r>
        <w:t xml:space="preserve">-</w:t>
      </w:r>
      <w:r>
        <w:t xml:space="preserve"> </w:t>
      </w:r>
      <w:r>
        <w:rPr>
          <w:b/>
        </w:rPr>
        <w:t xml:space="preserve">FRL</w:t>
      </w:r>
      <w:r>
        <w:t xml:space="preserve">: A value that represents the Forest Reference Level or a sub activity of the Forest Reference Level</w:t>
      </w:r>
    </w:p>
    <w:p>
      <w:pPr>
        <w:pStyle w:val="BodyText"/>
      </w:pPr>
      <w:r>
        <w:t xml:space="preserve">The following are examples of Names and abbreviations used.</w:t>
      </w:r>
    </w:p>
    <w:p>
      <w:pPr>
        <w:numPr>
          <w:ilvl w:val="0"/>
          <w:numId w:val="1003"/>
        </w:numPr>
        <w:pStyle w:val="Compact"/>
      </w:pPr>
      <w:r>
        <w:rPr>
          <w:rStyle w:val="VerbatimChar"/>
        </w:rPr>
        <w:t xml:space="preserve">EstEmRemsDefor</w:t>
      </w:r>
      <w:r>
        <w:t xml:space="preserve">: is an Estimate (Est) of Emission Removals (EmRems) for deforestation (Defor)</w:t>
      </w:r>
    </w:p>
    <w:p>
      <w:pPr>
        <w:numPr>
          <w:ilvl w:val="0"/>
          <w:numId w:val="1003"/>
        </w:numPr>
        <w:pStyle w:val="Compact"/>
      </w:pPr>
      <w:r>
        <w:rPr>
          <w:rStyle w:val="VerbatimChar"/>
        </w:rPr>
        <w:t xml:space="preserve">MpEstFRL</w:t>
      </w:r>
      <w:r>
        <w:t xml:space="preserve">: is the specific Monitoring Period (Mp) Estimate (Est) of the Forest reference level (FRL)</w:t>
      </w:r>
    </w:p>
    <w:p>
      <w:pPr>
        <w:numPr>
          <w:ilvl w:val="0"/>
          <w:numId w:val="1003"/>
        </w:numPr>
        <w:pStyle w:val="Compact"/>
      </w:pPr>
      <w:r>
        <w:rPr>
          <w:rStyle w:val="VerbatimChar"/>
        </w:rPr>
        <w:t xml:space="preserve">ErpaPreviousERs</w:t>
      </w:r>
      <w:r>
        <w:t xml:space="preserve">: is the ERPA (Erpa) running total not including the monitoring period of the report (Previous) of the Emission Reductions (ERs)</w:t>
      </w:r>
    </w:p>
    <w:p>
      <w:pPr>
        <w:pStyle w:val="FirstParagraph"/>
      </w:pPr>
      <w:r>
        <w:t xml:space="preserve">Other shortened words used are:</w:t>
      </w:r>
    </w:p>
    <w:p>
      <w:pPr>
        <w:numPr>
          <w:ilvl w:val="0"/>
          <w:numId w:val="1004"/>
        </w:numPr>
        <w:pStyle w:val="Compact"/>
      </w:pPr>
      <w:r>
        <w:rPr>
          <w:rStyle w:val="VerbatimChar"/>
        </w:rPr>
        <w:t xml:space="preserve">Enh</w:t>
      </w:r>
      <w:r>
        <w:t xml:space="preserve">: Enhancements, i.e. sinks.</w:t>
      </w:r>
    </w:p>
    <w:p>
      <w:pPr>
        <w:numPr>
          <w:ilvl w:val="0"/>
          <w:numId w:val="1004"/>
        </w:numPr>
        <w:pStyle w:val="Compact"/>
      </w:pPr>
      <w:r>
        <w:rPr>
          <w:rStyle w:val="VerbatimChar"/>
        </w:rPr>
        <w:t xml:space="preserve">FDeg</w:t>
      </w:r>
      <w:r>
        <w:t xml:space="preserve">: Forest Degradation.</w:t>
      </w:r>
    </w:p>
    <w:p>
      <w:pPr>
        <w:pStyle w:val="Heading3"/>
      </w:pPr>
      <w:bookmarkStart w:id="25" w:name="acronyms"/>
      <w:r>
        <w:t xml:space="preserve">Acronyms</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Acronym</w:t>
            </w:r>
          </w:p>
        </w:tc>
        <w:tc>
          <w:tcPr>
            <w:tcBorders>
              <w:bottom w:val="single"/>
            </w:tcBorders>
            <w:vAlign w:val="bottom"/>
          </w:tcPr>
          <w:p>
            <w:pPr>
              <w:pStyle w:val="Compact"/>
              <w:jc w:val="left"/>
            </w:pPr>
            <w:r>
              <w:t xml:space="preserve">Meaning</w:t>
            </w:r>
          </w:p>
        </w:tc>
      </w:tr>
      <w:tr>
        <w:tc>
          <w:p>
            <w:pPr>
              <w:pStyle w:val="Compact"/>
              <w:jc w:val="left"/>
            </w:pPr>
            <w:r>
              <w:t xml:space="preserve">AD</w:t>
            </w:r>
          </w:p>
        </w:tc>
        <w:tc>
          <w:p>
            <w:pPr>
              <w:pStyle w:val="Compact"/>
              <w:jc w:val="left"/>
            </w:pPr>
            <w:r>
              <w:t xml:space="preserve">Activity Data</w:t>
            </w:r>
          </w:p>
        </w:tc>
      </w:tr>
      <w:tr>
        <w:tc>
          <w:p>
            <w:pPr>
              <w:pStyle w:val="Compact"/>
              <w:jc w:val="left"/>
            </w:pPr>
            <w:r>
              <w:t xml:space="preserve">AGB</w:t>
            </w:r>
          </w:p>
        </w:tc>
        <w:tc>
          <w:p>
            <w:pPr>
              <w:pStyle w:val="Compact"/>
              <w:jc w:val="left"/>
            </w:pPr>
            <w:r>
              <w:t xml:space="preserve">Above Ground Biomass</w:t>
            </w:r>
          </w:p>
        </w:tc>
      </w:tr>
      <w:tr>
        <w:tc>
          <w:p>
            <w:pPr>
              <w:pStyle w:val="Compact"/>
              <w:jc w:val="left"/>
            </w:pPr>
            <w:r>
              <w:t xml:space="preserve">AR</w:t>
            </w:r>
          </w:p>
        </w:tc>
        <w:tc>
          <w:p>
            <w:pPr>
              <w:pStyle w:val="Compact"/>
              <w:jc w:val="left"/>
            </w:pPr>
            <w:r>
              <w:t xml:space="preserve">Afforestation/Reforestation</w:t>
            </w:r>
          </w:p>
        </w:tc>
      </w:tr>
      <w:tr>
        <w:tc>
          <w:p>
            <w:pPr>
              <w:pStyle w:val="Compact"/>
              <w:jc w:val="left"/>
            </w:pPr>
            <w:r>
              <w:t xml:space="preserve">Args</w:t>
            </w:r>
          </w:p>
        </w:tc>
        <w:tc>
          <w:p>
            <w:pPr>
              <w:pStyle w:val="Compact"/>
              <w:jc w:val="left"/>
            </w:pPr>
            <w:r>
              <w:t xml:space="preserve">Arguments</w:t>
            </w:r>
          </w:p>
        </w:tc>
      </w:tr>
      <w:tr>
        <w:tc>
          <w:p>
            <w:pPr>
              <w:pStyle w:val="Compact"/>
              <w:jc w:val="left"/>
            </w:pPr>
            <w:r>
              <w:t xml:space="preserve">BCEF</w:t>
            </w:r>
          </w:p>
        </w:tc>
        <w:tc>
          <w:p>
            <w:pPr>
              <w:pStyle w:val="Compact"/>
              <w:jc w:val="left"/>
            </w:pPr>
            <w:r>
              <w:t xml:space="preserve">Biomass Conversion and Expansion Factor</w:t>
            </w:r>
          </w:p>
        </w:tc>
      </w:tr>
      <w:tr>
        <w:tc>
          <w:p>
            <w:pPr>
              <w:pStyle w:val="Compact"/>
              <w:jc w:val="left"/>
            </w:pPr>
            <w:r>
              <w:t xml:space="preserve">BGB</w:t>
            </w:r>
          </w:p>
        </w:tc>
        <w:tc>
          <w:p>
            <w:pPr>
              <w:pStyle w:val="Compact"/>
              <w:jc w:val="left"/>
            </w:pPr>
            <w:r>
              <w:t xml:space="preserve">Below Ground Biomass</w:t>
            </w:r>
          </w:p>
        </w:tc>
      </w:tr>
      <w:tr>
        <w:tc>
          <w:p>
            <w:pPr>
              <w:pStyle w:val="Compact"/>
              <w:jc w:val="left"/>
            </w:pPr>
            <w:r>
              <w:t xml:space="preserve">Conv</w:t>
            </w:r>
          </w:p>
        </w:tc>
        <w:tc>
          <w:p>
            <w:pPr>
              <w:pStyle w:val="Compact"/>
              <w:jc w:val="left"/>
            </w:pPr>
            <w:r>
              <w:t xml:space="preserve">Conversion</w:t>
            </w:r>
          </w:p>
        </w:tc>
      </w:tr>
      <w:tr>
        <w:tc>
          <w:p>
            <w:pPr>
              <w:pStyle w:val="Compact"/>
              <w:jc w:val="left"/>
            </w:pPr>
            <w:r>
              <w:t xml:space="preserve">DF</w:t>
            </w:r>
          </w:p>
        </w:tc>
        <w:tc>
          <w:p>
            <w:pPr>
              <w:pStyle w:val="Compact"/>
              <w:jc w:val="left"/>
            </w:pPr>
            <w:r>
              <w:t xml:space="preserve">Deforestation</w:t>
            </w:r>
          </w:p>
        </w:tc>
      </w:tr>
      <w:tr>
        <w:tc>
          <w:p>
            <w:pPr>
              <w:pStyle w:val="Compact"/>
              <w:jc w:val="left"/>
            </w:pPr>
            <w:r>
              <w:t xml:space="preserve">Defor</w:t>
            </w:r>
          </w:p>
        </w:tc>
        <w:tc>
          <w:p>
            <w:pPr>
              <w:pStyle w:val="Compact"/>
              <w:jc w:val="left"/>
            </w:pPr>
            <w:r>
              <w:t xml:space="preserve">Deforestation</w:t>
            </w:r>
          </w:p>
        </w:tc>
      </w:tr>
      <w:tr>
        <w:tc>
          <w:p>
            <w:pPr>
              <w:pStyle w:val="Compact"/>
              <w:jc w:val="left"/>
            </w:pPr>
            <w:r>
              <w:t xml:space="preserve">EF</w:t>
            </w:r>
          </w:p>
        </w:tc>
        <w:tc>
          <w:p>
            <w:pPr>
              <w:pStyle w:val="Compact"/>
              <w:jc w:val="left"/>
            </w:pPr>
            <w:r>
              <w:t xml:space="preserve">Emissions Factor</w:t>
            </w:r>
          </w:p>
        </w:tc>
      </w:tr>
      <w:tr>
        <w:tc>
          <w:p>
            <w:pPr>
              <w:pStyle w:val="Compact"/>
              <w:jc w:val="left"/>
            </w:pPr>
            <w:r>
              <w:t xml:space="preserve">ER</w:t>
            </w:r>
          </w:p>
        </w:tc>
        <w:tc>
          <w:p>
            <w:pPr>
              <w:pStyle w:val="Compact"/>
              <w:jc w:val="left"/>
            </w:pPr>
            <w:r>
              <w:t xml:space="preserve">Emission Reduction</w:t>
            </w:r>
          </w:p>
        </w:tc>
      </w:tr>
      <w:tr>
        <w:tc>
          <w:p>
            <w:pPr>
              <w:pStyle w:val="Compact"/>
              <w:jc w:val="left"/>
            </w:pPr>
            <w:r>
              <w:t xml:space="preserve">ERPA</w:t>
            </w:r>
          </w:p>
        </w:tc>
        <w:tc>
          <w:p>
            <w:pPr>
              <w:pStyle w:val="Compact"/>
              <w:jc w:val="left"/>
            </w:pPr>
            <w:r>
              <w:t xml:space="preserve">Emission Reductions Program Agreement</w:t>
            </w:r>
          </w:p>
        </w:tc>
      </w:tr>
      <w:tr>
        <w:tc>
          <w:p>
            <w:pPr>
              <w:pStyle w:val="Compact"/>
              <w:jc w:val="left"/>
            </w:pPr>
            <w:r>
              <w:t xml:space="preserve">Em</w:t>
            </w:r>
          </w:p>
        </w:tc>
        <w:tc>
          <w:p>
            <w:pPr>
              <w:pStyle w:val="Compact"/>
              <w:jc w:val="left"/>
            </w:pPr>
            <w:r>
              <w:t xml:space="preserve">Emissions</w:t>
            </w:r>
          </w:p>
        </w:tc>
      </w:tr>
      <w:tr>
        <w:tc>
          <w:p>
            <w:pPr>
              <w:pStyle w:val="Compact"/>
              <w:jc w:val="left"/>
            </w:pPr>
            <w:r>
              <w:t xml:space="preserve">Est</w:t>
            </w:r>
          </w:p>
        </w:tc>
        <w:tc>
          <w:p>
            <w:pPr>
              <w:pStyle w:val="Compact"/>
              <w:jc w:val="left"/>
            </w:pPr>
            <w:r>
              <w:t xml:space="preserve">estimate</w:t>
            </w:r>
          </w:p>
        </w:tc>
      </w:tr>
      <w:tr>
        <w:tc>
          <w:p>
            <w:pPr>
              <w:pStyle w:val="Compact"/>
              <w:jc w:val="left"/>
            </w:pPr>
            <w:r>
              <w:t xml:space="preserve">FD</w:t>
            </w:r>
          </w:p>
        </w:tc>
        <w:tc>
          <w:p>
            <w:pPr>
              <w:pStyle w:val="Compact"/>
              <w:jc w:val="left"/>
            </w:pPr>
            <w:r>
              <w:t xml:space="preserve">Forest Degradation</w:t>
            </w:r>
          </w:p>
        </w:tc>
      </w:tr>
      <w:tr>
        <w:tc>
          <w:p>
            <w:pPr>
              <w:pStyle w:val="Compact"/>
              <w:jc w:val="left"/>
            </w:pPr>
            <w:r>
              <w:t xml:space="preserve">FDeg</w:t>
            </w:r>
          </w:p>
        </w:tc>
        <w:tc>
          <w:p>
            <w:pPr>
              <w:pStyle w:val="Compact"/>
              <w:jc w:val="left"/>
            </w:pPr>
            <w:r>
              <w:t xml:space="preserve">Forest Degradation</w:t>
            </w:r>
          </w:p>
        </w:tc>
      </w:tr>
      <w:tr>
        <w:tc>
          <w:p>
            <w:pPr>
              <w:pStyle w:val="Compact"/>
              <w:jc w:val="left"/>
            </w:pPr>
            <w:r>
              <w:t xml:space="preserve">FP</w:t>
            </w:r>
          </w:p>
        </w:tc>
        <w:tc>
          <w:p>
            <w:pPr>
              <w:pStyle w:val="Compact"/>
              <w:jc w:val="left"/>
            </w:pPr>
            <w:r>
              <w:t xml:space="preserve">Forest Plantation</w:t>
            </w:r>
          </w:p>
        </w:tc>
      </w:tr>
      <w:tr>
        <w:tc>
          <w:p>
            <w:pPr>
              <w:pStyle w:val="Compact"/>
              <w:jc w:val="left"/>
            </w:pPr>
            <w:r>
              <w:t xml:space="preserve">FRL</w:t>
            </w:r>
          </w:p>
        </w:tc>
        <w:tc>
          <w:p>
            <w:pPr>
              <w:pStyle w:val="Compact"/>
              <w:jc w:val="left"/>
            </w:pPr>
            <w:r>
              <w:t xml:space="preserve">Forest Reference Level</w:t>
            </w:r>
          </w:p>
        </w:tc>
      </w:tr>
      <w:tr>
        <w:tc>
          <w:p>
            <w:pPr>
              <w:pStyle w:val="Compact"/>
              <w:jc w:val="left"/>
            </w:pPr>
            <w:r>
              <w:t xml:space="preserve">Fell</w:t>
            </w:r>
          </w:p>
        </w:tc>
        <w:tc>
          <w:p>
            <w:pPr>
              <w:pStyle w:val="Compact"/>
              <w:jc w:val="left"/>
            </w:pPr>
            <w:r>
              <w:t xml:space="preserve">Felling</w:t>
            </w:r>
          </w:p>
        </w:tc>
      </w:tr>
      <w:tr>
        <w:tc>
          <w:p>
            <w:pPr>
              <w:pStyle w:val="Compact"/>
              <w:jc w:val="left"/>
            </w:pPr>
            <w:r>
              <w:t xml:space="preserve">ForPlant</w:t>
            </w:r>
          </w:p>
        </w:tc>
        <w:tc>
          <w:p>
            <w:pPr>
              <w:pStyle w:val="Compact"/>
              <w:jc w:val="left"/>
            </w:pPr>
            <w:r>
              <w:t xml:space="preserve">Forest Plantation</w:t>
            </w:r>
          </w:p>
        </w:tc>
      </w:tr>
      <w:tr>
        <w:tc>
          <w:p>
            <w:pPr>
              <w:pStyle w:val="Compact"/>
              <w:jc w:val="left"/>
            </w:pPr>
            <w:r>
              <w:t xml:space="preserve">GHGS</w:t>
            </w:r>
          </w:p>
        </w:tc>
        <w:tc>
          <w:p>
            <w:pPr>
              <w:pStyle w:val="Compact"/>
              <w:jc w:val="left"/>
            </w:pPr>
            <w:r>
              <w:t xml:space="preserve">Greenhouse Gases</w:t>
            </w:r>
          </w:p>
        </w:tc>
      </w:tr>
      <w:tr>
        <w:tc>
          <w:p>
            <w:pPr>
              <w:pStyle w:val="Compact"/>
              <w:jc w:val="left"/>
            </w:pPr>
            <w:r>
              <w:t xml:space="preserve">HW</w:t>
            </w:r>
          </w:p>
        </w:tc>
        <w:tc>
          <w:p>
            <w:pPr>
              <w:pStyle w:val="Compact"/>
              <w:jc w:val="left"/>
            </w:pPr>
            <w:r>
              <w:t xml:space="preserve">Hardwood</w:t>
            </w:r>
          </w:p>
        </w:tc>
      </w:tr>
      <w:tr>
        <w:tc>
          <w:p>
            <w:pPr>
              <w:pStyle w:val="Compact"/>
              <w:jc w:val="left"/>
            </w:pPr>
            <w:r>
              <w:t xml:space="preserve">Harv</w:t>
            </w:r>
          </w:p>
        </w:tc>
        <w:tc>
          <w:p>
            <w:pPr>
              <w:pStyle w:val="Compact"/>
              <w:jc w:val="left"/>
            </w:pPr>
            <w:r>
              <w:t xml:space="preserve">Harvested</w:t>
            </w:r>
          </w:p>
        </w:tc>
      </w:tr>
      <w:tr>
        <w:tc>
          <w:p>
            <w:pPr>
              <w:pStyle w:val="Compact"/>
              <w:jc w:val="left"/>
            </w:pPr>
            <w:r>
              <w:t xml:space="preserve">Inc</w:t>
            </w:r>
          </w:p>
        </w:tc>
        <w:tc>
          <w:p>
            <w:pPr>
              <w:pStyle w:val="Compact"/>
              <w:jc w:val="left"/>
            </w:pPr>
            <w:r>
              <w:t xml:space="preserve">Increment</w:t>
            </w:r>
          </w:p>
        </w:tc>
      </w:tr>
      <w:tr>
        <w:tc>
          <w:p>
            <w:pPr>
              <w:pStyle w:val="Compact"/>
              <w:jc w:val="left"/>
            </w:pPr>
            <w:r>
              <w:t xml:space="preserve">LCI</w:t>
            </w:r>
          </w:p>
        </w:tc>
        <w:tc>
          <w:p>
            <w:pPr>
              <w:pStyle w:val="Compact"/>
              <w:jc w:val="left"/>
            </w:pPr>
            <w:r>
              <w:t xml:space="preserve">Lower Confidence Interval</w:t>
            </w:r>
          </w:p>
        </w:tc>
      </w:tr>
      <w:tr>
        <w:tc>
          <w:p>
            <w:pPr>
              <w:pStyle w:val="Compact"/>
              <w:jc w:val="left"/>
            </w:pPr>
            <w:r>
              <w:t xml:space="preserve">MAIAGB</w:t>
            </w:r>
          </w:p>
        </w:tc>
        <w:tc>
          <w:p>
            <w:pPr>
              <w:pStyle w:val="Compact"/>
              <w:jc w:val="left"/>
            </w:pPr>
            <w:r>
              <w:t xml:space="preserve">Mean Annual Increment of Above Ground Biomass</w:t>
            </w:r>
          </w:p>
        </w:tc>
      </w:tr>
      <w:tr>
        <w:tc>
          <w:p>
            <w:pPr>
              <w:pStyle w:val="Compact"/>
              <w:jc w:val="left"/>
            </w:pPr>
            <w:r>
              <w:t xml:space="preserve">MAIB</w:t>
            </w:r>
          </w:p>
        </w:tc>
        <w:tc>
          <w:p>
            <w:pPr>
              <w:pStyle w:val="Compact"/>
              <w:jc w:val="left"/>
            </w:pPr>
            <w:r>
              <w:t xml:space="preserve">Mean Annual Increment of Biomass</w:t>
            </w:r>
          </w:p>
        </w:tc>
      </w:tr>
      <w:tr>
        <w:tc>
          <w:p>
            <w:pPr>
              <w:pStyle w:val="Compact"/>
              <w:jc w:val="left"/>
            </w:pPr>
            <w:r>
              <w:t xml:space="preserve">MAIC</w:t>
            </w:r>
          </w:p>
        </w:tc>
        <w:tc>
          <w:p>
            <w:pPr>
              <w:pStyle w:val="Compact"/>
              <w:jc w:val="left"/>
            </w:pPr>
            <w:r>
              <w:t xml:space="preserve">Mean Annual Increment of Carbon</w:t>
            </w:r>
          </w:p>
        </w:tc>
      </w:tr>
      <w:tr>
        <w:tc>
          <w:p>
            <w:pPr>
              <w:pStyle w:val="Compact"/>
              <w:jc w:val="left"/>
            </w:pPr>
            <w:r>
              <w:t xml:space="preserve">MAIV</w:t>
            </w:r>
          </w:p>
        </w:tc>
        <w:tc>
          <w:p>
            <w:pPr>
              <w:pStyle w:val="Compact"/>
              <w:jc w:val="left"/>
            </w:pPr>
            <w:r>
              <w:t xml:space="preserve">Mean Annual Increment of Volume</w:t>
            </w:r>
          </w:p>
        </w:tc>
      </w:tr>
      <w:tr>
        <w:tc>
          <w:p>
            <w:pPr>
              <w:pStyle w:val="Compact"/>
              <w:jc w:val="left"/>
            </w:pPr>
            <w:r>
              <w:t xml:space="preserve">MC</w:t>
            </w:r>
          </w:p>
        </w:tc>
        <w:tc>
          <w:p>
            <w:pPr>
              <w:pStyle w:val="Compact"/>
              <w:jc w:val="left"/>
            </w:pPr>
            <w:r>
              <w:t xml:space="preserve">Monte Carlo</w:t>
            </w:r>
          </w:p>
        </w:tc>
      </w:tr>
      <w:tr>
        <w:tc>
          <w:p>
            <w:pPr>
              <w:pStyle w:val="Compact"/>
              <w:jc w:val="left"/>
            </w:pPr>
            <w:r>
              <w:t xml:space="preserve">Plant</w:t>
            </w:r>
          </w:p>
        </w:tc>
        <w:tc>
          <w:p>
            <w:pPr>
              <w:pStyle w:val="Compact"/>
              <w:jc w:val="left"/>
            </w:pPr>
            <w:r>
              <w:t xml:space="preserve">Planted</w:t>
            </w:r>
          </w:p>
        </w:tc>
      </w:tr>
      <w:tr>
        <w:tc>
          <w:p>
            <w:pPr>
              <w:pStyle w:val="Compact"/>
              <w:jc w:val="left"/>
            </w:pPr>
            <w:r>
              <w:t xml:space="preserve">Rem</w:t>
            </w:r>
          </w:p>
        </w:tc>
        <w:tc>
          <w:p>
            <w:pPr>
              <w:pStyle w:val="Compact"/>
              <w:jc w:val="left"/>
            </w:pPr>
            <w:r>
              <w:t xml:space="preserve">Removals</w:t>
            </w:r>
          </w:p>
        </w:tc>
      </w:tr>
      <w:tr>
        <w:tc>
          <w:p>
            <w:pPr>
              <w:pStyle w:val="Compact"/>
              <w:jc w:val="left"/>
            </w:pPr>
            <w:r>
              <w:t xml:space="preserve">SD</w:t>
            </w:r>
          </w:p>
        </w:tc>
        <w:tc>
          <w:p>
            <w:pPr>
              <w:pStyle w:val="Compact"/>
              <w:jc w:val="left"/>
            </w:pPr>
            <w:r>
              <w:t xml:space="preserve">Standard Deviation</w:t>
            </w:r>
          </w:p>
        </w:tc>
      </w:tr>
      <w:tr>
        <w:tc>
          <w:p>
            <w:pPr>
              <w:pStyle w:val="Compact"/>
              <w:jc w:val="left"/>
            </w:pPr>
            <w:r>
              <w:t xml:space="preserve">SW</w:t>
            </w:r>
          </w:p>
        </w:tc>
        <w:tc>
          <w:p>
            <w:pPr>
              <w:pStyle w:val="Compact"/>
              <w:jc w:val="left"/>
            </w:pPr>
            <w:r>
              <w:t xml:space="preserve">Softwood</w:t>
            </w:r>
          </w:p>
        </w:tc>
      </w:tr>
      <w:tr>
        <w:tc>
          <w:p>
            <w:pPr>
              <w:pStyle w:val="Compact"/>
              <w:jc w:val="left"/>
            </w:pPr>
            <w:r>
              <w:t xml:space="preserve">Stock</w:t>
            </w:r>
          </w:p>
        </w:tc>
        <w:tc>
          <w:p>
            <w:pPr>
              <w:pStyle w:val="Compact"/>
              <w:jc w:val="left"/>
            </w:pPr>
            <w:r>
              <w:t xml:space="preserve">Stocked</w:t>
            </w:r>
          </w:p>
        </w:tc>
      </w:tr>
      <w:tr>
        <w:tc>
          <w:p>
            <w:pPr>
              <w:pStyle w:val="Compact"/>
              <w:jc w:val="left"/>
            </w:pPr>
            <w:r>
              <w:t xml:space="preserve">TEF</w:t>
            </w:r>
          </w:p>
        </w:tc>
        <w:tc>
          <w:p>
            <w:pPr>
              <w:pStyle w:val="Compact"/>
              <w:jc w:val="left"/>
            </w:pPr>
            <w:r>
              <w:t xml:space="preserve">Total Emissions Factor</w:t>
            </w:r>
          </w:p>
        </w:tc>
      </w:tr>
      <w:tr>
        <w:tc>
          <w:p>
            <w:pPr>
              <w:pStyle w:val="Compact"/>
              <w:jc w:val="left"/>
            </w:pPr>
            <w:r>
              <w:t xml:space="preserve">Trop</w:t>
            </w:r>
          </w:p>
        </w:tc>
        <w:tc>
          <w:p>
            <w:pPr>
              <w:pStyle w:val="Compact"/>
              <w:jc w:val="left"/>
            </w:pPr>
            <w:r>
              <w:t xml:space="preserve">Tropical</w:t>
            </w:r>
          </w:p>
        </w:tc>
      </w:tr>
      <w:tr>
        <w:tc>
          <w:p>
            <w:pPr>
              <w:pStyle w:val="Compact"/>
              <w:jc w:val="left"/>
            </w:pPr>
            <w:r>
              <w:t xml:space="preserve">UCI</w:t>
            </w:r>
          </w:p>
        </w:tc>
        <w:tc>
          <w:p>
            <w:pPr>
              <w:pStyle w:val="Compact"/>
              <w:jc w:val="left"/>
            </w:pPr>
            <w:r>
              <w:t xml:space="preserve">Upper Confidence Interval</w:t>
            </w:r>
          </w:p>
        </w:tc>
      </w:tr>
      <w:tr>
        <w:tc>
          <w:p>
            <w:pPr>
              <w:pStyle w:val="Compact"/>
              <w:jc w:val="left"/>
            </w:pPr>
            <w:r>
              <w:t xml:space="preserve">Vol</w:t>
            </w:r>
          </w:p>
        </w:tc>
        <w:tc>
          <w:p>
            <w:pPr>
              <w:pStyle w:val="Compact"/>
              <w:jc w:val="left"/>
            </w:pPr>
            <w:r>
              <w:t xml:space="preserve">Volume</w:t>
            </w:r>
          </w:p>
        </w:tc>
      </w:tr>
      <w:tr>
        <w:tc>
          <w:p>
            <w:pPr>
              <w:pStyle w:val="Compact"/>
              <w:jc w:val="left"/>
            </w:pPr>
            <w:r>
              <w:t xml:space="preserve">err</w:t>
            </w:r>
          </w:p>
        </w:tc>
        <w:tc>
          <w:p>
            <w:pPr>
              <w:pStyle w:val="Compact"/>
              <w:jc w:val="left"/>
            </w:pPr>
            <w:r>
              <w:t xml:space="preserve">Error</w:t>
            </w:r>
          </w:p>
        </w:tc>
      </w:tr>
      <w:tr>
        <w:tc>
          <w:p>
            <w:pPr>
              <w:pStyle w:val="Compact"/>
              <w:jc w:val="left"/>
            </w:pPr>
            <w:r>
              <w:t xml:space="preserve">ha</w:t>
            </w:r>
          </w:p>
        </w:tc>
        <w:tc>
          <w:p>
            <w:pPr>
              <w:pStyle w:val="Compact"/>
              <w:jc w:val="left"/>
            </w:pPr>
            <w:r>
              <w:t xml:space="preserve">hectare</w:t>
            </w:r>
          </w:p>
        </w:tc>
      </w:tr>
      <w:tr>
        <w:tc>
          <w:p>
            <w:pPr>
              <w:pStyle w:val="Compact"/>
              <w:jc w:val="left"/>
            </w:pPr>
            <w:r>
              <w:t xml:space="preserve">m3</w:t>
            </w:r>
          </w:p>
        </w:tc>
        <w:tc>
          <w:p>
            <w:pPr>
              <w:pStyle w:val="Compact"/>
              <w:jc w:val="left"/>
            </w:pPr>
            <w:r>
              <w:t xml:space="preserve">cubic metre</w:t>
            </w:r>
          </w:p>
        </w:tc>
      </w:tr>
      <w:tr>
        <w:tc>
          <w:p>
            <w:pPr>
              <w:pStyle w:val="Compact"/>
              <w:jc w:val="left"/>
            </w:pPr>
            <w:r>
              <w:t xml:space="preserve">tCO2e</w:t>
            </w:r>
          </w:p>
        </w:tc>
        <w:tc>
          <w:p>
            <w:pPr>
              <w:pStyle w:val="Compact"/>
              <w:jc w:val="left"/>
            </w:pPr>
            <w:r>
              <w:t xml:space="preserve">Tonne of Carbon dioxide equivalent</w:t>
            </w:r>
          </w:p>
        </w:tc>
      </w:tr>
      <w:tr>
        <w:tc>
          <w:p>
            <w:pPr>
              <w:pStyle w:val="Compact"/>
              <w:jc w:val="left"/>
            </w:pPr>
            <w:r>
              <w:t xml:space="preserve">yr</w:t>
            </w:r>
          </w:p>
        </w:tc>
        <w:tc>
          <w:p>
            <w:pPr>
              <w:pStyle w:val="Compact"/>
              <w:jc w:val="left"/>
            </w:pPr>
            <w:r>
              <w:t xml:space="preserve">year</w:t>
            </w:r>
          </w:p>
        </w:tc>
      </w:tr>
      <w:tr>
        <w:tc>
          <w:p>
            <w:pPr>
              <w:pStyle w:val="Compact"/>
              <w:jc w:val="left"/>
            </w:pPr>
            <w:r>
              <w:t xml:space="preserve">yrs</w:t>
            </w:r>
          </w:p>
        </w:tc>
        <w:tc>
          <w:p>
            <w:pPr>
              <w:pStyle w:val="Compact"/>
              <w:jc w:val="left"/>
            </w:pPr>
            <w:r>
              <w:t xml:space="preserve">years</w:t>
            </w:r>
          </w:p>
        </w:tc>
      </w:tr>
    </w:tbl>
    <w:p>
      <w:pPr>
        <w:pStyle w:val="Heading2"/>
      </w:pPr>
      <w:bookmarkStart w:id="26" w:name="preliminaries"/>
      <w:r>
        <w:t xml:space="preserve">Preliminaries</w:t>
      </w:r>
      <w:bookmarkEnd w:id="26"/>
    </w:p>
    <w:p>
      <w:pPr>
        <w:pStyle w:val="FirstParagraph"/>
      </w:pPr>
      <w:r>
        <w:t xml:space="preserve">Ask MG</w:t>
      </w:r>
    </w:p>
    <w:p>
      <w:pPr>
        <w:pStyle w:val="BodyText"/>
      </w:pPr>
      <w:r>
        <w:t xml:space="preserve">Download library?</w:t>
      </w:r>
      <w:r>
        <w:t xml:space="preserve"> </w:t>
      </w:r>
      <w:r>
        <w:t xml:space="preserve">Packages?</w:t>
      </w:r>
      <w:r>
        <w:t xml:space="preserve"> </w:t>
      </w:r>
      <w:r>
        <w:t xml:space="preserve">Versions?</w:t>
      </w:r>
    </w:p>
    <w:p>
      <w:pPr>
        <w:pStyle w:val="Heading1"/>
      </w:pPr>
      <w:bookmarkStart w:id="27" w:name="r-script-calculations"/>
      <w:r>
        <w:t xml:space="preserve">2. R Script Calculations</w:t>
      </w:r>
      <w:bookmarkEnd w:id="27"/>
    </w:p>
    <w:p>
      <w:pPr>
        <w:pStyle w:val="FirstParagraph"/>
      </w:pPr>
      <w:r>
        <w:t xml:space="preserve">This section describes the calculations carried out by the R Script to produce the required values from the FCPF Monitoring Report.</w:t>
      </w:r>
    </w:p>
    <w:p>
      <w:pPr>
        <w:pStyle w:val="Heading2"/>
      </w:pPr>
      <w:bookmarkStart w:id="28" w:name="redd-activities-annual-estimations"/>
      <w:r>
        <w:t xml:space="preserve">2.1. REDD+ Activities Annual Estimations</w:t>
      </w:r>
      <w:bookmarkEnd w:id="28"/>
    </w:p>
    <w:p>
      <w:pPr>
        <w:pStyle w:val="FirstParagraph"/>
      </w:pPr>
      <w:r>
        <w:t xml:space="preserve">The REDD+ Activities note the contribution of emissions and removals from Deforestation, Forest Degradation and Enhancements.</w:t>
      </w:r>
    </w:p>
    <w:p>
      <w:pPr>
        <w:pStyle w:val="Heading3"/>
      </w:pPr>
      <w:bookmarkStart w:id="29" w:name="deforestation"/>
      <w:r>
        <w:t xml:space="preserve">2.1.1. Deforestation</w:t>
      </w:r>
      <w:bookmarkEnd w:id="29"/>
    </w:p>
    <w:p>
      <w:pPr>
        <w:pStyle w:val="FirstParagraph"/>
      </w:pPr>
      <w:r>
        <w:rPr>
          <w:b/>
        </w:rPr>
        <w:t xml:space="preserve">Scope</w:t>
      </w:r>
      <w:r>
        <w:t xml:space="preserve"> </w:t>
      </w:r>
      <w:r>
        <w:t xml:space="preserve">Estimates emissions from deforestation from lowland and upland natural forest, excluding areas subject to logging, in Fiji.</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Deforestation.R</w:t>
      </w:r>
    </w:p>
    <w:p>
      <w:pPr>
        <w:pStyle w:val="BodyText"/>
      </w:pPr>
      <w:r>
        <w:rPr>
          <w:b/>
        </w:rPr>
        <w:t xml:space="preserve">Prior Requirements</w:t>
      </w:r>
    </w:p>
    <w:p>
      <w:pPr>
        <w:pStyle w:val="BodyText"/>
      </w:pPr>
      <w:r>
        <w:t xml:space="preserve">TBC</w:t>
      </w:r>
      <w:r>
        <w:t xml:space="preserve"> </w:t>
      </w:r>
      <w:r>
        <w:t xml:space="preserve">Data: Hectares of Area Deforested in lowland an upland natural forest.</w:t>
      </w:r>
    </w:p>
    <w:p>
      <w:pPr>
        <w:pStyle w:val="BodyText"/>
      </w:pPr>
      <w:r>
        <w:rPr>
          <w:b/>
        </w:rPr>
        <w:t xml:space="preserve">Output</w:t>
      </w:r>
    </w:p>
    <w:p>
      <w:pPr>
        <w:pStyle w:val="BodyText"/>
      </w:pPr>
      <w:r>
        <w:t xml:space="preserve">This emission source provides a contribution to the overall emissions from Forest and Forestry related activities in Fiji in tCO</w:t>
      </w:r>
      <w:r>
        <w:rPr>
          <w:vertAlign w:val="subscript"/>
        </w:rPr>
        <w:t xml:space="preserve">2</w:t>
      </w:r>
      <w:r>
        <w:t xml:space="preserve">e. This value is required for reporting and further calculation of values in the FCPF Monitoring Report.</w:t>
      </w:r>
    </w:p>
    <w:p>
      <w:pPr>
        <w:pStyle w:val="BodyText"/>
      </w:pPr>
      <w:r>
        <w:rPr>
          <w:b/>
        </w:rPr>
        <w:t xml:space="preserve">TEST</w:t>
      </w:r>
      <w:r>
        <w:t xml:space="preserve"> </w:t>
      </w:r>
      <w:r>
        <w:t xml:space="preserve">Include this?</w:t>
      </w:r>
      <w:r>
        <w:t xml:space="preserve"> </w:t>
      </w:r>
      <w:r>
        <w:rPr>
          <w:rStyle w:val="VerbatimChar"/>
        </w:rPr>
        <w:t xml:space="preserve">test-CalcEMDF.R</w:t>
      </w:r>
    </w:p>
    <w:p>
      <w:pPr>
        <w:pStyle w:val="Heading3"/>
      </w:pPr>
      <w:bookmarkStart w:id="30" w:name="forest-degradation"/>
      <w:r>
        <w:t xml:space="preserve">2.1.2. Forest Degradation</w:t>
      </w:r>
      <w:bookmarkEnd w:id="30"/>
    </w:p>
    <w:p>
      <w:pPr>
        <w:pStyle w:val="FirstParagraph"/>
      </w:pPr>
      <w:r>
        <w:t xml:space="preserve">Emissions from degradation are estimated as the combination of the net emissions/removals from logging in Natural Forests and the emissions from Fire in Pine Plantations.</w:t>
      </w:r>
    </w:p>
    <w:p>
      <w:pPr>
        <w:pStyle w:val="Heading4"/>
      </w:pPr>
      <w:bookmarkStart w:id="31" w:name="felling"/>
      <w:r>
        <w:t xml:space="preserve">Felling</w:t>
      </w:r>
      <w:bookmarkEnd w:id="31"/>
    </w:p>
    <w:p>
      <w:pPr>
        <w:pStyle w:val="FirstParagraph"/>
      </w:pPr>
      <w:r>
        <w:rPr>
          <w:b/>
        </w:rPr>
        <w:t xml:space="preserve">Scope</w:t>
      </w:r>
      <w:r>
        <w:t xml:space="preserve"> </w:t>
      </w:r>
      <w:r>
        <w:t xml:space="preserve">Emissions related to logging practices in natural forests.</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Felling.R</w:t>
      </w:r>
    </w:p>
    <w:p>
      <w:pPr>
        <w:pStyle w:val="BodyText"/>
      </w:pPr>
      <w:r>
        <w:rPr>
          <w:b/>
        </w:rPr>
        <w:t xml:space="preserve">Prior Requirements</w:t>
      </w:r>
    </w:p>
    <w:p>
      <w:pPr>
        <w:pStyle w:val="BodyText"/>
      </w:pPr>
      <w:r>
        <w:t xml:space="preserve">Data?</w:t>
      </w:r>
    </w:p>
    <w:p>
      <w:pPr>
        <w:pStyle w:val="BodyText"/>
      </w:pPr>
      <w:r>
        <w:rPr>
          <w:b/>
        </w:rPr>
        <w:t xml:space="preserve">Output</w:t>
      </w:r>
    </w:p>
    <w:p>
      <w:pPr>
        <w:pStyle w:val="BodyText"/>
      </w:pPr>
      <w:r>
        <w:t xml:space="preserve">This emissions source provides a contribution to the overall emissions from Forest and Forestry related activities in Fiji. This value is required for reporting and further calculation of values in the FCPF Monitoring Report.</w:t>
      </w:r>
    </w:p>
    <w:p>
      <w:pPr>
        <w:pStyle w:val="Heading4"/>
      </w:pPr>
      <w:bookmarkStart w:id="32" w:name="emissions-from-fire"/>
      <w:r>
        <w:t xml:space="preserve">Emissions from Fire</w:t>
      </w:r>
      <w:bookmarkEnd w:id="32"/>
    </w:p>
    <w:p>
      <w:pPr>
        <w:pStyle w:val="FirstParagraph"/>
      </w:pPr>
      <w:r>
        <w:rPr>
          <w:b/>
        </w:rPr>
        <w:t xml:space="preserve">Scope</w:t>
      </w:r>
      <w:r>
        <w:t xml:space="preserve"> </w:t>
      </w:r>
      <w:r>
        <w:t xml:space="preserve">Emissions from fire in Softwood Plantations (Pine)</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Burning.R</w:t>
      </w:r>
    </w:p>
    <w:p>
      <w:pPr>
        <w:pStyle w:val="BodyText"/>
      </w:pPr>
      <w:r>
        <w:rPr>
          <w:b/>
        </w:rPr>
        <w:t xml:space="preserve">Prior Requirements</w:t>
      </w:r>
    </w:p>
    <w:p>
      <w:pPr>
        <w:pStyle w:val="BodyText"/>
      </w:pPr>
      <w:r>
        <w:t xml:space="preserve">Data?</w:t>
      </w:r>
    </w:p>
    <w:p>
      <w:pPr>
        <w:pStyle w:val="BodyText"/>
      </w:pPr>
      <w:r>
        <w:rPr>
          <w:b/>
        </w:rPr>
        <w:t xml:space="preserve">Output</w:t>
      </w:r>
    </w:p>
    <w:p>
      <w:pPr>
        <w:pStyle w:val="BodyText"/>
      </w:pPr>
      <w:r>
        <w:t xml:space="preserve">This emissions source provides a contribution to the overall emissions from Forest and Forestry related activities in Fiji. This value is required for reporting and further calculation of values in the FCPF Monitoring Report.</w:t>
      </w:r>
    </w:p>
    <w:p>
      <w:pPr>
        <w:pStyle w:val="Heading3"/>
      </w:pPr>
      <w:bookmarkStart w:id="33" w:name="enhancements"/>
      <w:r>
        <w:t xml:space="preserve">2.1.3. Enhancements</w:t>
      </w:r>
      <w:bookmarkEnd w:id="33"/>
    </w:p>
    <w:p>
      <w:pPr>
        <w:pStyle w:val="FirstParagraph"/>
      </w:pPr>
      <w:r>
        <w:t xml:space="preserve">Enhancements are the removals in tCO</w:t>
      </w:r>
      <w:r>
        <w:rPr>
          <w:vertAlign w:val="subscript"/>
        </w:rPr>
        <w:t xml:space="preserve">2</w:t>
      </w:r>
      <w:r>
        <w:t xml:space="preserve">e related to afforestation and forest plantations in Fiji.</w:t>
      </w:r>
    </w:p>
    <w:p>
      <w:pPr>
        <w:pStyle w:val="Heading4"/>
      </w:pPr>
      <w:bookmarkStart w:id="34" w:name="afforestation"/>
      <w:r>
        <w:t xml:space="preserve">Afforestation</w:t>
      </w:r>
      <w:bookmarkEnd w:id="34"/>
    </w:p>
    <w:p>
      <w:pPr>
        <w:pStyle w:val="FirstParagraph"/>
      </w:pPr>
      <w:r>
        <w:rPr>
          <w:b/>
        </w:rPr>
        <w:t xml:space="preserve">Scope</w:t>
      </w:r>
      <w:r>
        <w:t xml:space="preserve"> </w:t>
      </w:r>
      <w:r>
        <w:t xml:space="preserve">Removals in tCO</w:t>
      </w:r>
      <w:r>
        <w:rPr>
          <w:vertAlign w:val="subscript"/>
        </w:rPr>
        <w:t xml:space="preserve">2</w:t>
      </w:r>
      <w:r>
        <w:t xml:space="preserve">e from Afforestation/Reforestation activities - defined as the conversion of land in the land-use sub category Non-Forest to land in the sub-category Natural Forest(Low-or Upland) and Plantations (Softwood and Hardwood).</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Afforestation.R</w:t>
      </w:r>
    </w:p>
    <w:p>
      <w:pPr>
        <w:pStyle w:val="BodyText"/>
      </w:pPr>
      <w:r>
        <w:rPr>
          <w:b/>
        </w:rPr>
        <w:t xml:space="preserve">Prior Requirements</w:t>
      </w:r>
    </w:p>
    <w:p>
      <w:pPr>
        <w:pStyle w:val="BodyText"/>
      </w:pPr>
      <w:r>
        <w:t xml:space="preserve">Data?</w:t>
      </w:r>
    </w:p>
    <w:p>
      <w:pPr>
        <w:pStyle w:val="BodyText"/>
      </w:pPr>
      <w:r>
        <w:rPr>
          <w:b/>
        </w:rPr>
        <w:t xml:space="preserve">Output</w:t>
      </w:r>
    </w:p>
    <w:p>
      <w:pPr>
        <w:pStyle w:val="BodyText"/>
      </w:pPr>
      <w:r>
        <w:t xml:space="preserve">This removals source provides a contribution to the overall emissions/removals from Forest and Forestry related activities in Fiji. This value is required for reporting and further calculation of values in the FCPF Monitoring Report.</w:t>
      </w:r>
    </w:p>
    <w:p>
      <w:pPr>
        <w:pStyle w:val="Heading4"/>
      </w:pPr>
      <w:bookmarkStart w:id="35" w:name="forest-plantations"/>
      <w:r>
        <w:t xml:space="preserve">Forest Plantations</w:t>
      </w:r>
      <w:bookmarkEnd w:id="35"/>
    </w:p>
    <w:p>
      <w:pPr>
        <w:pStyle w:val="FirstParagraph"/>
      </w:pPr>
      <w:r>
        <w:rPr>
          <w:b/>
        </w:rPr>
        <w:t xml:space="preserve">Scope</w:t>
      </w:r>
      <w:r>
        <w:t xml:space="preserve"> </w:t>
      </w:r>
      <w:r>
        <w:t xml:space="preserve">Emissions and Removals in tCO</w:t>
      </w:r>
      <w:r>
        <w:rPr>
          <w:vertAlign w:val="subscript"/>
        </w:rPr>
        <w:t xml:space="preserve">2</w:t>
      </w:r>
      <w:r>
        <w:t xml:space="preserve">e from Forest Plantation Management. This includes the growth and harvesting of Softwood and Hardwood plantation stocks.</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ForestPlantations.R</w:t>
      </w:r>
    </w:p>
    <w:p>
      <w:pPr>
        <w:pStyle w:val="BodyText"/>
      </w:pPr>
      <w:r>
        <w:rPr>
          <w:b/>
        </w:rPr>
        <w:t xml:space="preserve">Prior Requirements</w:t>
      </w:r>
    </w:p>
    <w:p>
      <w:pPr>
        <w:pStyle w:val="BodyText"/>
      </w:pPr>
      <w:r>
        <w:t xml:space="preserve">Data?</w:t>
      </w:r>
    </w:p>
    <w:p>
      <w:pPr>
        <w:pStyle w:val="BodyText"/>
      </w:pPr>
      <w:r>
        <w:rPr>
          <w:b/>
        </w:rPr>
        <w:t xml:space="preserve">Output</w:t>
      </w:r>
    </w:p>
    <w:p>
      <w:pPr>
        <w:pStyle w:val="BodyText"/>
      </w:pPr>
      <w:r>
        <w:t xml:space="preserve">This emissions/removals source provides a contribution to the overall emissions/removals from Forest and Forestry related activities in Fiji. This value is required for reporting and further calculation of values in the FCPF Monitoring Report.</w:t>
      </w:r>
    </w:p>
    <w:p>
      <w:pPr>
        <w:pStyle w:val="Heading3"/>
      </w:pPr>
      <w:bookmarkStart w:id="36" w:name="Xb4cbcd42e17b4603d0891d0d480b71b9636a1b1"/>
      <w:r>
        <w:t xml:space="preserve">2.1.4. Annual Net Emissions/Removals from REDD+ Activities</w:t>
      </w:r>
      <w:bookmarkEnd w:id="36"/>
    </w:p>
    <w:p>
      <w:pPr>
        <w:pStyle w:val="FirstParagraph"/>
      </w:pPr>
      <w:r>
        <w:rPr>
          <w:b/>
        </w:rPr>
        <w:t xml:space="preserve">Scope</w:t>
      </w:r>
      <w:r>
        <w:t xml:space="preserve"> </w:t>
      </w:r>
      <w:r>
        <w:t xml:space="preserve">The summation of the annual net emissions or removals from the REDD+ activities: Deforestation, Forest Degradation and Enhancements.</w:t>
      </w:r>
    </w:p>
    <w:p>
      <w:pPr>
        <w:pStyle w:val="BodyText"/>
      </w:pPr>
      <w:r>
        <w:rPr>
          <w:b/>
        </w:rPr>
        <w:t xml:space="preserve">Reference</w:t>
      </w:r>
    </w:p>
    <w:p>
      <w:pPr>
        <w:pStyle w:val="BodyText"/>
      </w:pPr>
      <w:r>
        <w:t xml:space="preserve">Package -</w:t>
      </w:r>
      <w:r>
        <w:t xml:space="preserve"> </w:t>
      </w:r>
      <w:r>
        <w:t xml:space="preserve">Function Script -</w:t>
      </w:r>
      <w:r>
        <w:t xml:space="preserve"> </w:t>
      </w:r>
      <w:r>
        <w:rPr>
          <w:rStyle w:val="VerbatimChar"/>
        </w:rPr>
        <w:t xml:space="preserve">TBC</w:t>
      </w:r>
      <w:r>
        <w:t xml:space="preserve"> </w:t>
      </w:r>
      <w:r>
        <w:rPr>
          <w:rStyle w:val="VerbatimChar"/>
        </w:rPr>
        <w:t xml:space="preserve">Fiji_ER_Estimates.R</w:t>
      </w:r>
    </w:p>
    <w:p>
      <w:pPr>
        <w:pStyle w:val="BodyText"/>
      </w:pPr>
      <w:r>
        <w:rPr>
          <w:b/>
        </w:rPr>
        <w:t xml:space="preserve">Prior Requirements</w:t>
      </w:r>
    </w:p>
    <w:p>
      <w:pPr>
        <w:pStyle w:val="BodyText"/>
      </w:pPr>
      <w:r>
        <w:t xml:space="preserve">Calculation of all REDD+ activities (Deforestation, Forest Degradation, Enhancements)</w:t>
      </w:r>
    </w:p>
    <w:p>
      <w:pPr>
        <w:pStyle w:val="BodyText"/>
      </w:pPr>
      <w:r>
        <w:rPr>
          <w:b/>
        </w:rPr>
        <w:t xml:space="preserve">Output</w:t>
      </w:r>
    </w:p>
    <w:p>
      <w:pPr>
        <w:pStyle w:val="BodyText"/>
      </w:pPr>
      <w:r>
        <w:t xml:space="preserve">The values of net emissions and removals are reported in the FCPF Monitoring Report and are used to calculate Emissions Reductions against the Forest Reference Level (FRL)</w:t>
      </w:r>
    </w:p>
    <w:p>
      <w:pPr>
        <w:pStyle w:val="Heading2"/>
      </w:pPr>
      <w:bookmarkStart w:id="37" w:name="emission-reductions"/>
      <w:r>
        <w:t xml:space="preserve">2.2. Emission Reductions</w:t>
      </w:r>
      <w:bookmarkEnd w:id="37"/>
    </w:p>
    <w:p>
      <w:pPr>
        <w:pStyle w:val="FirstParagraph"/>
      </w:pPr>
      <w:r>
        <w:rPr>
          <w:b/>
        </w:rPr>
        <w:t xml:space="preserve">Scope</w:t>
      </w:r>
      <w:r>
        <w:t xml:space="preserve"> </w:t>
      </w:r>
      <w:r>
        <w:t xml:space="preserve">The Emissions Reductions are calculated by subtracting the annual net emissions from the Forest Reference Level (FRL)</w:t>
      </w:r>
    </w:p>
    <w:p>
      <w:pPr>
        <w:pStyle w:val="BodyText"/>
      </w:pPr>
      <w:r>
        <w:rPr>
          <w:b/>
        </w:rPr>
        <w:t xml:space="preserve">Reference</w:t>
      </w:r>
    </w:p>
    <w:p>
      <w:pPr>
        <w:pStyle w:val="BodyText"/>
      </w:pPr>
      <w:r>
        <w:t xml:space="preserve">Package -</w:t>
      </w:r>
      <w:r>
        <w:t xml:space="preserve"> </w:t>
      </w:r>
      <w:r>
        <w:rPr>
          <w:rStyle w:val="VerbatimChar"/>
        </w:rPr>
        <w:t xml:space="preserve">FijiNFMSCalculations</w:t>
      </w:r>
      <w:r>
        <w:t xml:space="preserve"> </w:t>
      </w:r>
      <w:r>
        <w:t xml:space="preserve">Function Script -</w:t>
      </w:r>
      <w:r>
        <w:t xml:space="preserve"> </w:t>
      </w:r>
      <w:r>
        <w:rPr>
          <w:rStyle w:val="VerbatimChar"/>
        </w:rPr>
        <w:t xml:space="preserve">ForestPlantations.R</w:t>
      </w:r>
    </w:p>
    <w:p>
      <w:pPr>
        <w:pStyle w:val="BodyText"/>
      </w:pPr>
      <w:r>
        <w:rPr>
          <w:b/>
        </w:rPr>
        <w:t xml:space="preserve">Prior Requirements</w:t>
      </w:r>
    </w:p>
    <w:p>
      <w:pPr>
        <w:pStyle w:val="BodyText"/>
      </w:pPr>
      <w:r>
        <w:t xml:space="preserve">Forest Reference Level (FRL) from Fiji Ministry of Forestry</w:t>
      </w:r>
      <w:r>
        <w:t xml:space="preserve"> </w:t>
      </w:r>
      <w:r>
        <w:t xml:space="preserve">Net Emissions/Removals value for the monitoring period.</w:t>
      </w:r>
    </w:p>
    <w:p>
      <w:pPr>
        <w:pStyle w:val="BodyText"/>
      </w:pPr>
      <w:r>
        <w:rPr>
          <w:b/>
        </w:rPr>
        <w:t xml:space="preserve">Output</w:t>
      </w:r>
    </w:p>
    <w:p>
      <w:pPr>
        <w:pStyle w:val="BodyText"/>
      </w:pPr>
      <w:r>
        <w:t xml:space="preserve">The value of Emission Reductions is reported in the FCPF Monitoring Report.</w:t>
      </w:r>
    </w:p>
    <w:p>
      <w:pPr>
        <w:pStyle w:val="Heading2"/>
      </w:pPr>
      <w:bookmarkStart w:id="38" w:name="outputs-for-fcpf-monitoring-report"/>
      <w:r>
        <w:t xml:space="preserve">2.3. Outputs for FCPF Monitoring Report</w:t>
      </w:r>
      <w:bookmarkEnd w:id="38"/>
    </w:p>
    <w:p>
      <w:pPr>
        <w:pStyle w:val="FirstParagraph"/>
      </w:pPr>
      <w:r>
        <w:rPr>
          <w:b/>
        </w:rPr>
        <w:t xml:space="preserve">Scope</w:t>
      </w:r>
      <w:r>
        <w:t xml:space="preserve"> </w:t>
      </w:r>
      <w:r>
        <w:t xml:space="preserve">The outputs from the R script calculation are used to populate the FCPF Monitoring report for the reporting period for Fiji. In particular tables 4.2, 4.3, 5.2.2, 7.2 and 8.</w:t>
      </w:r>
    </w:p>
    <w:p>
      <w:pPr>
        <w:pStyle w:val="BodyText"/>
      </w:pPr>
      <w:r>
        <w:rPr>
          <w:b/>
        </w:rPr>
        <w:t xml:space="preserve">Reference</w:t>
      </w:r>
    </w:p>
    <w:p>
      <w:pPr>
        <w:pStyle w:val="BodyText"/>
      </w:pPr>
      <w:r>
        <w:rPr>
          <w:rStyle w:val="VerbatimChar"/>
        </w:rPr>
        <w:t xml:space="preserve">TableCreationFunction.R</w:t>
      </w:r>
    </w:p>
    <w:p>
      <w:pPr>
        <w:pStyle w:val="BodyText"/>
      </w:pPr>
      <w:r>
        <w:rPr>
          <w:b/>
        </w:rPr>
        <w:t xml:space="preserve">Prior Requirements</w:t>
      </w:r>
    </w:p>
    <w:p>
      <w:pPr>
        <w:pStyle w:val="BodyText"/>
      </w:pPr>
      <w:r>
        <w:t xml:space="preserve">Calculation of all REDD+ activities (Deforestation, Forest Degradation, Enhancements), Emissions Reductions and net emissions/removal values.</w:t>
      </w:r>
    </w:p>
    <w:p>
      <w:pPr>
        <w:pStyle w:val="BodyText"/>
      </w:pPr>
      <w:r>
        <w:rPr>
          <w:b/>
        </w:rPr>
        <w:t xml:space="preserve">Output</w:t>
      </w:r>
    </w:p>
    <w:p>
      <w:pPr>
        <w:pStyle w:val="BodyText"/>
      </w:pPr>
      <w:r>
        <w:t xml:space="preserve">Values to be reported in the FCPF monitoring report including Tables 4.2, 4.3, 5.2.2, 7.2 and 8.</w:t>
      </w:r>
    </w:p>
    <w:p>
      <w:pPr>
        <w:pStyle w:val="Heading1"/>
      </w:pPr>
      <w:bookmarkStart w:id="39" w:name="discussion"/>
      <w:r>
        <w:t xml:space="preserve">3. Discussion</w:t>
      </w:r>
      <w:bookmarkEnd w:id="39"/>
    </w:p>
    <w:p>
      <w:pPr>
        <w:pStyle w:val="Heading2"/>
      </w:pPr>
      <w:bookmarkStart w:id="40" w:name="drivers"/>
      <w:r>
        <w:t xml:space="preserve">3.1. Drivers</w:t>
      </w:r>
      <w:bookmarkEnd w:id="40"/>
    </w:p>
    <w:p>
      <w:pPr>
        <w:pStyle w:val="FirstParagraph"/>
      </w:pPr>
      <w:r>
        <w:t xml:space="preserve">-Purpose</w:t>
      </w:r>
      <w:r>
        <w:t xml:space="preserve"> </w:t>
      </w:r>
      <w:r>
        <w:t xml:space="preserve">- Load files, Run drivers, see outputs.</w:t>
      </w:r>
    </w:p>
    <w:p>
      <w:pPr>
        <w:numPr>
          <w:ilvl w:val="0"/>
          <w:numId w:val="1005"/>
        </w:numPr>
        <w:pStyle w:val="Compact"/>
      </w:pPr>
      <w:r>
        <w:t xml:space="preserve">Three different drivers</w:t>
      </w:r>
      <w:r>
        <w:t xml:space="preserve"> </w:t>
      </w:r>
      <w:r>
        <w:t xml:space="preserve">Values</w:t>
      </w:r>
      <w:r>
        <w:t xml:space="preserve"> </w:t>
      </w:r>
      <w:r>
        <w:t xml:space="preserve">Values_with_UC [check naming]</w:t>
      </w:r>
      <w:r>
        <w:t xml:space="preserve"> </w:t>
      </w:r>
      <w:r>
        <w:t xml:space="preserve">Sensitivity [check naming]</w:t>
      </w:r>
    </w:p>
    <w:p>
      <w:pPr>
        <w:pStyle w:val="FirstParagraph"/>
      </w:pPr>
      <w:r>
        <w:t xml:space="preserve">-Output</w:t>
      </w:r>
      <w:r>
        <w:t xml:space="preserve"> </w:t>
      </w:r>
      <w:r>
        <w:t xml:space="preserve">- Console</w:t>
      </w:r>
      <w:r>
        <w:t xml:space="preserve"> </w:t>
      </w:r>
      <w:r>
        <w:t xml:space="preserve">- Environment (variables and parameters defined from the code)</w:t>
      </w:r>
    </w:p>
    <w:p>
      <w:pPr>
        <w:numPr>
          <w:ilvl w:val="0"/>
          <w:numId w:val="1006"/>
        </w:numPr>
        <w:pStyle w:val="Compact"/>
      </w:pPr>
      <w:r>
        <w:t xml:space="preserve">See individual driver sections for specific purpose and outputs.</w:t>
      </w:r>
    </w:p>
    <w:p>
      <w:pPr>
        <w:pStyle w:val="Heading3"/>
      </w:pPr>
      <w:bookmarkStart w:id="41" w:name="guidance-opening-and-running-a-driver"/>
      <w:r>
        <w:t xml:space="preserve">Guidance: Opening and Running a Driver</w:t>
      </w:r>
      <w:bookmarkEnd w:id="41"/>
    </w:p>
    <w:p>
      <w:pPr>
        <w:numPr>
          <w:ilvl w:val="0"/>
          <w:numId w:val="1007"/>
        </w:numPr>
        <w:pStyle w:val="Compact"/>
      </w:pPr>
      <w:r>
        <w:t xml:space="preserve">Open R Studio</w:t>
      </w:r>
    </w:p>
    <w:p>
      <w:pPr>
        <w:numPr>
          <w:ilvl w:val="1"/>
          <w:numId w:val="1008"/>
        </w:numPr>
        <w:pStyle w:val="Compact"/>
      </w:pPr>
      <w:r>
        <w:drawing>
          <wp:inline>
            <wp:extent cx="5334000" cy="2878137"/>
            <wp:effectExtent b="0" l="0" r="0" t="0"/>
            <wp:docPr descr="Step1" title="" id="1" name="Picture"/>
            <a:graphic>
              <a:graphicData uri="http://schemas.openxmlformats.org/drawingml/2006/picture">
                <pic:pic>
                  <pic:nvPicPr>
                    <pic:cNvPr descr="images/1RStudioOpeningPage.png" id="0" name="Picture"/>
                    <pic:cNvPicPr>
                      <a:picLocks noChangeArrowheads="1" noChangeAspect="1"/>
                    </pic:cNvPicPr>
                  </pic:nvPicPr>
                  <pic:blipFill>
                    <a:blip r:embed="rId42"/>
                    <a:stretch>
                      <a:fillRect/>
                    </a:stretch>
                  </pic:blipFill>
                  <pic:spPr bwMode="auto">
                    <a:xfrm>
                      <a:off x="0" y="0"/>
                      <a:ext cx="5334000" cy="2878137"/>
                    </a:xfrm>
                    <a:prstGeom prst="rect">
                      <a:avLst/>
                    </a:prstGeom>
                    <a:noFill/>
                    <a:ln w="9525">
                      <a:noFill/>
                      <a:headEnd/>
                      <a:tailEnd/>
                    </a:ln>
                  </pic:spPr>
                </pic:pic>
              </a:graphicData>
            </a:graphic>
          </wp:inline>
        </w:drawing>
      </w:r>
      <w:r>
        <w:t xml:space="preserve">{width=200px}</w:t>
      </w:r>
    </w:p>
    <w:p>
      <w:pPr>
        <w:numPr>
          <w:ilvl w:val="0"/>
          <w:numId w:val="1007"/>
        </w:numPr>
        <w:pStyle w:val="Compact"/>
      </w:pPr>
      <w:r>
        <w:t xml:space="preserve">Set working directory to file directory</w:t>
      </w:r>
    </w:p>
    <w:p>
      <w:pPr>
        <w:numPr>
          <w:ilvl w:val="1"/>
          <w:numId w:val="1009"/>
        </w:numPr>
        <w:pStyle w:val="CaptionedFigure"/>
      </w:pPr>
      <w:r>
        <w:drawing>
          <wp:inline>
            <wp:extent cx="5334000" cy="2882547"/>
            <wp:effectExtent b="0" l="0" r="0" t="0"/>
            <wp:docPr descr="Step2" title="" id="1" name="Picture"/>
            <a:graphic>
              <a:graphicData uri="http://schemas.openxmlformats.org/drawingml/2006/picture">
                <pic:pic>
                  <pic:nvPicPr>
                    <pic:cNvPr descr="images/2SetWorkingDirectory.png" id="0" name="Picture"/>
                    <pic:cNvPicPr>
                      <a:picLocks noChangeArrowheads="1" noChangeAspect="1"/>
                    </pic:cNvPicPr>
                  </pic:nvPicPr>
                  <pic:blipFill>
                    <a:blip r:embed="rId43"/>
                    <a:stretch>
                      <a:fillRect/>
                    </a:stretch>
                  </pic:blipFill>
                  <pic:spPr bwMode="auto">
                    <a:xfrm>
                      <a:off x="0" y="0"/>
                      <a:ext cx="5334000" cy="2882547"/>
                    </a:xfrm>
                    <a:prstGeom prst="rect">
                      <a:avLst/>
                    </a:prstGeom>
                    <a:noFill/>
                    <a:ln w="9525">
                      <a:noFill/>
                      <a:headEnd/>
                      <a:tailEnd/>
                    </a:ln>
                  </pic:spPr>
                </pic:pic>
              </a:graphicData>
            </a:graphic>
          </wp:inline>
        </w:drawing>
      </w:r>
    </w:p>
    <w:p>
      <w:pPr>
        <w:numPr>
          <w:ilvl w:val="1"/>
          <w:numId w:val="1009"/>
        </w:numPr>
        <w:pStyle w:val="ImageCaption"/>
      </w:pPr>
      <w:r>
        <w:t xml:space="preserve">Step2</w:t>
      </w:r>
    </w:p>
    <w:p>
      <w:pPr>
        <w:numPr>
          <w:ilvl w:val="0"/>
          <w:numId w:val="1007"/>
        </w:numPr>
        <w:pStyle w:val="Compact"/>
      </w:pPr>
      <w:r>
        <w:t xml:space="preserve">Open Driver file</w:t>
      </w:r>
    </w:p>
    <w:p>
      <w:pPr>
        <w:numPr>
          <w:ilvl w:val="1"/>
          <w:numId w:val="1010"/>
        </w:numPr>
        <w:pStyle w:val="CaptionedFigure"/>
      </w:pPr>
      <w:r>
        <w:drawing>
          <wp:inline>
            <wp:extent cx="5334000" cy="3727561"/>
            <wp:effectExtent b="0" l="0" r="0" t="0"/>
            <wp:docPr descr="Step3" title="" id="1" name="Picture"/>
            <a:graphic>
              <a:graphicData uri="http://schemas.openxmlformats.org/drawingml/2006/picture">
                <pic:pic>
                  <pic:nvPicPr>
                    <pic:cNvPr descr="images/3OpenScript.png" id="0" name="Picture"/>
                    <pic:cNvPicPr>
                      <a:picLocks noChangeArrowheads="1" noChangeAspect="1"/>
                    </pic:cNvPicPr>
                  </pic:nvPicPr>
                  <pic:blipFill>
                    <a:blip r:embed="rId44"/>
                    <a:stretch>
                      <a:fillRect/>
                    </a:stretch>
                  </pic:blipFill>
                  <pic:spPr bwMode="auto">
                    <a:xfrm>
                      <a:off x="0" y="0"/>
                      <a:ext cx="5334000" cy="3727561"/>
                    </a:xfrm>
                    <a:prstGeom prst="rect">
                      <a:avLst/>
                    </a:prstGeom>
                    <a:noFill/>
                    <a:ln w="9525">
                      <a:noFill/>
                      <a:headEnd/>
                      <a:tailEnd/>
                    </a:ln>
                  </pic:spPr>
                </pic:pic>
              </a:graphicData>
            </a:graphic>
          </wp:inline>
        </w:drawing>
      </w:r>
    </w:p>
    <w:p>
      <w:pPr>
        <w:numPr>
          <w:ilvl w:val="1"/>
          <w:numId w:val="1010"/>
        </w:numPr>
        <w:pStyle w:val="ImageCaption"/>
      </w:pPr>
      <w:r>
        <w:t xml:space="preserve">Step3</w:t>
      </w:r>
    </w:p>
    <w:p>
      <w:pPr>
        <w:numPr>
          <w:ilvl w:val="0"/>
          <w:numId w:val="1007"/>
        </w:numPr>
        <w:pStyle w:val="Compact"/>
      </w:pPr>
      <w:r>
        <w:t xml:space="preserve">Run file (Ctrl+alt+r, through code menu or on console source(</w:t>
      </w:r>
      <w:r>
        <w:t xml:space="preserve">“</w:t>
      </w:r>
      <w:r>
        <w:t xml:space="preserve">./driverfilename.R</w:t>
      </w:r>
      <w:r>
        <w:t xml:space="preserve">”</w:t>
      </w:r>
      <w:r>
        <w:t xml:space="preserve">))</w:t>
      </w:r>
    </w:p>
    <w:p>
      <w:pPr>
        <w:numPr>
          <w:ilvl w:val="1"/>
          <w:numId w:val="1011"/>
        </w:numPr>
        <w:pStyle w:val="CaptionedFigure"/>
      </w:pPr>
      <w:r>
        <w:drawing>
          <wp:inline>
            <wp:extent cx="5334000" cy="5782433"/>
            <wp:effectExtent b="0" l="0" r="0" t="0"/>
            <wp:docPr descr="Step4" title="" id="1" name="Picture"/>
            <a:graphic>
              <a:graphicData uri="http://schemas.openxmlformats.org/drawingml/2006/picture">
                <pic:pic>
                  <pic:nvPicPr>
                    <pic:cNvPr descr="images/4RunScript.png" id="0" name="Picture"/>
                    <pic:cNvPicPr>
                      <a:picLocks noChangeArrowheads="1" noChangeAspect="1"/>
                    </pic:cNvPicPr>
                  </pic:nvPicPr>
                  <pic:blipFill>
                    <a:blip r:embed="rId45"/>
                    <a:stretch>
                      <a:fillRect/>
                    </a:stretch>
                  </pic:blipFill>
                  <pic:spPr bwMode="auto">
                    <a:xfrm>
                      <a:off x="0" y="0"/>
                      <a:ext cx="5334000" cy="5782433"/>
                    </a:xfrm>
                    <a:prstGeom prst="rect">
                      <a:avLst/>
                    </a:prstGeom>
                    <a:noFill/>
                    <a:ln w="9525">
                      <a:noFill/>
                      <a:headEnd/>
                      <a:tailEnd/>
                    </a:ln>
                  </pic:spPr>
                </pic:pic>
              </a:graphicData>
            </a:graphic>
          </wp:inline>
        </w:drawing>
      </w:r>
    </w:p>
    <w:p>
      <w:pPr>
        <w:numPr>
          <w:ilvl w:val="1"/>
          <w:numId w:val="1011"/>
        </w:numPr>
        <w:pStyle w:val="ImageCaption"/>
      </w:pPr>
      <w:r>
        <w:t xml:space="preserve">Step4</w:t>
      </w:r>
    </w:p>
    <w:p>
      <w:pPr>
        <w:numPr>
          <w:ilvl w:val="0"/>
          <w:numId w:val="1007"/>
        </w:numPr>
        <w:pStyle w:val="Compact"/>
      </w:pPr>
      <w:r>
        <w:t xml:space="preserve">Check the outputs in the environment window and console.</w:t>
      </w:r>
    </w:p>
    <w:p>
      <w:pPr>
        <w:numPr>
          <w:ilvl w:val="1"/>
          <w:numId w:val="1012"/>
        </w:numPr>
        <w:pStyle w:val="Compact"/>
      </w:pPr>
      <w:r>
        <w:t xml:space="preserve">[Step5][CheckOutputs]</w:t>
      </w:r>
    </w:p>
    <w:p>
      <w:pPr>
        <w:pStyle w:val="FirstParagraph"/>
      </w:pPr>
      <w:r>
        <w:t xml:space="preserve">For more guidance on using RStudio please refer to the RStudio website</w:t>
      </w:r>
      <w:r>
        <w:t xml:space="preserve"> </w:t>
      </w:r>
      <w:hyperlink r:id="rId46">
        <w:r>
          <w:rPr>
            <w:rStyle w:val="Hyperlink"/>
          </w:rPr>
          <w:t xml:space="preserve">RStudio Support</w:t>
        </w:r>
      </w:hyperlink>
    </w:p>
    <w:p>
      <w:pPr>
        <w:pStyle w:val="Heading3"/>
      </w:pPr>
      <w:bookmarkStart w:id="47" w:name="values"/>
      <w:r>
        <w:t xml:space="preserve">3.1.1. Values</w:t>
      </w:r>
      <w:bookmarkEnd w:id="47"/>
    </w:p>
    <w:p>
      <w:pPr>
        <w:pStyle w:val="FirstParagraph"/>
      </w:pPr>
      <w:r>
        <w:rPr>
          <w:b/>
        </w:rPr>
        <w:t xml:space="preserve">Purpose</w:t>
      </w:r>
      <w:r>
        <w:t xml:space="preserve"> </w:t>
      </w:r>
      <w:r>
        <w:t xml:space="preserve">- The Values drive produces estimates without uncertainty that are quick to run:</w:t>
      </w:r>
      <w:r>
        <w:t xml:space="preserve"> </w:t>
      </w:r>
      <w:r>
        <w:t xml:space="preserve">- Yearly EmRems</w:t>
      </w:r>
      <w:r>
        <w:t xml:space="preserve"> </w:t>
      </w:r>
      <w:r>
        <w:t xml:space="preserve">- Monitoring Period Gross ERs</w:t>
      </w:r>
      <w:r>
        <w:t xml:space="preserve"> </w:t>
      </w:r>
      <w:r>
        <w:t xml:space="preserve">- Reporting period Emission Reduction Program Agreement (ERPA) balance of ERs.</w:t>
      </w:r>
    </w:p>
    <w:p>
      <w:pPr>
        <w:numPr>
          <w:ilvl w:val="0"/>
          <w:numId w:val="1013"/>
        </w:numPr>
        <w:pStyle w:val="Compact"/>
      </w:pPr>
      <w:r>
        <w:t xml:space="preserve">Produce Tables 4.2, 4.3 and 7.2 for the FCPF Monitoring Report.</w:t>
      </w:r>
    </w:p>
    <w:p>
      <w:pPr>
        <w:pStyle w:val="FirstParagraph"/>
      </w:pPr>
      <w:r>
        <w:rPr>
          <w:b/>
        </w:rPr>
        <w:t xml:space="preserve">Output</w:t>
      </w:r>
    </w:p>
    <w:p>
      <w:pPr>
        <w:pStyle w:val="BodyText"/>
      </w:pPr>
      <w:r>
        <w:t xml:space="preserve">EmRems_values : 2 Yeas/Monitoring Period data</w:t>
      </w:r>
      <w:r>
        <w:t xml:space="preserve"> </w:t>
      </w:r>
      <w:r>
        <w:t xml:space="preserve">ER_Values : Potential ER’s before deductions or Buffering</w:t>
      </w:r>
    </w:p>
    <w:p>
      <w:pPr>
        <w:pStyle w:val="SourceCode"/>
      </w:pPr>
      <w:r>
        <w:rPr>
          <w:rStyle w:val="CommentTok"/>
        </w:rPr>
        <w:t xml:space="preserve">#(2 lists to be added)</w:t>
      </w:r>
    </w:p>
    <w:p>
      <w:pPr>
        <w:pStyle w:val="Heading3"/>
      </w:pPr>
      <w:bookmarkStart w:id="48" w:name="values-with-uncertainty"/>
      <w:r>
        <w:t xml:space="preserve">3.1.2. Values with Uncertainty</w:t>
      </w:r>
      <w:bookmarkEnd w:id="48"/>
    </w:p>
    <w:p>
      <w:pPr>
        <w:pStyle w:val="FirstParagraph"/>
      </w:pPr>
      <w:r>
        <w:rPr>
          <w:b/>
        </w:rPr>
        <w:t xml:space="preserve">Purpose</w:t>
      </w:r>
    </w:p>
    <w:p>
      <w:pPr>
        <w:numPr>
          <w:ilvl w:val="0"/>
          <w:numId w:val="1014"/>
        </w:numPr>
      </w:pPr>
      <w:r>
        <w:t xml:space="preserve">The Values with uncertainty driver provides estimates with uncertainty for the monitoring period data and the Emission Reductions available for transfer to the carbon fund.</w:t>
      </w:r>
    </w:p>
    <w:p>
      <w:pPr>
        <w:numPr>
          <w:ilvl w:val="0"/>
          <w:numId w:val="1014"/>
        </w:numPr>
      </w:pPr>
      <w:r>
        <w:t xml:space="preserve">Produce Tables 5.2.2 and 8 for the FCPF Monitoring Report.</w:t>
      </w:r>
    </w:p>
    <w:p>
      <w:pPr>
        <w:pStyle w:val="FirstParagraph"/>
      </w:pPr>
      <w:r>
        <w:rPr>
          <w:b/>
        </w:rPr>
        <w:t xml:space="preserve">Output</w:t>
      </w:r>
    </w:p>
    <w:p>
      <w:pPr>
        <w:pStyle w:val="BodyText"/>
      </w:pPr>
      <w:r>
        <w:t xml:space="preserve">Table 5.2.2 and 8 for the FCPF Monitoring Report.</w:t>
      </w:r>
    </w:p>
    <w:p>
      <w:pPr>
        <w:pStyle w:val="Heading3"/>
      </w:pPr>
      <w:bookmarkStart w:id="49" w:name="sensitivity-analysis"/>
      <w:r>
        <w:t xml:space="preserve">3.1.3. Sensitivity Analysis</w:t>
      </w:r>
      <w:bookmarkEnd w:id="49"/>
    </w:p>
    <w:p>
      <w:pPr>
        <w:pStyle w:val="FirstParagraph"/>
      </w:pPr>
      <w:r>
        <w:rPr>
          <w:b/>
        </w:rPr>
        <w:t xml:space="preserve">Purpose</w:t>
      </w:r>
    </w:p>
    <w:p>
      <w:pPr>
        <w:numPr>
          <w:ilvl w:val="0"/>
          <w:numId w:val="1015"/>
        </w:numPr>
        <w:pStyle w:val="Compact"/>
      </w:pPr>
      <w:r>
        <w:t xml:space="preserve">The Sensitivity Analysis produces a report which assesses the total effect index of parameters which have uncertainty included which are used in the calculation.</w:t>
      </w:r>
    </w:p>
    <w:p>
      <w:pPr>
        <w:pStyle w:val="FirstParagraph"/>
      </w:pPr>
      <w:r>
        <w:rPr>
          <w:i/>
        </w:rPr>
        <w:t xml:space="preserve">(To do) Reference (Word document with value with uncertainty defined) either in CG document (link) or coding table with parameter and code name……..</w:t>
      </w:r>
    </w:p>
    <w:p>
      <w:pPr>
        <w:pStyle w:val="BodyText"/>
      </w:pPr>
      <w:r>
        <w:rPr>
          <w:i/>
        </w:rPr>
        <w:t xml:space="preserve">(MG - TE index document notes to be added here)</w:t>
      </w:r>
    </w:p>
    <w:p>
      <w:pPr>
        <w:pStyle w:val="BodyText"/>
      </w:pPr>
      <w:r>
        <w:rPr>
          <w:b/>
        </w:rPr>
        <w:t xml:space="preserve">Output</w:t>
      </w:r>
    </w:p>
    <w:p>
      <w:pPr>
        <w:pStyle w:val="BodyText"/>
      </w:pPr>
      <w:r>
        <w:t xml:space="preserve">TBC</w:t>
      </w:r>
    </w:p>
    <w:p>
      <w:pPr>
        <w:pStyle w:val="BodyText"/>
      </w:pPr>
      <w:r>
        <w:t xml:space="preserve">Table of 2 cols - name of value, TEI</w:t>
      </w:r>
    </w:p>
    <w:p>
      <w:pPr>
        <w:pStyle w:val="Heading2"/>
      </w:pPr>
      <w:bookmarkStart w:id="50" w:name="modification-of-code"/>
      <w:r>
        <w:t xml:space="preserve">3.2. Modification of Code</w:t>
      </w:r>
      <w:bookmarkEnd w:id="50"/>
    </w:p>
    <w:p>
      <w:pPr>
        <w:pStyle w:val="FirstParagraph"/>
      </w:pPr>
      <w:r>
        <w:t xml:space="preserve">-number of use cases for modification of the code</w:t>
      </w:r>
      <w:r>
        <w:t xml:space="preserve"> </w:t>
      </w:r>
      <w:r>
        <w:t xml:space="preserve">1. Fiji methodological changes requires code to be updated/reviewed</w:t>
      </w:r>
      <w:r>
        <w:t xml:space="preserve"> </w:t>
      </w:r>
      <w:r>
        <w:t xml:space="preserve">2. Another country adopts the calculation code</w:t>
      </w:r>
      <w:r>
        <w:t xml:space="preserve"> </w:t>
      </w:r>
      <w:r>
        <w:t xml:space="preserve">3. Monitoring Period Report Tasks for new FCPF Report</w:t>
      </w:r>
    </w:p>
    <w:p>
      <w:pPr>
        <w:pStyle w:val="BodyText"/>
      </w:pPr>
      <w:r>
        <w:t xml:space="preserve">Note</w:t>
      </w:r>
      <w:r>
        <w:t xml:space="preserve"> </w:t>
      </w:r>
      <w:r>
        <w:t xml:space="preserve">placeholder for diagram showing drivers code structure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Heading3"/>
      </w:pPr>
      <w:bookmarkStart w:id="51" w:name="resulting-from-changes-to-methodology"/>
      <w:r>
        <w:t xml:space="preserve">3.2.1. Resulting from changes to Methodology</w:t>
      </w:r>
      <w:bookmarkEnd w:id="51"/>
    </w:p>
    <w:p>
      <w:pPr>
        <w:numPr>
          <w:ilvl w:val="0"/>
          <w:numId w:val="1016"/>
        </w:numPr>
        <w:pStyle w:val="Compact"/>
      </w:pPr>
      <w:r>
        <w:t xml:space="preserve">If a default parameter is changed, the relevant params file will need to be updated.</w:t>
      </w:r>
    </w:p>
    <w:p>
      <w:pPr>
        <w:numPr>
          <w:ilvl w:val="0"/>
          <w:numId w:val="1016"/>
        </w:numPr>
        <w:pStyle w:val="Compact"/>
      </w:pPr>
      <w:r>
        <w:t xml:space="preserve">If a calculation equation is changed, the relevant calc file will need to be updated.</w:t>
      </w:r>
    </w:p>
    <w:p>
      <w:pPr>
        <w:numPr>
          <w:ilvl w:val="1"/>
          <w:numId w:val="1017"/>
        </w:numPr>
        <w:pStyle w:val="Compact"/>
      </w:pPr>
      <w:r>
        <w:t xml:space="preserve">Associated Test documents will need to be updated</w:t>
      </w:r>
    </w:p>
    <w:p>
      <w:pPr>
        <w:numPr>
          <w:ilvl w:val="0"/>
          <w:numId w:val="1016"/>
        </w:numPr>
        <w:pStyle w:val="Compact"/>
      </w:pPr>
      <w:r>
        <w:t xml:space="preserve">New calculations or activities will need to be added to the FIJI_NFMS_Calculations package and the drivers files.</w:t>
      </w:r>
    </w:p>
    <w:p>
      <w:pPr>
        <w:pStyle w:val="Heading3"/>
      </w:pPr>
      <w:bookmarkStart w:id="52" w:name="X24c4bfad3f67891a917abf27fe4e551546a9d8e"/>
      <w:r>
        <w:t xml:space="preserve">3.2.2 Adoption of code for a new country context</w:t>
      </w:r>
      <w:bookmarkEnd w:id="52"/>
    </w:p>
    <w:p>
      <w:pPr>
        <w:numPr>
          <w:ilvl w:val="0"/>
          <w:numId w:val="1018"/>
        </w:numPr>
        <w:pStyle w:val="Compact"/>
      </w:pPr>
      <w:r>
        <w:t xml:space="preserve">Country specific default parameters will need to be updated,</w:t>
      </w:r>
    </w:p>
    <w:p>
      <w:pPr>
        <w:numPr>
          <w:ilvl w:val="0"/>
          <w:numId w:val="1018"/>
        </w:numPr>
        <w:pStyle w:val="Compact"/>
      </w:pPr>
      <w:r>
        <w:t xml:space="preserve">Calculations in FIJINFMSCalculations Package to be reviewed and updated for the new countries activities and saved as a new package.</w:t>
      </w:r>
    </w:p>
    <w:p>
      <w:pPr>
        <w:numPr>
          <w:ilvl w:val="1"/>
          <w:numId w:val="1019"/>
        </w:numPr>
        <w:pStyle w:val="Compact"/>
      </w:pPr>
      <w:r>
        <w:t xml:space="preserve">New calculations package should be referenced in the the drivers files in EmRem, ER and data list sections.</w:t>
      </w:r>
    </w:p>
    <w:p>
      <w:pPr>
        <w:pStyle w:val="Heading3"/>
      </w:pPr>
      <w:bookmarkStart w:id="53" w:name="X06e57d3a0e44d9020e1fa229a524dbd8cd1724f"/>
      <w:r>
        <w:t xml:space="preserve">3.2.3 Monitoring Period Report Tasks for new FCPF Report</w:t>
      </w:r>
      <w:bookmarkEnd w:id="53"/>
    </w:p>
    <w:p>
      <w:pPr>
        <w:pStyle w:val="FirstParagraph"/>
      </w:pPr>
      <w:r>
        <w:t xml:space="preserve">(Baseline Values files need to be updated for each new FCPF monitoring report.</w:t>
      </w:r>
      <w:r>
        <w:t xml:space="preserve"> </w:t>
      </w:r>
      <w:r>
        <w:t xml:space="preserve">This can be done in two ways:</w:t>
      </w:r>
      <w:r>
        <w:t xml:space="preserve"> </w:t>
      </w:r>
      <w:r>
        <w:t xml:space="preserve">- directly in the code files</w:t>
      </w:r>
      <w:r>
        <w:t xml:space="preserve"> </w:t>
      </w:r>
      <w:r>
        <w:t xml:space="preserve">- via FIMS</w:t>
      </w:r>
    </w:p>
    <w:p>
      <w:pPr>
        <w:pStyle w:val="BodyText"/>
      </w:pPr>
      <w:r>
        <w:t xml:space="preserve">Each updating method depends on the updating party. Updating directly in the code is useful in the case where the code can be sent to an external party who does not have access to the FIMS.</w:t>
      </w:r>
    </w:p>
    <w:p>
      <w:pPr>
        <w:pStyle w:val="BodyText"/>
      </w:pPr>
      <w:r>
        <w:t xml:space="preserve">See FIMS manual for editing in the FIMS.</w:t>
      </w:r>
      <w:r>
        <w:t xml:space="preserve"> </w:t>
      </w:r>
      <w:r>
        <w:rPr>
          <w:b/>
        </w:rPr>
        <w:t xml:space="preserve">Link to manual- which will be saved in the FIMS.pdf</w:t>
      </w:r>
    </w:p>
    <w:p>
      <w:pPr>
        <w:pStyle w:val="Heading2"/>
      </w:pPr>
      <w:bookmarkStart w:id="54" w:name="testing-unit-testing"/>
      <w:r>
        <w:t xml:space="preserve">3.3. Testing &amp; Unit Testing</w:t>
      </w:r>
      <w:bookmarkEnd w:id="54"/>
    </w:p>
    <w:p>
      <w:pPr>
        <w:pStyle w:val="FirstParagraph"/>
      </w:pPr>
      <w:r>
        <w:t xml:space="preserve">Unit testing is written into all code packages to test functions.</w:t>
      </w:r>
      <w:r>
        <w:t xml:space="preserve"> </w:t>
      </w:r>
      <w:r>
        <w:t xml:space="preserve">Each test set includes test data from Fiji data</w:t>
      </w:r>
    </w:p>
    <w:p>
      <w:pPr>
        <w:pStyle w:val="BodyText"/>
      </w:pPr>
      <w:r>
        <w:t xml:space="preserve">Other tests are general examples and use cases of using the code.</w:t>
      </w:r>
    </w:p>
    <w:p>
      <w:pPr>
        <w:pStyle w:val="BodyText"/>
      </w:pPr>
      <w:r>
        <w:t xml:space="preserve">Code changes should be reflected in associated tests.</w:t>
      </w:r>
    </w:p>
    <w:p>
      <w:pPr>
        <w:pStyle w:val="BodyText"/>
      </w:pPr>
      <w:r>
        <w:rPr>
          <w:b/>
        </w:rPr>
        <w:t xml:space="preserve">Running the Tests</w:t>
      </w:r>
      <w:r>
        <w:t xml:space="preserve"> </w:t>
      </w:r>
      <w:r>
        <w:t xml:space="preserve">devtools::test()</w:t>
      </w:r>
      <w:r>
        <w:t xml:space="preserve"> </w:t>
      </w:r>
      <w:r>
        <w:t xml:space="preserve">See</w:t>
      </w:r>
      <w:r>
        <w:t xml:space="preserve"> </w:t>
      </w:r>
      <w:r>
        <w:rPr>
          <w:rStyle w:val="VerbatimChar"/>
        </w:rPr>
        <w:t xml:space="preserve">?testthat</w:t>
      </w:r>
      <w:r>
        <w:t xml:space="preserve"> </w:t>
      </w:r>
      <w:r>
        <w:t xml:space="preserve">for more information</w:t>
      </w:r>
    </w:p>
    <w:p>
      <w:pPr>
        <w:pStyle w:val="BodyText"/>
      </w:pPr>
      <w:r>
        <w:t xml:space="preserve">Note:</w:t>
      </w:r>
      <w:r>
        <w:t xml:space="preserve"> </w:t>
      </w:r>
      <w:r>
        <w:t xml:space="preserve">Some of the tests use a</w:t>
      </w:r>
      <w:r>
        <w:t xml:space="preserve"> </w:t>
      </w:r>
      <w:r>
        <w:rPr>
          <w:rStyle w:val="VerbatimChar"/>
        </w:rPr>
        <w:t xml:space="preserve">set.seed(#)</w:t>
      </w:r>
      <w:r>
        <w:t xml:space="preserve"> </w:t>
      </w:r>
      <w:r>
        <w:t xml:space="preserve">with an arbitrary number to ensure that the tests are repeatable when using random number generation. The seed is not required in the normal operation of the code.</w:t>
      </w:r>
      <w:r>
        <w:t xml:space="preserve"> </w:t>
      </w:r>
      <w:r>
        <w:t xml:space="preserve"># 4. Packages {.tabset}</w:t>
      </w:r>
    </w:p>
    <w:p>
      <w:pPr>
        <w:pStyle w:val="Heading2"/>
      </w:pPr>
      <w:bookmarkStart w:id="55" w:name="fiji-nfms-calculations"/>
      <w:r>
        <w:t xml:space="preserve">Fiji NFMS Calculations</w:t>
      </w:r>
      <w:bookmarkEnd w:id="55"/>
    </w:p>
    <w:p>
      <w:pPr>
        <w:pStyle w:val="FirstParagraph"/>
      </w:pPr>
      <w:hyperlink r:id="rId56">
        <w:r>
          <w:rPr>
            <w:rStyle w:val="Hyperlink"/>
          </w:rPr>
          <w:t xml:space="preserve">https://cran.r-project.org/web/packages/roxygen2md/roxygen2md.pdf</w:t>
        </w:r>
      </w:hyperlink>
    </w:p>
    <w:p>
      <w:pPr>
        <w:numPr>
          <w:ilvl w:val="0"/>
          <w:numId w:val="1020"/>
        </w:numPr>
        <w:pStyle w:val="Compact"/>
      </w:pPr>
      <w:r>
        <w:rPr>
          <w:rStyle w:val="VerbatimChar"/>
        </w:rPr>
        <w:t xml:space="preserve">Afforestation.R</w:t>
      </w:r>
    </w:p>
    <w:p>
      <w:pPr>
        <w:numPr>
          <w:ilvl w:val="0"/>
          <w:numId w:val="1020"/>
        </w:numPr>
        <w:pStyle w:val="Compact"/>
      </w:pPr>
      <w:r>
        <w:rPr>
          <w:rStyle w:val="VerbatimChar"/>
        </w:rPr>
        <w:t xml:space="preserve">Burning.R</w:t>
      </w:r>
    </w:p>
    <w:p>
      <w:pPr>
        <w:numPr>
          <w:ilvl w:val="0"/>
          <w:numId w:val="1020"/>
        </w:numPr>
        <w:pStyle w:val="Compact"/>
      </w:pPr>
      <w:r>
        <w:rPr>
          <w:rStyle w:val="VerbatimChar"/>
        </w:rPr>
        <w:t xml:space="preserve">CarbonConversion.R</w:t>
      </w:r>
    </w:p>
    <w:p>
      <w:pPr>
        <w:numPr>
          <w:ilvl w:val="0"/>
          <w:numId w:val="1020"/>
        </w:numPr>
        <w:pStyle w:val="Compact"/>
      </w:pPr>
      <w:r>
        <w:rPr>
          <w:rStyle w:val="VerbatimChar"/>
        </w:rPr>
        <w:t xml:space="preserve">Constants.R</w:t>
      </w:r>
    </w:p>
    <w:p>
      <w:pPr>
        <w:numPr>
          <w:ilvl w:val="0"/>
          <w:numId w:val="1020"/>
        </w:numPr>
        <w:pStyle w:val="Compact"/>
      </w:pPr>
      <w:r>
        <w:rPr>
          <w:rStyle w:val="VerbatimChar"/>
        </w:rPr>
        <w:t xml:space="preserve">Default_Parameters.R</w:t>
      </w:r>
    </w:p>
    <w:p>
      <w:pPr>
        <w:numPr>
          <w:ilvl w:val="0"/>
          <w:numId w:val="1020"/>
        </w:numPr>
        <w:pStyle w:val="Compact"/>
      </w:pPr>
      <w:r>
        <w:rPr>
          <w:rStyle w:val="VerbatimChar"/>
        </w:rPr>
        <w:t xml:space="preserve">Deforestation.R</w:t>
      </w:r>
    </w:p>
    <w:p>
      <w:pPr>
        <w:numPr>
          <w:ilvl w:val="0"/>
          <w:numId w:val="1020"/>
        </w:numPr>
        <w:pStyle w:val="Compact"/>
      </w:pPr>
      <w:r>
        <w:rPr>
          <w:rStyle w:val="VerbatimChar"/>
        </w:rPr>
        <w:t xml:space="preserve">EmissionReductions.R</w:t>
      </w:r>
    </w:p>
    <w:p>
      <w:pPr>
        <w:numPr>
          <w:ilvl w:val="0"/>
          <w:numId w:val="1020"/>
        </w:numPr>
        <w:pStyle w:val="Compact"/>
      </w:pPr>
      <w:r>
        <w:rPr>
          <w:rStyle w:val="VerbatimChar"/>
        </w:rPr>
        <w:t xml:space="preserve">ER_Calculated_Values.R</w:t>
      </w:r>
    </w:p>
    <w:p>
      <w:pPr>
        <w:numPr>
          <w:ilvl w:val="0"/>
          <w:numId w:val="1020"/>
        </w:numPr>
        <w:pStyle w:val="Compact"/>
      </w:pPr>
      <w:r>
        <w:rPr>
          <w:rStyle w:val="VerbatimChar"/>
        </w:rPr>
        <w:t xml:space="preserve">Felling.R</w:t>
      </w:r>
    </w:p>
    <w:p>
      <w:pPr>
        <w:numPr>
          <w:ilvl w:val="0"/>
          <w:numId w:val="1020"/>
        </w:numPr>
        <w:pStyle w:val="Compact"/>
      </w:pPr>
      <w:r>
        <w:rPr>
          <w:rStyle w:val="VerbatimChar"/>
        </w:rPr>
        <w:t xml:space="preserve">Fiji_Constants_from_Reference_Level.R</w:t>
      </w:r>
    </w:p>
    <w:p>
      <w:pPr>
        <w:numPr>
          <w:ilvl w:val="0"/>
          <w:numId w:val="1020"/>
        </w:numPr>
        <w:pStyle w:val="Compact"/>
      </w:pPr>
      <w:r>
        <w:rPr>
          <w:rStyle w:val="VerbatimChar"/>
        </w:rPr>
        <w:t xml:space="preserve">Fiji_Specific_Parameters.R</w:t>
      </w:r>
    </w:p>
    <w:p>
      <w:pPr>
        <w:numPr>
          <w:ilvl w:val="0"/>
          <w:numId w:val="1020"/>
        </w:numPr>
        <w:pStyle w:val="Compact"/>
      </w:pPr>
      <w:r>
        <w:rPr>
          <w:rStyle w:val="VerbatimChar"/>
        </w:rPr>
        <w:t xml:space="preserve">ForestPlantations.R</w:t>
      </w:r>
    </w:p>
    <w:p>
      <w:pPr>
        <w:numPr>
          <w:ilvl w:val="0"/>
          <w:numId w:val="1020"/>
        </w:numPr>
        <w:pStyle w:val="Compact"/>
      </w:pPr>
      <w:r>
        <w:rPr>
          <w:rStyle w:val="VerbatimChar"/>
        </w:rPr>
        <w:t xml:space="preserve">FRL_Calculated_Values.R</w:t>
      </w:r>
    </w:p>
    <w:p>
      <w:pPr>
        <w:numPr>
          <w:ilvl w:val="0"/>
          <w:numId w:val="1020"/>
        </w:numPr>
        <w:pStyle w:val="Compact"/>
      </w:pPr>
      <w:r>
        <w:rPr>
          <w:rStyle w:val="VerbatimChar"/>
        </w:rPr>
        <w:t xml:space="preserve">ReportTotals.R</w:t>
      </w:r>
    </w:p>
    <w:p>
      <w:pPr>
        <w:numPr>
          <w:ilvl w:val="0"/>
          <w:numId w:val="1020"/>
        </w:numPr>
        <w:pStyle w:val="Compact"/>
      </w:pPr>
      <w:r>
        <w:rPr>
          <w:rStyle w:val="VerbatimChar"/>
        </w:rPr>
        <w:t xml:space="preserve">utils-pipe.R</w:t>
      </w:r>
    </w:p>
    <w:p>
      <w:pPr>
        <w:pStyle w:val="Heading2"/>
      </w:pPr>
      <w:bookmarkStart w:id="57" w:name="value-with-uncertainty"/>
      <w:r>
        <w:t xml:space="preserve">Value with Uncertainty</w:t>
      </w:r>
      <w:bookmarkEnd w:id="57"/>
    </w:p>
    <w:p>
      <w:pPr>
        <w:numPr>
          <w:ilvl w:val="0"/>
          <w:numId w:val="1021"/>
        </w:numPr>
        <w:pStyle w:val="Compact"/>
      </w:pPr>
      <w:r>
        <w:rPr>
          <w:rStyle w:val="VerbatimChar"/>
        </w:rPr>
        <w:t xml:space="preserve">gen_sample.R</w:t>
      </w:r>
    </w:p>
    <w:p>
      <w:pPr>
        <w:numPr>
          <w:ilvl w:val="0"/>
          <w:numId w:val="1021"/>
        </w:numPr>
        <w:pStyle w:val="Compact"/>
      </w:pPr>
      <w:r>
        <w:rPr>
          <w:rStyle w:val="VerbatimChar"/>
        </w:rPr>
        <w:t xml:space="preserve">init.R</w:t>
      </w:r>
    </w:p>
    <w:p>
      <w:pPr>
        <w:numPr>
          <w:ilvl w:val="0"/>
          <w:numId w:val="1021"/>
        </w:numPr>
        <w:pStyle w:val="Compact"/>
      </w:pPr>
      <w:r>
        <w:rPr>
          <w:rStyle w:val="VerbatimChar"/>
        </w:rPr>
        <w:t xml:space="preserve">ops.R</w:t>
      </w:r>
    </w:p>
    <w:p>
      <w:pPr>
        <w:numPr>
          <w:ilvl w:val="0"/>
          <w:numId w:val="1021"/>
        </w:numPr>
        <w:pStyle w:val="Compact"/>
      </w:pPr>
      <w:r>
        <w:rPr>
          <w:rStyle w:val="VerbatimChar"/>
        </w:rPr>
        <w:t xml:space="preserve">summary.R</w:t>
      </w:r>
    </w:p>
    <w:p>
      <w:pPr>
        <w:numPr>
          <w:ilvl w:val="0"/>
          <w:numId w:val="1021"/>
        </w:numPr>
        <w:pStyle w:val="Compact"/>
      </w:pPr>
      <w:r>
        <w:rPr>
          <w:rStyle w:val="VerbatimChar"/>
        </w:rPr>
        <w:t xml:space="preserve">types.R</w:t>
      </w:r>
    </w:p>
    <w:p>
      <w:pPr>
        <w:numPr>
          <w:ilvl w:val="0"/>
          <w:numId w:val="1021"/>
        </w:numPr>
        <w:pStyle w:val="Compact"/>
      </w:pPr>
      <w:r>
        <w:rPr>
          <w:rStyle w:val="VerbatimChar"/>
        </w:rPr>
        <w:t xml:space="preserve">utils.R</w:t>
      </w:r>
    </w:p>
    <w:p>
      <w:pPr>
        <w:numPr>
          <w:ilvl w:val="0"/>
          <w:numId w:val="1021"/>
        </w:numPr>
        <w:pStyle w:val="Compact"/>
      </w:pPr>
      <w:r>
        <w:rPr>
          <w:rStyle w:val="VerbatimChar"/>
        </w:rPr>
        <w:t xml:space="preserve">utils-pipe.R</w:t>
      </w:r>
    </w:p>
    <w:p>
      <w:pPr>
        <w:numPr>
          <w:ilvl w:val="0"/>
          <w:numId w:val="1021"/>
        </w:numPr>
        <w:pStyle w:val="Compact"/>
      </w:pPr>
      <w:r>
        <w:rPr>
          <w:rStyle w:val="VerbatimChar"/>
        </w:rPr>
        <w:t xml:space="preserve">ValuesWithUncertainty.R</w:t>
      </w:r>
    </w:p>
    <w:p>
      <w:pPr>
        <w:pStyle w:val="Heading2"/>
      </w:pPr>
      <w:bookmarkStart w:id="58" w:name="monte-carlo-utils"/>
      <w:r>
        <w:t xml:space="preserve">Monte Carlo Utils</w:t>
      </w:r>
      <w:bookmarkEnd w:id="58"/>
    </w:p>
    <w:p>
      <w:pPr>
        <w:numPr>
          <w:ilvl w:val="0"/>
          <w:numId w:val="1022"/>
        </w:numPr>
        <w:pStyle w:val="Compact"/>
      </w:pPr>
      <w:r>
        <w:rPr>
          <w:rStyle w:val="VerbatimChar"/>
        </w:rPr>
        <w:t xml:space="preserve">ASCBRMonteCarloSamples.R</w:t>
      </w:r>
    </w:p>
    <w:p>
      <w:pPr>
        <w:numPr>
          <w:ilvl w:val="0"/>
          <w:numId w:val="1022"/>
        </w:numPr>
        <w:pStyle w:val="Compact"/>
      </w:pPr>
      <w:r>
        <w:rPr>
          <w:rStyle w:val="VerbatimChar"/>
        </w:rPr>
        <w:t xml:space="preserve">GenMonteCarloSamples.R</w:t>
      </w:r>
    </w:p>
    <w:p>
      <w:pPr>
        <w:numPr>
          <w:ilvl w:val="0"/>
          <w:numId w:val="1022"/>
        </w:numPr>
        <w:pStyle w:val="Compact"/>
      </w:pPr>
      <w:r>
        <w:rPr>
          <w:rStyle w:val="VerbatimChar"/>
        </w:rPr>
        <w:t xml:space="preserve">PlotMonteCarloSamples.R</w:t>
      </w:r>
    </w:p>
    <w:p>
      <w:pPr>
        <w:numPr>
          <w:ilvl w:val="0"/>
          <w:numId w:val="1022"/>
        </w:numPr>
        <w:pStyle w:val="Compact"/>
      </w:pPr>
      <w:r>
        <w:rPr>
          <w:rStyle w:val="VerbatimChar"/>
        </w:rPr>
        <w:t xml:space="preserve">StableMonteCarloSamples.R</w:t>
      </w:r>
    </w:p>
    <w:p>
      <w:pPr>
        <w:numPr>
          <w:ilvl w:val="0"/>
          <w:numId w:val="1022"/>
        </w:numPr>
        <w:pStyle w:val="Compact"/>
      </w:pPr>
      <w:r>
        <w:rPr>
          <w:rStyle w:val="VerbatimChar"/>
        </w:rPr>
        <w:t xml:space="preserve">utils-pipe.R</w:t>
      </w:r>
    </w:p>
    <w:p>
      <w:pPr>
        <w:pStyle w:val="Heading2"/>
      </w:pPr>
      <w:bookmarkStart w:id="59" w:name="fcpf-monitoring-report-tables"/>
      <w:r>
        <w:t xml:space="preserve">FCPF Monitoring Report Tables</w:t>
      </w:r>
      <w:bookmarkEnd w:id="59"/>
    </w:p>
    <w:p>
      <w:pPr>
        <w:numPr>
          <w:ilvl w:val="0"/>
          <w:numId w:val="1023"/>
        </w:numPr>
        <w:pStyle w:val="Compact"/>
      </w:pPr>
      <w:r>
        <w:rPr>
          <w:rStyle w:val="VerbatimChar"/>
        </w:rPr>
        <w:t xml:space="preserve">TableCreationFunctions.R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56" Target="https://cran.r-project.org/web/packages/roxygen2md/roxygen2md.pdf" TargetMode="External" /><Relationship Type="http://schemas.openxmlformats.org/officeDocument/2006/relationships/hyperlink" Id="rId46" Target="https://support.rstudio.com/hc/en-us" TargetMode="External" /></Relationships>
</file>

<file path=word/_rels/footnotes.xml.rels><?xml version="1.0" encoding="UTF-8"?>
<Relationships xmlns="http://schemas.openxmlformats.org/package/2006/relationships"><Relationship Type="http://schemas.openxmlformats.org/officeDocument/2006/relationships/hyperlink" Id="rId56" Target="https://cran.r-project.org/web/packages/roxygen2md/roxygen2md.pdf" TargetMode="External" /><Relationship Type="http://schemas.openxmlformats.org/officeDocument/2006/relationships/hyperlink" Id="rId46" Target="https://support.rstudio.com/hc/e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Fiji NFMS ER Calculations Summary</dc:title>
  <dc:creator>David Chambers, Carly Green, Michael Green</dc:creator>
  <cp:keywords/>
  <dcterms:created xsi:type="dcterms:W3CDTF">2021-05-25T04:54:47Z</dcterms:created>
  <dcterms:modified xsi:type="dcterms:W3CDTF">2021-05-25T04:54:47Z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2021</vt:lpwstr>
  </property>
  <property fmtid="{D5CDD505-2E9C-101B-9397-08002B2CF9AE}" pid="3" name="output">
    <vt:lpwstr/>
  </property>
</Properties>
</file>