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7CDBA" w14:textId="77777777" w:rsidR="00E4761C" w:rsidRPr="00B56D29" w:rsidRDefault="00E4761C" w:rsidP="005C744E">
      <w:pPr>
        <w:spacing w:after="0" w:line="480" w:lineRule="auto"/>
        <w:rPr>
          <w:rFonts w:ascii="Times New Roman" w:hAnsi="Times New Roman"/>
          <w:sz w:val="24"/>
          <w:szCs w:val="24"/>
        </w:rPr>
      </w:pPr>
      <w:bookmarkStart w:id="0" w:name="_Hlk82365112"/>
    </w:p>
    <w:p w14:paraId="21FC4D3C" w14:textId="77777777" w:rsidR="001040EC" w:rsidRPr="00B56D29" w:rsidRDefault="001040EC" w:rsidP="005C744E">
      <w:pPr>
        <w:spacing w:after="0" w:line="480" w:lineRule="auto"/>
        <w:rPr>
          <w:rFonts w:ascii="Times New Roman" w:hAnsi="Times New Roman"/>
          <w:sz w:val="24"/>
          <w:szCs w:val="24"/>
        </w:rPr>
      </w:pPr>
    </w:p>
    <w:p w14:paraId="672BC997" w14:textId="77777777" w:rsidR="00E4761C" w:rsidRPr="00B56D29" w:rsidRDefault="00E4761C" w:rsidP="005C744E">
      <w:pPr>
        <w:spacing w:after="0" w:line="480" w:lineRule="auto"/>
        <w:jc w:val="center"/>
        <w:rPr>
          <w:rFonts w:ascii="Times New Roman" w:hAnsi="Times New Roman"/>
          <w:sz w:val="24"/>
          <w:szCs w:val="24"/>
        </w:rPr>
      </w:pPr>
    </w:p>
    <w:p w14:paraId="15E19B0C" w14:textId="77777777" w:rsidR="006C3ABB" w:rsidRDefault="006C3ABB" w:rsidP="005C744E">
      <w:pPr>
        <w:spacing w:after="0" w:line="480" w:lineRule="auto"/>
        <w:rPr>
          <w:rFonts w:ascii="Times New Roman" w:hAnsi="Times New Roman"/>
          <w:sz w:val="24"/>
          <w:szCs w:val="24"/>
        </w:rPr>
      </w:pPr>
    </w:p>
    <w:p w14:paraId="0B05D223" w14:textId="77777777" w:rsidR="00C51525" w:rsidRDefault="00C51525" w:rsidP="005C744E">
      <w:pPr>
        <w:spacing w:after="0" w:line="480" w:lineRule="auto"/>
        <w:rPr>
          <w:rStyle w:val="fnt0"/>
          <w:rFonts w:ascii="Times New Roman" w:hAnsi="Times New Roman"/>
          <w:sz w:val="24"/>
          <w:szCs w:val="24"/>
        </w:rPr>
      </w:pPr>
    </w:p>
    <w:p w14:paraId="795B33B8" w14:textId="77777777" w:rsidR="006C3ABB" w:rsidRDefault="006C3ABB" w:rsidP="005C744E">
      <w:pPr>
        <w:spacing w:after="0" w:line="480" w:lineRule="auto"/>
        <w:rPr>
          <w:rStyle w:val="fnt0"/>
          <w:rFonts w:ascii="Times New Roman" w:hAnsi="Times New Roman"/>
          <w:sz w:val="24"/>
          <w:szCs w:val="24"/>
        </w:rPr>
      </w:pPr>
    </w:p>
    <w:p w14:paraId="3ADC2416" w14:textId="77777777" w:rsidR="006C3ABB" w:rsidRDefault="006C3ABB" w:rsidP="005C744E">
      <w:pPr>
        <w:spacing w:after="0" w:line="480" w:lineRule="auto"/>
        <w:jc w:val="center"/>
        <w:rPr>
          <w:rStyle w:val="fnt0"/>
          <w:rFonts w:ascii="Times New Roman" w:hAnsi="Times New Roman"/>
          <w:sz w:val="24"/>
          <w:szCs w:val="24"/>
        </w:rPr>
      </w:pPr>
    </w:p>
    <w:p w14:paraId="2D988E14" w14:textId="1DBCEE60" w:rsidR="00B9086A" w:rsidRDefault="00AD7574" w:rsidP="005C744E">
      <w:pPr>
        <w:spacing w:after="0" w:line="480" w:lineRule="auto"/>
        <w:jc w:val="center"/>
        <w:rPr>
          <w:rStyle w:val="fnt0"/>
          <w:rFonts w:ascii="Times New Roman" w:hAnsi="Times New Roman"/>
          <w:b/>
          <w:bCs/>
          <w:sz w:val="24"/>
          <w:szCs w:val="24"/>
        </w:rPr>
      </w:pPr>
      <w:r w:rsidRPr="00AD7574">
        <w:rPr>
          <w:rStyle w:val="fnt0"/>
          <w:rFonts w:ascii="Times New Roman" w:hAnsi="Times New Roman"/>
          <w:b/>
          <w:bCs/>
          <w:sz w:val="24"/>
          <w:szCs w:val="24"/>
        </w:rPr>
        <w:t>Capstone Project Option #2 - Business Intelligence Solution for International Organization</w:t>
      </w:r>
    </w:p>
    <w:p w14:paraId="51E4A6D9" w14:textId="77777777" w:rsidR="001079DD" w:rsidRPr="001079DD" w:rsidRDefault="001079DD" w:rsidP="005C744E">
      <w:pPr>
        <w:spacing w:after="0" w:line="480" w:lineRule="auto"/>
        <w:jc w:val="center"/>
        <w:rPr>
          <w:rStyle w:val="fnt0"/>
          <w:rFonts w:ascii="Times New Roman" w:hAnsi="Times New Roman"/>
          <w:sz w:val="24"/>
          <w:szCs w:val="24"/>
        </w:rPr>
      </w:pPr>
    </w:p>
    <w:p w14:paraId="20EF82E6" w14:textId="27409549" w:rsidR="000D23D2" w:rsidRPr="004412A2" w:rsidRDefault="006B7331" w:rsidP="005C744E">
      <w:pPr>
        <w:spacing w:after="0" w:line="480" w:lineRule="auto"/>
        <w:jc w:val="center"/>
        <w:rPr>
          <w:rStyle w:val="fnt0"/>
          <w:rFonts w:ascii="Times New Roman" w:hAnsi="Times New Roman"/>
          <w:sz w:val="24"/>
          <w:szCs w:val="24"/>
        </w:rPr>
      </w:pPr>
      <w:r>
        <w:rPr>
          <w:rStyle w:val="fnt0"/>
          <w:rFonts w:ascii="Times New Roman" w:hAnsi="Times New Roman"/>
          <w:sz w:val="24"/>
          <w:szCs w:val="24"/>
        </w:rPr>
        <w:t>Mickayla Sujkowski</w:t>
      </w:r>
    </w:p>
    <w:p w14:paraId="1F7D7238" w14:textId="77777777" w:rsidR="00E4761C" w:rsidRDefault="000D23D2" w:rsidP="005C744E">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 xml:space="preserve">tate University </w:t>
      </w:r>
      <w:r w:rsidR="00C51525">
        <w:rPr>
          <w:rStyle w:val="fnt0"/>
          <w:rFonts w:ascii="Times New Roman" w:hAnsi="Times New Roman"/>
          <w:sz w:val="24"/>
          <w:szCs w:val="24"/>
        </w:rPr>
        <w:t>Global</w:t>
      </w:r>
    </w:p>
    <w:p w14:paraId="2A939ED2" w14:textId="4EB950E5" w:rsidR="00C51525" w:rsidRDefault="006B7331" w:rsidP="005C744E">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MIS480</w:t>
      </w:r>
      <w:r w:rsidR="00C51525">
        <w:rPr>
          <w:rStyle w:val="fnt0"/>
          <w:rFonts w:ascii="Times New Roman" w:hAnsi="Times New Roman"/>
          <w:sz w:val="24"/>
          <w:szCs w:val="24"/>
        </w:rPr>
        <w:t xml:space="preserve">: </w:t>
      </w:r>
      <w:r>
        <w:rPr>
          <w:rStyle w:val="fnt0"/>
          <w:rFonts w:ascii="Times New Roman" w:hAnsi="Times New Roman"/>
          <w:sz w:val="24"/>
          <w:szCs w:val="24"/>
        </w:rPr>
        <w:t>Capstone – Business Analytics and Information Systems</w:t>
      </w:r>
    </w:p>
    <w:p w14:paraId="7C4094E9" w14:textId="5084AFEF" w:rsidR="00C51525" w:rsidRDefault="006B7331" w:rsidP="005C744E">
      <w:pPr>
        <w:spacing w:after="0" w:line="480" w:lineRule="auto"/>
        <w:jc w:val="center"/>
        <w:rPr>
          <w:rStyle w:val="fnt0"/>
          <w:rFonts w:ascii="Times New Roman" w:hAnsi="Times New Roman"/>
          <w:sz w:val="24"/>
          <w:szCs w:val="24"/>
        </w:rPr>
      </w:pPr>
      <w:r>
        <w:rPr>
          <w:rStyle w:val="fnt0"/>
          <w:rFonts w:ascii="Times New Roman" w:hAnsi="Times New Roman"/>
          <w:sz w:val="24"/>
          <w:szCs w:val="24"/>
        </w:rPr>
        <w:t>Dr. Kimberly Ford</w:t>
      </w:r>
    </w:p>
    <w:p w14:paraId="549D9871" w14:textId="2E9AF36C" w:rsidR="00C51525" w:rsidRPr="006C3ABB" w:rsidRDefault="00A01EA0" w:rsidP="005C744E">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September 12</w:t>
      </w:r>
      <w:r w:rsidR="006B7331">
        <w:rPr>
          <w:rStyle w:val="fnt0"/>
          <w:rFonts w:ascii="Times New Roman" w:hAnsi="Times New Roman"/>
          <w:sz w:val="24"/>
          <w:szCs w:val="24"/>
        </w:rPr>
        <w:t>, 2021</w:t>
      </w:r>
    </w:p>
    <w:p w14:paraId="3CEE132C" w14:textId="77777777" w:rsidR="00C51525" w:rsidRDefault="00C51525" w:rsidP="005C744E">
      <w:pPr>
        <w:spacing w:after="0" w:line="480" w:lineRule="auto"/>
        <w:jc w:val="center"/>
        <w:rPr>
          <w:rFonts w:ascii="Times New Roman" w:hAnsi="Times New Roman"/>
          <w:sz w:val="24"/>
          <w:szCs w:val="24"/>
        </w:rPr>
      </w:pPr>
    </w:p>
    <w:p w14:paraId="14625CF3" w14:textId="77777777" w:rsidR="00C51525" w:rsidRDefault="00C51525" w:rsidP="005C744E">
      <w:pPr>
        <w:spacing w:after="0" w:line="480" w:lineRule="auto"/>
        <w:jc w:val="center"/>
        <w:rPr>
          <w:rFonts w:ascii="Times New Roman" w:hAnsi="Times New Roman"/>
          <w:sz w:val="24"/>
          <w:szCs w:val="24"/>
        </w:rPr>
      </w:pPr>
    </w:p>
    <w:p w14:paraId="1C948137" w14:textId="77777777" w:rsidR="00C51525" w:rsidRDefault="00C51525" w:rsidP="005C744E">
      <w:pPr>
        <w:tabs>
          <w:tab w:val="left" w:pos="3355"/>
        </w:tabs>
        <w:spacing w:after="0" w:line="480" w:lineRule="auto"/>
        <w:rPr>
          <w:rFonts w:ascii="Times New Roman" w:hAnsi="Times New Roman"/>
          <w:sz w:val="24"/>
          <w:szCs w:val="24"/>
        </w:rPr>
      </w:pPr>
      <w:r>
        <w:rPr>
          <w:rFonts w:ascii="Times New Roman" w:hAnsi="Times New Roman"/>
          <w:sz w:val="24"/>
          <w:szCs w:val="24"/>
        </w:rPr>
        <w:tab/>
      </w:r>
    </w:p>
    <w:p w14:paraId="082DD188" w14:textId="7411A7FF" w:rsidR="00B56D29" w:rsidRPr="00205B39" w:rsidRDefault="009B5B1F" w:rsidP="00B9086A">
      <w:pPr>
        <w:spacing w:after="0" w:line="480" w:lineRule="auto"/>
        <w:jc w:val="center"/>
        <w:rPr>
          <w:rStyle w:val="fnt0"/>
          <w:rFonts w:ascii="Times New Roman" w:hAnsi="Times New Roman"/>
          <w:b/>
          <w:bCs/>
          <w:sz w:val="24"/>
          <w:szCs w:val="24"/>
        </w:rPr>
      </w:pPr>
      <w:r w:rsidRPr="00C51525">
        <w:rPr>
          <w:rFonts w:ascii="Times New Roman" w:hAnsi="Times New Roman"/>
          <w:b/>
          <w:bCs/>
          <w:sz w:val="24"/>
          <w:szCs w:val="24"/>
        </w:rPr>
        <w:br w:type="page"/>
      </w:r>
    </w:p>
    <w:p w14:paraId="0D35D42B" w14:textId="55DF7335" w:rsidR="00AD7574" w:rsidRDefault="00AD7574" w:rsidP="00AD7574">
      <w:pPr>
        <w:spacing w:after="0" w:line="480" w:lineRule="auto"/>
        <w:jc w:val="center"/>
        <w:rPr>
          <w:rStyle w:val="fnt0"/>
          <w:rFonts w:ascii="Times New Roman" w:hAnsi="Times New Roman"/>
          <w:b/>
          <w:bCs/>
          <w:sz w:val="24"/>
          <w:szCs w:val="24"/>
        </w:rPr>
      </w:pPr>
      <w:r w:rsidRPr="00AD7574">
        <w:rPr>
          <w:rStyle w:val="fnt0"/>
          <w:rFonts w:ascii="Times New Roman" w:hAnsi="Times New Roman"/>
          <w:b/>
          <w:bCs/>
          <w:sz w:val="24"/>
          <w:szCs w:val="24"/>
        </w:rPr>
        <w:lastRenderedPageBreak/>
        <w:t>Capstone Project Option #2 - Business Intelligence Solution for International Organization</w:t>
      </w:r>
    </w:p>
    <w:p w14:paraId="60A29936" w14:textId="420D78F2" w:rsidR="00A01EA0" w:rsidRDefault="004F170F" w:rsidP="004F170F">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A business intelligence tool is only helpful if the information revealed to the organization is of value. An organization must be sure the tool will add value and better inform decision-makers before implementing the tool. Unfortunately, many organizations do not receive the expected benefits once the system is implemented, as using a business intelligence tool does not guarantee success or competitive advantage (Moreno et al., 2018). Before Universal Music Group implements its new business intelligence tool, the organization must</w:t>
      </w:r>
      <w:r w:rsidR="00E862AF">
        <w:rPr>
          <w:rStyle w:val="fnt0"/>
          <w:rFonts w:ascii="Times New Roman" w:hAnsi="Times New Roman"/>
          <w:sz w:val="24"/>
          <w:szCs w:val="24"/>
        </w:rPr>
        <w:t xml:space="preserve"> identify the business problem,</w:t>
      </w:r>
      <w:r w:rsidR="00552E6C">
        <w:rPr>
          <w:rStyle w:val="fnt0"/>
          <w:rFonts w:ascii="Times New Roman" w:hAnsi="Times New Roman"/>
          <w:sz w:val="24"/>
          <w:szCs w:val="24"/>
        </w:rPr>
        <w:t xml:space="preserve"> </w:t>
      </w:r>
      <w:r w:rsidR="00077588">
        <w:rPr>
          <w:rStyle w:val="fnt0"/>
          <w:rFonts w:ascii="Times New Roman" w:hAnsi="Times New Roman"/>
          <w:sz w:val="24"/>
          <w:szCs w:val="24"/>
        </w:rPr>
        <w:t xml:space="preserve">determine relevant data, </w:t>
      </w:r>
      <w:r w:rsidR="00552E6C">
        <w:rPr>
          <w:rStyle w:val="fnt0"/>
          <w:rFonts w:ascii="Times New Roman" w:hAnsi="Times New Roman"/>
          <w:sz w:val="24"/>
          <w:szCs w:val="24"/>
        </w:rPr>
        <w:t>understand the tool, and identify outcomes and benefits</w:t>
      </w:r>
      <w:r>
        <w:rPr>
          <w:rStyle w:val="fnt0"/>
          <w:rFonts w:ascii="Times New Roman" w:hAnsi="Times New Roman"/>
          <w:sz w:val="24"/>
          <w:szCs w:val="24"/>
        </w:rPr>
        <w:t>.</w:t>
      </w:r>
    </w:p>
    <w:p w14:paraId="470B20B0" w14:textId="3E0FD540" w:rsidR="00077588" w:rsidRPr="00077588" w:rsidRDefault="00077588" w:rsidP="00077588">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Background and Problem Identification</w:t>
      </w:r>
    </w:p>
    <w:p w14:paraId="47F9748A" w14:textId="50B06211" w:rsidR="00A01EA0" w:rsidRPr="00A01EA0" w:rsidRDefault="00A01EA0" w:rsidP="00A01EA0">
      <w:pPr>
        <w:spacing w:after="0" w:line="480" w:lineRule="auto"/>
        <w:ind w:firstLine="720"/>
        <w:rPr>
          <w:rFonts w:ascii="Times New Roman" w:hAnsi="Times New Roman"/>
          <w:color w:val="000000"/>
          <w:sz w:val="24"/>
          <w:szCs w:val="24"/>
          <w:shd w:val="clear" w:color="auto" w:fill="FFFFFF"/>
        </w:rPr>
      </w:pPr>
      <w:r w:rsidRPr="00A01EA0">
        <w:rPr>
          <w:rFonts w:ascii="Times New Roman" w:hAnsi="Times New Roman"/>
          <w:color w:val="000000"/>
          <w:sz w:val="24"/>
          <w:szCs w:val="24"/>
          <w:shd w:val="clear" w:color="auto" w:fill="FFFFFF"/>
        </w:rPr>
        <w:t>Universal Music Group is the world’s largest music company. The company’s corporate headquarters are in Hilversum, Netherlands</w:t>
      </w:r>
      <w:r w:rsidR="00E57BF3">
        <w:rPr>
          <w:rFonts w:ascii="Times New Roman" w:hAnsi="Times New Roman"/>
          <w:color w:val="000000"/>
          <w:sz w:val="24"/>
          <w:szCs w:val="24"/>
          <w:shd w:val="clear" w:color="auto" w:fill="FFFFFF"/>
        </w:rPr>
        <w:t>,</w:t>
      </w:r>
      <w:r w:rsidRPr="00A01EA0">
        <w:rPr>
          <w:rFonts w:ascii="Times New Roman" w:hAnsi="Times New Roman"/>
          <w:color w:val="000000"/>
          <w:sz w:val="24"/>
          <w:szCs w:val="24"/>
          <w:shd w:val="clear" w:color="auto" w:fill="FFFFFF"/>
        </w:rPr>
        <w:t xml:space="preserve"> and its operations headquarters are located in Santa Monica, </w:t>
      </w:r>
      <w:r w:rsidR="00552E6C" w:rsidRPr="00A01EA0">
        <w:rPr>
          <w:rFonts w:ascii="Times New Roman" w:hAnsi="Times New Roman"/>
          <w:color w:val="000000"/>
          <w:sz w:val="24"/>
          <w:szCs w:val="24"/>
          <w:shd w:val="clear" w:color="auto" w:fill="FFFFFF"/>
        </w:rPr>
        <w:t>California</w:t>
      </w:r>
      <w:r w:rsidRPr="00A01EA0">
        <w:rPr>
          <w:rFonts w:ascii="Times New Roman" w:hAnsi="Times New Roman"/>
          <w:color w:val="000000"/>
          <w:sz w:val="24"/>
          <w:szCs w:val="24"/>
          <w:shd w:val="clear" w:color="auto" w:fill="FFFFFF"/>
        </w:rPr>
        <w:t xml:space="preserve"> but has offices in more than 60 countries internationally (Universal Music Group [UMG], 2020). Universal Music Group has many labels and brands</w:t>
      </w:r>
      <w:r w:rsidR="00E57BF3">
        <w:rPr>
          <w:rFonts w:ascii="Times New Roman" w:hAnsi="Times New Roman"/>
          <w:color w:val="000000"/>
          <w:sz w:val="24"/>
          <w:szCs w:val="24"/>
          <w:shd w:val="clear" w:color="auto" w:fill="FFFFFF"/>
        </w:rPr>
        <w:t>,</w:t>
      </w:r>
      <w:r w:rsidRPr="00A01EA0">
        <w:rPr>
          <w:rFonts w:ascii="Times New Roman" w:hAnsi="Times New Roman"/>
          <w:color w:val="000000"/>
          <w:sz w:val="24"/>
          <w:szCs w:val="24"/>
          <w:shd w:val="clear" w:color="auto" w:fill="FFFFFF"/>
        </w:rPr>
        <w:t xml:space="preserve"> including Republic Records, Cash Money Records, Decca </w:t>
      </w:r>
      <w:r w:rsidR="00552E6C" w:rsidRPr="00A01EA0">
        <w:rPr>
          <w:rFonts w:ascii="Times New Roman" w:hAnsi="Times New Roman"/>
          <w:color w:val="000000"/>
          <w:sz w:val="24"/>
          <w:szCs w:val="24"/>
          <w:shd w:val="clear" w:color="auto" w:fill="FFFFFF"/>
        </w:rPr>
        <w:t>Records</w:t>
      </w:r>
      <w:r w:rsidRPr="00A01EA0">
        <w:rPr>
          <w:rFonts w:ascii="Times New Roman" w:hAnsi="Times New Roman"/>
          <w:color w:val="000000"/>
          <w:sz w:val="24"/>
          <w:szCs w:val="24"/>
          <w:shd w:val="clear" w:color="auto" w:fill="FFFFFF"/>
        </w:rPr>
        <w:t xml:space="preserve">, Capitol Studios, Universal Music group Nashville, and Virgin Music Label and Artist Services (UMG, 2020). This organization was chosen in response </w:t>
      </w:r>
      <w:r w:rsidR="00E57BF3">
        <w:rPr>
          <w:rFonts w:ascii="Times New Roman" w:hAnsi="Times New Roman"/>
          <w:color w:val="000000"/>
          <w:sz w:val="24"/>
          <w:szCs w:val="24"/>
          <w:shd w:val="clear" w:color="auto" w:fill="FFFFFF"/>
        </w:rPr>
        <w:t>to</w:t>
      </w:r>
      <w:r w:rsidRPr="00A01EA0">
        <w:rPr>
          <w:rFonts w:ascii="Times New Roman" w:hAnsi="Times New Roman"/>
          <w:color w:val="000000"/>
          <w:sz w:val="24"/>
          <w:szCs w:val="24"/>
          <w:shd w:val="clear" w:color="auto" w:fill="FFFFFF"/>
        </w:rPr>
        <w:t xml:space="preserve"> a personal love for music and analytics. Universal Music Group combines two personal interests and makes completing this business intelligence solution presentation even more enjoyable.</w:t>
      </w:r>
    </w:p>
    <w:p w14:paraId="3E293AB3" w14:textId="207C3AE2" w:rsidR="007345B3" w:rsidRPr="00CB4DF2" w:rsidRDefault="007345B3" w:rsidP="007345B3">
      <w:pPr>
        <w:spacing w:after="0" w:line="480" w:lineRule="auto"/>
        <w:ind w:firstLine="720"/>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The music industry is further behind than other industries in adapting to the always</w:t>
      </w:r>
      <w:r w:rsidR="00E57BF3">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changing digital landscape, requiring organizations like Universal Music Group to look for outside help to stay compet</w:t>
      </w:r>
      <w:r w:rsidR="00552E6C">
        <w:rPr>
          <w:rFonts w:ascii="Times New Roman" w:hAnsi="Times New Roman"/>
          <w:color w:val="000000"/>
          <w:sz w:val="24"/>
          <w:szCs w:val="24"/>
          <w:shd w:val="clear" w:color="auto" w:fill="FFFFFF"/>
        </w:rPr>
        <w:t>it</w:t>
      </w:r>
      <w:r>
        <w:rPr>
          <w:rFonts w:ascii="Times New Roman" w:hAnsi="Times New Roman"/>
          <w:color w:val="000000"/>
          <w:sz w:val="24"/>
          <w:szCs w:val="24"/>
          <w:shd w:val="clear" w:color="auto" w:fill="FFFFFF"/>
        </w:rPr>
        <w:t xml:space="preserve">ive in the market </w:t>
      </w:r>
      <w:r w:rsidRPr="00152622">
        <w:rPr>
          <w:rFonts w:ascii="Times New Roman" w:hAnsi="Times New Roman"/>
          <w:color w:val="000000"/>
          <w:sz w:val="24"/>
          <w:szCs w:val="24"/>
          <w:shd w:val="clear" w:color="auto" w:fill="FFFFFF"/>
        </w:rPr>
        <w:t>(Parry et al., 2014)</w:t>
      </w:r>
      <w:r>
        <w:rPr>
          <w:rFonts w:ascii="Times New Roman" w:hAnsi="Times New Roman"/>
          <w:color w:val="000000"/>
          <w:sz w:val="24"/>
          <w:szCs w:val="24"/>
          <w:shd w:val="clear" w:color="auto" w:fill="FFFFFF"/>
        </w:rPr>
        <w:t xml:space="preserve">. To stay competitive in the music industry, </w:t>
      </w:r>
      <w:r w:rsidR="00552E6C">
        <w:rPr>
          <w:rFonts w:ascii="Times New Roman" w:hAnsi="Times New Roman"/>
          <w:color w:val="000000"/>
          <w:sz w:val="24"/>
          <w:szCs w:val="24"/>
          <w:shd w:val="clear" w:color="auto" w:fill="FFFFFF"/>
        </w:rPr>
        <w:t>Universal</w:t>
      </w:r>
      <w:r>
        <w:rPr>
          <w:rFonts w:ascii="Times New Roman" w:hAnsi="Times New Roman"/>
          <w:color w:val="000000"/>
          <w:sz w:val="24"/>
          <w:szCs w:val="24"/>
          <w:shd w:val="clear" w:color="auto" w:fill="FFFFFF"/>
        </w:rPr>
        <w:t xml:space="preserve"> Music Group needs to understand where to apply the </w:t>
      </w:r>
      <w:r w:rsidR="00E57BF3">
        <w:rPr>
          <w:rFonts w:ascii="Times New Roman" w:hAnsi="Times New Roman"/>
          <w:color w:val="000000"/>
          <w:sz w:val="24"/>
          <w:szCs w:val="24"/>
          <w:shd w:val="clear" w:color="auto" w:fill="FFFFFF"/>
        </w:rPr>
        <w:t>most robu</w:t>
      </w:r>
      <w:r>
        <w:rPr>
          <w:rFonts w:ascii="Times New Roman" w:hAnsi="Times New Roman"/>
          <w:color w:val="000000"/>
          <w:sz w:val="24"/>
          <w:szCs w:val="24"/>
          <w:shd w:val="clear" w:color="auto" w:fill="FFFFFF"/>
        </w:rPr>
        <w:t xml:space="preserve">st marketing strategies and in what way to market. Knowing which record labels, genres, or artists </w:t>
      </w:r>
      <w:r>
        <w:rPr>
          <w:rFonts w:ascii="Times New Roman" w:hAnsi="Times New Roman"/>
          <w:color w:val="000000"/>
          <w:sz w:val="24"/>
          <w:szCs w:val="24"/>
          <w:shd w:val="clear" w:color="auto" w:fill="FFFFFF"/>
        </w:rPr>
        <w:lastRenderedPageBreak/>
        <w:t xml:space="preserve">are most popular, along with what labels are receiving the most RIAA certifications, will assist Universal Music Group in more strategically making </w:t>
      </w:r>
      <w:r w:rsidR="00E57BF3">
        <w:rPr>
          <w:rFonts w:ascii="Times New Roman" w:hAnsi="Times New Roman"/>
          <w:color w:val="000000"/>
          <w:sz w:val="24"/>
          <w:szCs w:val="24"/>
          <w:shd w:val="clear" w:color="auto" w:fill="FFFFFF"/>
        </w:rPr>
        <w:t>its</w:t>
      </w:r>
      <w:r>
        <w:rPr>
          <w:rFonts w:ascii="Times New Roman" w:hAnsi="Times New Roman"/>
          <w:color w:val="000000"/>
          <w:sz w:val="24"/>
          <w:szCs w:val="24"/>
          <w:shd w:val="clear" w:color="auto" w:fill="FFFFFF"/>
        </w:rPr>
        <w:t xml:space="preserve"> marketing decisions.</w:t>
      </w:r>
    </w:p>
    <w:p w14:paraId="4429D941" w14:textId="4F0094D4" w:rsidR="007345B3" w:rsidRDefault="007345B3" w:rsidP="007345B3">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Universal Music Group, or UMG, would like to know where investments and purchased assets are most often turned into </w:t>
      </w:r>
      <w:r w:rsidR="00E57BF3">
        <w:rPr>
          <w:rStyle w:val="fnt0"/>
          <w:rFonts w:ascii="Times New Roman" w:hAnsi="Times New Roman"/>
          <w:sz w:val="24"/>
          <w:szCs w:val="24"/>
        </w:rPr>
        <w:t>revenue</w:t>
      </w:r>
      <w:r>
        <w:rPr>
          <w:rStyle w:val="fnt0"/>
          <w:rFonts w:ascii="Times New Roman" w:hAnsi="Times New Roman"/>
          <w:sz w:val="24"/>
          <w:szCs w:val="24"/>
        </w:rPr>
        <w:t>. For example, UMG executives would like to know which record labels, artists, and genres are most profitable. The industry is relying more each day on technology as “</w:t>
      </w:r>
      <w:r w:rsidRPr="00982FE1">
        <w:rPr>
          <w:rFonts w:ascii="Times New Roman" w:hAnsi="Times New Roman"/>
          <w:color w:val="000000"/>
          <w:sz w:val="24"/>
          <w:szCs w:val="24"/>
          <w:shd w:val="clear" w:color="auto" w:fill="FFFFFF"/>
        </w:rPr>
        <w:t>music is increasingly frequently recorded using digital technology, mixed and mastered using digital technology, and distributed on digital media</w:t>
      </w:r>
      <w:r>
        <w:rPr>
          <w:rFonts w:ascii="Times New Roman" w:hAnsi="Times New Roman"/>
          <w:color w:val="000000"/>
          <w:sz w:val="24"/>
          <w:szCs w:val="24"/>
          <w:shd w:val="clear" w:color="auto" w:fill="FFFFFF"/>
        </w:rPr>
        <w:t>” (Clemons et al., 2002, p. 19).</w:t>
      </w:r>
      <w:r>
        <w:rPr>
          <w:rStyle w:val="fnt0"/>
          <w:rFonts w:ascii="Times New Roman" w:hAnsi="Times New Roman"/>
          <w:sz w:val="24"/>
          <w:szCs w:val="24"/>
        </w:rPr>
        <w:t xml:space="preserve"> Music industry competitors must collect and analyze market information to make decisions and understand the decisions of others in the industry (Anand &amp; Peterson, 2000). Understanding this information through analyses can help executives increase profit and better allocate funds and efforts.</w:t>
      </w:r>
    </w:p>
    <w:p w14:paraId="5535C024" w14:textId="0F1B82A1" w:rsidR="00A01EA0" w:rsidRPr="00077588" w:rsidRDefault="00077588" w:rsidP="00077588">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Working with the Data</w:t>
      </w:r>
    </w:p>
    <w:p w14:paraId="5C131C48" w14:textId="401E1C12" w:rsidR="00262D2D" w:rsidRDefault="00262D2D" w:rsidP="00262D2D">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The dataset utilized for this project consists of nine tables which can be seen in the relational diagram in Figure 1. The Universal Music Group dataset was created using a dataset from David DeFoe (2020) of data on songs from Billboard 1999 to 2019 combined with a dataset created manually of Universal Music Group’s record labels with each artist that belongs. </w:t>
      </w:r>
      <w:r>
        <w:rPr>
          <w:rFonts w:ascii="Times New Roman" w:hAnsi="Times New Roman"/>
          <w:color w:val="000000"/>
          <w:sz w:val="24"/>
          <w:szCs w:val="24"/>
          <w:shd w:val="clear" w:color="auto" w:fill="FFFFFF"/>
        </w:rPr>
        <w:t xml:space="preserve">The dataset retrieved contains eight tables: Artist, BillboardHot100, GrammyAlbums, GrammySongs, riaaAlbumCerts, riaaSingleCerts, songAttributes, and spotifyWeeklyTop200Streams </w:t>
      </w:r>
      <w:r w:rsidRPr="008868CC">
        <w:rPr>
          <w:rFonts w:ascii="Times New Roman" w:hAnsi="Times New Roman"/>
          <w:color w:val="000000"/>
          <w:sz w:val="24"/>
          <w:szCs w:val="24"/>
          <w:shd w:val="clear" w:color="auto" w:fill="FFFFFF"/>
        </w:rPr>
        <w:t>(DeFoe, 2020)</w:t>
      </w:r>
      <w:r>
        <w:rPr>
          <w:rFonts w:ascii="Times New Roman" w:hAnsi="Times New Roman"/>
          <w:color w:val="000000"/>
          <w:sz w:val="24"/>
          <w:szCs w:val="24"/>
          <w:shd w:val="clear" w:color="auto" w:fill="FFFFFF"/>
        </w:rPr>
        <w:t xml:space="preserve">. </w:t>
      </w:r>
      <w:r w:rsidRPr="00262D2D">
        <w:rPr>
          <w:rFonts w:ascii="Times New Roman" w:hAnsi="Times New Roman"/>
          <w:color w:val="000000"/>
          <w:sz w:val="24"/>
          <w:szCs w:val="24"/>
          <w:shd w:val="clear" w:color="auto" w:fill="FFFFFF"/>
        </w:rPr>
        <w:t xml:space="preserve">To make the data more relevant to </w:t>
      </w:r>
      <w:r w:rsidR="00E57BF3">
        <w:rPr>
          <w:rFonts w:ascii="Times New Roman" w:hAnsi="Times New Roman"/>
          <w:color w:val="000000"/>
          <w:sz w:val="24"/>
          <w:szCs w:val="24"/>
          <w:shd w:val="clear" w:color="auto" w:fill="FFFFFF"/>
        </w:rPr>
        <w:t>the Universal Music group specifically, another table of over 3,000 rows was created manually to outline all the record labels contained in each of Universal Music’s Groups and each artist with</w:t>
      </w:r>
      <w:r w:rsidRPr="00262D2D">
        <w:rPr>
          <w:rFonts w:ascii="Times New Roman" w:hAnsi="Times New Roman"/>
          <w:color w:val="000000"/>
          <w:sz w:val="24"/>
          <w:szCs w:val="24"/>
          <w:shd w:val="clear" w:color="auto" w:fill="FFFFFF"/>
        </w:rPr>
        <w:t xml:space="preserve"> a contract with the subsequent record label. </w:t>
      </w:r>
      <w:r>
        <w:rPr>
          <w:rStyle w:val="fnt0"/>
          <w:rFonts w:ascii="Times New Roman" w:hAnsi="Times New Roman"/>
          <w:sz w:val="24"/>
          <w:szCs w:val="24"/>
        </w:rPr>
        <w:t xml:space="preserve">This manually created table is named Labels. </w:t>
      </w:r>
      <w:r w:rsidRPr="00262D2D">
        <w:rPr>
          <w:rFonts w:ascii="Times New Roman" w:hAnsi="Times New Roman"/>
          <w:color w:val="000000"/>
          <w:sz w:val="24"/>
          <w:szCs w:val="24"/>
          <w:shd w:val="clear" w:color="auto" w:fill="FFFFFF"/>
        </w:rPr>
        <w:t>This creates the tie between the obtained Billboard and RIAA data and Universal Music Group data.</w:t>
      </w:r>
      <w:r>
        <w:rPr>
          <w:rFonts w:ascii="Times New Roman" w:hAnsi="Times New Roman"/>
          <w:color w:val="000000"/>
          <w:sz w:val="24"/>
          <w:szCs w:val="24"/>
          <w:shd w:val="clear" w:color="auto" w:fill="FFFFFF"/>
        </w:rPr>
        <w:t xml:space="preserve"> </w:t>
      </w:r>
      <w:r>
        <w:rPr>
          <w:rStyle w:val="fnt0"/>
          <w:rFonts w:ascii="Times New Roman" w:hAnsi="Times New Roman"/>
          <w:sz w:val="24"/>
          <w:szCs w:val="24"/>
        </w:rPr>
        <w:t xml:space="preserve">Every table </w:t>
      </w:r>
      <w:r>
        <w:rPr>
          <w:rStyle w:val="fnt0"/>
          <w:rFonts w:ascii="Times New Roman" w:hAnsi="Times New Roman"/>
          <w:sz w:val="24"/>
          <w:szCs w:val="24"/>
        </w:rPr>
        <w:lastRenderedPageBreak/>
        <w:t>or entity with its corresponding attributes can be seen in Figure 2. Entity names are shown in bold, while primary keys are underlined. This dataset can inform Universal Music Group which labels, artists, albums, or even songs perform the best within the organization and industry.</w:t>
      </w:r>
    </w:p>
    <w:p w14:paraId="255BB175" w14:textId="77777777" w:rsidR="00262D2D" w:rsidRDefault="00262D2D" w:rsidP="00262D2D">
      <w:pPr>
        <w:spacing w:after="0" w:line="480" w:lineRule="auto"/>
        <w:rPr>
          <w:rStyle w:val="fnt0"/>
          <w:rFonts w:ascii="Times New Roman" w:hAnsi="Times New Roman"/>
          <w:sz w:val="24"/>
          <w:szCs w:val="24"/>
        </w:rPr>
      </w:pPr>
      <w:r>
        <w:rPr>
          <w:rStyle w:val="fnt0"/>
          <w:rFonts w:ascii="Times New Roman" w:hAnsi="Times New Roman"/>
          <w:b/>
          <w:bCs/>
          <w:sz w:val="24"/>
          <w:szCs w:val="24"/>
        </w:rPr>
        <w:t>Figure 1</w:t>
      </w:r>
    </w:p>
    <w:p w14:paraId="49B389E1" w14:textId="77777777" w:rsidR="00262D2D" w:rsidRPr="005964B0" w:rsidRDefault="00262D2D" w:rsidP="00262D2D">
      <w:pPr>
        <w:spacing w:after="0" w:line="480" w:lineRule="auto"/>
        <w:rPr>
          <w:rStyle w:val="fnt0"/>
          <w:rFonts w:ascii="Times New Roman" w:hAnsi="Times New Roman"/>
          <w:sz w:val="24"/>
          <w:szCs w:val="24"/>
        </w:rPr>
      </w:pPr>
      <w:r>
        <w:rPr>
          <w:rStyle w:val="fnt0"/>
          <w:rFonts w:ascii="Times New Roman" w:hAnsi="Times New Roman"/>
          <w:i/>
          <w:iCs/>
          <w:sz w:val="24"/>
          <w:szCs w:val="24"/>
        </w:rPr>
        <w:t>Universal Music Group Dataset Relational Diagram</w:t>
      </w:r>
    </w:p>
    <w:p w14:paraId="07BD554F" w14:textId="77777777" w:rsidR="00262D2D" w:rsidRDefault="00262D2D" w:rsidP="00262D2D">
      <w:pPr>
        <w:spacing w:after="0" w:line="480" w:lineRule="auto"/>
        <w:rPr>
          <w:rStyle w:val="fnt0"/>
          <w:rFonts w:ascii="Times New Roman" w:hAnsi="Times New Roman"/>
          <w:sz w:val="24"/>
          <w:szCs w:val="24"/>
        </w:rPr>
      </w:pPr>
      <w:r w:rsidRPr="005964B0">
        <w:rPr>
          <w:rStyle w:val="fnt0"/>
          <w:rFonts w:ascii="Times New Roman" w:hAnsi="Times New Roman"/>
          <w:noProof/>
          <w:sz w:val="24"/>
          <w:szCs w:val="24"/>
        </w:rPr>
        <w:drawing>
          <wp:inline distT="0" distB="0" distL="0" distR="0" wp14:anchorId="5C27C2EF" wp14:editId="18E8722E">
            <wp:extent cx="3931920" cy="2124329"/>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Effect>
                                <a14:saturation sat="300000"/>
                              </a14:imgEffect>
                            </a14:imgLayer>
                          </a14:imgProps>
                        </a:ext>
                      </a:extLst>
                    </a:blip>
                    <a:stretch>
                      <a:fillRect/>
                    </a:stretch>
                  </pic:blipFill>
                  <pic:spPr>
                    <a:xfrm>
                      <a:off x="0" y="0"/>
                      <a:ext cx="3931920" cy="2124329"/>
                    </a:xfrm>
                    <a:prstGeom prst="rect">
                      <a:avLst/>
                    </a:prstGeom>
                    <a:ln>
                      <a:solidFill>
                        <a:schemeClr val="tx1"/>
                      </a:solidFill>
                    </a:ln>
                  </pic:spPr>
                </pic:pic>
              </a:graphicData>
            </a:graphic>
          </wp:inline>
        </w:drawing>
      </w:r>
    </w:p>
    <w:p w14:paraId="057E5FA4" w14:textId="77777777" w:rsidR="00262D2D" w:rsidRDefault="00262D2D" w:rsidP="00262D2D">
      <w:pPr>
        <w:spacing w:after="0" w:line="480" w:lineRule="auto"/>
        <w:rPr>
          <w:rStyle w:val="fnt0"/>
          <w:rFonts w:ascii="Times New Roman" w:hAnsi="Times New Roman"/>
          <w:sz w:val="24"/>
          <w:szCs w:val="24"/>
        </w:rPr>
      </w:pPr>
      <w:r>
        <w:rPr>
          <w:rStyle w:val="fnt0"/>
          <w:rFonts w:ascii="Times New Roman" w:hAnsi="Times New Roman"/>
          <w:i/>
          <w:iCs/>
          <w:sz w:val="24"/>
          <w:szCs w:val="24"/>
        </w:rPr>
        <w:t>Note.</w:t>
      </w:r>
      <w:r>
        <w:rPr>
          <w:rStyle w:val="fnt0"/>
          <w:rFonts w:ascii="Times New Roman" w:hAnsi="Times New Roman"/>
          <w:sz w:val="24"/>
          <w:szCs w:val="24"/>
        </w:rPr>
        <w:t xml:space="preserve"> Created using Tableau desktop. </w:t>
      </w:r>
    </w:p>
    <w:p w14:paraId="146928B1" w14:textId="77777777" w:rsidR="00262D2D" w:rsidRDefault="00262D2D" w:rsidP="00262D2D">
      <w:pPr>
        <w:spacing w:after="0" w:line="480" w:lineRule="auto"/>
        <w:rPr>
          <w:rStyle w:val="fnt0"/>
          <w:rFonts w:ascii="Times New Roman" w:hAnsi="Times New Roman"/>
          <w:b/>
          <w:bCs/>
          <w:sz w:val="24"/>
          <w:szCs w:val="24"/>
        </w:rPr>
      </w:pPr>
      <w:r>
        <w:rPr>
          <w:rStyle w:val="fnt0"/>
          <w:rFonts w:ascii="Times New Roman" w:hAnsi="Times New Roman"/>
          <w:b/>
          <w:bCs/>
          <w:sz w:val="24"/>
          <w:szCs w:val="24"/>
        </w:rPr>
        <w:t>Figure 2</w:t>
      </w:r>
    </w:p>
    <w:p w14:paraId="214AB8F0" w14:textId="77777777" w:rsidR="00262D2D" w:rsidRPr="00AD1B4F" w:rsidRDefault="00262D2D" w:rsidP="00262D2D">
      <w:pPr>
        <w:spacing w:after="0" w:line="480" w:lineRule="auto"/>
        <w:rPr>
          <w:rStyle w:val="fnt0"/>
          <w:rFonts w:ascii="Times New Roman" w:hAnsi="Times New Roman"/>
          <w:i/>
          <w:iCs/>
          <w:sz w:val="24"/>
          <w:szCs w:val="24"/>
        </w:rPr>
      </w:pPr>
      <w:r>
        <w:rPr>
          <w:rStyle w:val="fnt0"/>
          <w:rFonts w:ascii="Times New Roman" w:hAnsi="Times New Roman"/>
          <w:i/>
          <w:iCs/>
          <w:sz w:val="24"/>
          <w:szCs w:val="24"/>
        </w:rPr>
        <w:t>Universal Music Group Dataset Entities, Attributes, and Keys</w:t>
      </w:r>
    </w:p>
    <w:p w14:paraId="4AA5903A" w14:textId="77777777" w:rsidR="00262D2D" w:rsidRDefault="00262D2D" w:rsidP="00262D2D">
      <w:pPr>
        <w:spacing w:after="0" w:line="480" w:lineRule="auto"/>
        <w:rPr>
          <w:rStyle w:val="fnt0"/>
          <w:rFonts w:ascii="Times New Roman" w:hAnsi="Times New Roman"/>
          <w:sz w:val="24"/>
          <w:szCs w:val="24"/>
        </w:rPr>
      </w:pPr>
      <w:r w:rsidRPr="00AD1B4F">
        <w:rPr>
          <w:rStyle w:val="fnt0"/>
          <w:rFonts w:ascii="Times New Roman" w:hAnsi="Times New Roman"/>
          <w:noProof/>
          <w:sz w:val="24"/>
          <w:szCs w:val="24"/>
        </w:rPr>
        <w:drawing>
          <wp:inline distT="0" distB="0" distL="0" distR="0" wp14:anchorId="69DE848F" wp14:editId="14AC6BE2">
            <wp:extent cx="4754880" cy="2643633"/>
            <wp:effectExtent l="19050" t="19050" r="2667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Effect>
                                <a14:saturation sat="300000"/>
                              </a14:imgEffect>
                            </a14:imgLayer>
                          </a14:imgProps>
                        </a:ext>
                      </a:extLst>
                    </a:blip>
                    <a:stretch>
                      <a:fillRect/>
                    </a:stretch>
                  </pic:blipFill>
                  <pic:spPr>
                    <a:xfrm>
                      <a:off x="0" y="0"/>
                      <a:ext cx="4754880" cy="2643633"/>
                    </a:xfrm>
                    <a:prstGeom prst="rect">
                      <a:avLst/>
                    </a:prstGeom>
                    <a:ln>
                      <a:solidFill>
                        <a:schemeClr val="tx1"/>
                      </a:solidFill>
                    </a:ln>
                  </pic:spPr>
                </pic:pic>
              </a:graphicData>
            </a:graphic>
          </wp:inline>
        </w:drawing>
      </w:r>
    </w:p>
    <w:p w14:paraId="4C9ACE05" w14:textId="77777777" w:rsidR="00262D2D" w:rsidRPr="00AD1B4F" w:rsidRDefault="00262D2D" w:rsidP="00262D2D">
      <w:pPr>
        <w:spacing w:after="0" w:line="480" w:lineRule="auto"/>
        <w:rPr>
          <w:rStyle w:val="fnt0"/>
          <w:rFonts w:ascii="Times New Roman" w:hAnsi="Times New Roman"/>
          <w:sz w:val="24"/>
          <w:szCs w:val="24"/>
        </w:rPr>
      </w:pPr>
      <w:r>
        <w:rPr>
          <w:rStyle w:val="fnt0"/>
          <w:rFonts w:ascii="Times New Roman" w:hAnsi="Times New Roman"/>
          <w:i/>
          <w:iCs/>
          <w:sz w:val="24"/>
          <w:szCs w:val="24"/>
        </w:rPr>
        <w:t>Note.</w:t>
      </w:r>
      <w:r>
        <w:rPr>
          <w:rStyle w:val="fnt0"/>
          <w:rFonts w:ascii="Times New Roman" w:hAnsi="Times New Roman"/>
          <w:sz w:val="24"/>
          <w:szCs w:val="24"/>
        </w:rPr>
        <w:t xml:space="preserve"> Created using Microsoft Excel.</w:t>
      </w:r>
    </w:p>
    <w:p w14:paraId="56BE568A" w14:textId="4BAA1BAF" w:rsidR="00262D2D" w:rsidRDefault="00B038CD" w:rsidP="00B038CD">
      <w:pPr>
        <w:spacing w:after="0" w:line="480" w:lineRule="auto"/>
        <w:ind w:firstLine="720"/>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lastRenderedPageBreak/>
        <w:t xml:space="preserve">Universal Music Group will utilize Microsoft SQL Server Express to store its data. The data will then be accessed, manipulated, and updated using </w:t>
      </w:r>
      <w:r w:rsidR="00552E6C">
        <w:rPr>
          <w:rFonts w:ascii="Times New Roman" w:hAnsi="Times New Roman"/>
          <w:color w:val="000000"/>
          <w:sz w:val="24"/>
          <w:szCs w:val="24"/>
          <w:shd w:val="clear" w:color="auto" w:fill="FFFFFF"/>
        </w:rPr>
        <w:t>Microsoft’s</w:t>
      </w:r>
      <w:r>
        <w:rPr>
          <w:rFonts w:ascii="Times New Roman" w:hAnsi="Times New Roman"/>
          <w:color w:val="000000"/>
          <w:sz w:val="24"/>
          <w:szCs w:val="24"/>
          <w:shd w:val="clear" w:color="auto" w:fill="FFFFFF"/>
        </w:rPr>
        <w:t xml:space="preserve"> SQL Server Management Studio. Microsoft SQL Server</w:t>
      </w:r>
      <w:r w:rsidR="00406844">
        <w:rPr>
          <w:rFonts w:ascii="Times New Roman" w:hAnsi="Times New Roman"/>
          <w:color w:val="000000"/>
          <w:sz w:val="24"/>
          <w:szCs w:val="24"/>
          <w:shd w:val="clear" w:color="auto" w:fill="FFFFFF"/>
        </w:rPr>
        <w:t xml:space="preserve"> Express</w:t>
      </w:r>
      <w:r>
        <w:rPr>
          <w:rFonts w:ascii="Times New Roman" w:hAnsi="Times New Roman"/>
          <w:color w:val="000000"/>
          <w:sz w:val="24"/>
          <w:szCs w:val="24"/>
          <w:shd w:val="clear" w:color="auto" w:fill="FFFFFF"/>
        </w:rPr>
        <w:t xml:space="preserve"> is a free </w:t>
      </w:r>
      <w:r w:rsidR="00345C48">
        <w:rPr>
          <w:rFonts w:ascii="Times New Roman" w:hAnsi="Times New Roman"/>
          <w:color w:val="000000"/>
          <w:sz w:val="24"/>
          <w:szCs w:val="24"/>
          <w:shd w:val="clear" w:color="auto" w:fill="FFFFFF"/>
        </w:rPr>
        <w:t>tool</w:t>
      </w:r>
      <w:r>
        <w:rPr>
          <w:rFonts w:ascii="Times New Roman" w:hAnsi="Times New Roman"/>
          <w:color w:val="000000"/>
          <w:sz w:val="24"/>
          <w:szCs w:val="24"/>
          <w:shd w:val="clear" w:color="auto" w:fill="FFFFFF"/>
        </w:rPr>
        <w:t xml:space="preserve">. Because </w:t>
      </w:r>
      <w:r w:rsidR="00552E6C">
        <w:rPr>
          <w:rFonts w:ascii="Times New Roman" w:hAnsi="Times New Roman"/>
          <w:color w:val="000000"/>
          <w:sz w:val="24"/>
          <w:szCs w:val="24"/>
          <w:shd w:val="clear" w:color="auto" w:fill="FFFFFF"/>
        </w:rPr>
        <w:t>Microsoft</w:t>
      </w:r>
      <w:r>
        <w:rPr>
          <w:rFonts w:ascii="Times New Roman" w:hAnsi="Times New Roman"/>
          <w:color w:val="000000"/>
          <w:sz w:val="24"/>
          <w:szCs w:val="24"/>
          <w:shd w:val="clear" w:color="auto" w:fill="FFFFFF"/>
        </w:rPr>
        <w:t xml:space="preserve"> SQL Server</w:t>
      </w:r>
      <w:r w:rsidR="00406844">
        <w:rPr>
          <w:rFonts w:ascii="Times New Roman" w:hAnsi="Times New Roman"/>
          <w:color w:val="000000"/>
          <w:sz w:val="24"/>
          <w:szCs w:val="24"/>
          <w:shd w:val="clear" w:color="auto" w:fill="FFFFFF"/>
        </w:rPr>
        <w:t xml:space="preserve"> Express</w:t>
      </w:r>
      <w:r>
        <w:rPr>
          <w:rFonts w:ascii="Times New Roman" w:hAnsi="Times New Roman"/>
          <w:color w:val="000000"/>
          <w:sz w:val="24"/>
          <w:szCs w:val="24"/>
          <w:shd w:val="clear" w:color="auto" w:fill="FFFFFF"/>
        </w:rPr>
        <w:t xml:space="preserve"> and SQL Server Management Studio are free, any organization </w:t>
      </w:r>
      <w:r w:rsidR="00E57BF3">
        <w:rPr>
          <w:rFonts w:ascii="Times New Roman" w:hAnsi="Times New Roman"/>
          <w:color w:val="000000"/>
          <w:sz w:val="24"/>
          <w:szCs w:val="24"/>
          <w:shd w:val="clear" w:color="auto" w:fill="FFFFFF"/>
        </w:rPr>
        <w:t>that</w:t>
      </w:r>
      <w:r>
        <w:rPr>
          <w:rFonts w:ascii="Times New Roman" w:hAnsi="Times New Roman"/>
          <w:color w:val="000000"/>
          <w:sz w:val="24"/>
          <w:szCs w:val="24"/>
          <w:shd w:val="clear" w:color="auto" w:fill="FFFFFF"/>
        </w:rPr>
        <w:t xml:space="preserve"> can learn how to use it and apply it will </w:t>
      </w:r>
      <w:r w:rsidR="00552E6C">
        <w:rPr>
          <w:rFonts w:ascii="Times New Roman" w:hAnsi="Times New Roman"/>
          <w:color w:val="000000"/>
          <w:sz w:val="24"/>
          <w:szCs w:val="24"/>
          <w:shd w:val="clear" w:color="auto" w:fill="FFFFFF"/>
        </w:rPr>
        <w:t>undoubtedly</w:t>
      </w:r>
      <w:r>
        <w:rPr>
          <w:rFonts w:ascii="Times New Roman" w:hAnsi="Times New Roman"/>
          <w:color w:val="000000"/>
          <w:sz w:val="24"/>
          <w:szCs w:val="24"/>
          <w:shd w:val="clear" w:color="auto" w:fill="FFFFFF"/>
        </w:rPr>
        <w:t xml:space="preserve"> bring value to the organization. SQL Server Management Studio is the most common tool used to manage SQL Server</w:t>
      </w:r>
      <w:r w:rsidR="00406844">
        <w:rPr>
          <w:rFonts w:ascii="Times New Roman" w:hAnsi="Times New Roman"/>
          <w:color w:val="000000"/>
          <w:sz w:val="24"/>
          <w:szCs w:val="24"/>
          <w:shd w:val="clear" w:color="auto" w:fill="FFFFFF"/>
        </w:rPr>
        <w:t xml:space="preserve"> Express</w:t>
      </w:r>
      <w:r>
        <w:rPr>
          <w:rFonts w:ascii="Times New Roman" w:hAnsi="Times New Roman"/>
          <w:color w:val="000000"/>
          <w:sz w:val="24"/>
          <w:szCs w:val="24"/>
          <w:shd w:val="clear" w:color="auto" w:fill="FFFFFF"/>
        </w:rPr>
        <w:t xml:space="preserve"> databases and is relevant as it is often applied in academia and </w:t>
      </w:r>
      <w:r w:rsidRPr="00D10711">
        <w:rPr>
          <w:rFonts w:ascii="Times New Roman" w:hAnsi="Times New Roman"/>
          <w:color w:val="000000"/>
          <w:sz w:val="24"/>
          <w:szCs w:val="24"/>
          <w:shd w:val="clear" w:color="auto" w:fill="FFFFFF"/>
        </w:rPr>
        <w:t>corporations alike (</w:t>
      </w:r>
      <w:r w:rsidRPr="00D10711">
        <w:rPr>
          <w:rFonts w:ascii="Times New Roman" w:hAnsi="Times New Roman"/>
          <w:sz w:val="24"/>
          <w:szCs w:val="24"/>
        </w:rPr>
        <w:t>Ilić et al., 2021).</w:t>
      </w:r>
      <w:r>
        <w:rPr>
          <w:rFonts w:ascii="Times New Roman" w:hAnsi="Times New Roman"/>
          <w:sz w:val="24"/>
          <w:szCs w:val="24"/>
        </w:rPr>
        <w:t xml:space="preserve"> </w:t>
      </w:r>
      <w:r w:rsidR="00E57BF3">
        <w:rPr>
          <w:rFonts w:ascii="Times New Roman" w:hAnsi="Times New Roman"/>
          <w:sz w:val="24"/>
          <w:szCs w:val="24"/>
        </w:rPr>
        <w:t>Many online documents and forums</w:t>
      </w:r>
      <w:r>
        <w:rPr>
          <w:rFonts w:ascii="Times New Roman" w:hAnsi="Times New Roman"/>
          <w:sz w:val="24"/>
          <w:szCs w:val="24"/>
        </w:rPr>
        <w:t xml:space="preserve"> </w:t>
      </w:r>
      <w:r w:rsidR="00E57BF3">
        <w:rPr>
          <w:rFonts w:ascii="Times New Roman" w:hAnsi="Times New Roman"/>
          <w:sz w:val="24"/>
          <w:szCs w:val="24"/>
        </w:rPr>
        <w:t xml:space="preserve">can </w:t>
      </w:r>
      <w:r>
        <w:rPr>
          <w:rFonts w:ascii="Times New Roman" w:hAnsi="Times New Roman"/>
          <w:sz w:val="24"/>
          <w:szCs w:val="24"/>
        </w:rPr>
        <w:t xml:space="preserve">help support Universal Music Group </w:t>
      </w:r>
      <w:r w:rsidR="00E57BF3">
        <w:rPr>
          <w:rFonts w:ascii="Times New Roman" w:hAnsi="Times New Roman"/>
          <w:sz w:val="24"/>
          <w:szCs w:val="24"/>
        </w:rPr>
        <w:t>while implementing</w:t>
      </w:r>
      <w:r>
        <w:rPr>
          <w:rFonts w:ascii="Times New Roman" w:hAnsi="Times New Roman"/>
          <w:sz w:val="24"/>
          <w:szCs w:val="24"/>
        </w:rPr>
        <w:t xml:space="preserve"> SQL Server Express and SQL Server Management Studio.</w:t>
      </w:r>
    </w:p>
    <w:p w14:paraId="78892BA3" w14:textId="10409F4B" w:rsidR="00077588" w:rsidRPr="00077588" w:rsidRDefault="00077588" w:rsidP="00077588">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Understanding and Learning Tableau</w:t>
      </w:r>
    </w:p>
    <w:p w14:paraId="174C6E1B" w14:textId="4382B82F" w:rsidR="00B038CD" w:rsidRPr="007F4A21" w:rsidRDefault="00552E6C" w:rsidP="00077588">
      <w:pPr>
        <w:spacing w:after="0" w:line="480" w:lineRule="auto"/>
        <w:ind w:firstLine="720"/>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Tableau</w:t>
      </w:r>
      <w:r w:rsidR="00B038CD">
        <w:rPr>
          <w:rFonts w:ascii="Times New Roman" w:hAnsi="Times New Roman"/>
          <w:color w:val="000000"/>
          <w:sz w:val="24"/>
          <w:szCs w:val="24"/>
          <w:shd w:val="clear" w:color="auto" w:fill="FFFFFF"/>
        </w:rPr>
        <w:t xml:space="preserve"> is </w:t>
      </w:r>
      <w:r w:rsidR="00E57BF3">
        <w:rPr>
          <w:rFonts w:ascii="Times New Roman" w:hAnsi="Times New Roman"/>
          <w:color w:val="000000"/>
          <w:sz w:val="24"/>
          <w:szCs w:val="24"/>
          <w:shd w:val="clear" w:color="auto" w:fill="FFFFFF"/>
        </w:rPr>
        <w:t>a drag-and-drop, or low to no code, software that</w:t>
      </w:r>
      <w:r w:rsidR="00B038CD">
        <w:rPr>
          <w:rFonts w:ascii="Times New Roman" w:hAnsi="Times New Roman"/>
          <w:color w:val="000000"/>
          <w:sz w:val="24"/>
          <w:szCs w:val="24"/>
          <w:shd w:val="clear" w:color="auto" w:fill="FFFFFF"/>
        </w:rPr>
        <w:t xml:space="preserve"> makes it easily understood by business professionals outside of the Information Technology department. Users do not need to understand programming or statistics in</w:t>
      </w:r>
      <w:r w:rsidR="00E57BF3">
        <w:rPr>
          <w:rFonts w:ascii="Times New Roman" w:hAnsi="Times New Roman"/>
          <w:color w:val="000000"/>
          <w:sz w:val="24"/>
          <w:szCs w:val="24"/>
          <w:shd w:val="clear" w:color="auto" w:fill="FFFFFF"/>
        </w:rPr>
        <w:t>-</w:t>
      </w:r>
      <w:r w:rsidR="00B038CD">
        <w:rPr>
          <w:rFonts w:ascii="Times New Roman" w:hAnsi="Times New Roman"/>
          <w:color w:val="000000"/>
          <w:sz w:val="24"/>
          <w:szCs w:val="24"/>
          <w:shd w:val="clear" w:color="auto" w:fill="FFFFFF"/>
        </w:rPr>
        <w:t>depth to use the tool</w:t>
      </w:r>
      <w:r w:rsidR="00E57BF3">
        <w:rPr>
          <w:rFonts w:ascii="Times New Roman" w:hAnsi="Times New Roman"/>
          <w:color w:val="000000"/>
          <w:sz w:val="24"/>
          <w:szCs w:val="24"/>
          <w:shd w:val="clear" w:color="auto" w:fill="FFFFFF"/>
        </w:rPr>
        <w:t>,</w:t>
      </w:r>
      <w:r w:rsidR="00B038CD">
        <w:rPr>
          <w:rFonts w:ascii="Times New Roman" w:hAnsi="Times New Roman"/>
          <w:color w:val="000000"/>
          <w:sz w:val="24"/>
          <w:szCs w:val="24"/>
          <w:shd w:val="clear" w:color="auto" w:fill="FFFFFF"/>
        </w:rPr>
        <w:t xml:space="preserve"> </w:t>
      </w:r>
      <w:r w:rsidR="00E57BF3">
        <w:rPr>
          <w:rFonts w:ascii="Times New Roman" w:hAnsi="Times New Roman"/>
          <w:color w:val="000000"/>
          <w:sz w:val="24"/>
          <w:szCs w:val="24"/>
          <w:shd w:val="clear" w:color="auto" w:fill="FFFFFF"/>
        </w:rPr>
        <w:t>making</w:t>
      </w:r>
      <w:r w:rsidR="00B038CD">
        <w:rPr>
          <w:rFonts w:ascii="Times New Roman" w:hAnsi="Times New Roman"/>
          <w:color w:val="000000"/>
          <w:sz w:val="24"/>
          <w:szCs w:val="24"/>
          <w:shd w:val="clear" w:color="auto" w:fill="FFFFFF"/>
        </w:rPr>
        <w:t xml:space="preserve"> it ideal for Universal Music Group. Business intelligence focuses on describing the behavior of data</w:t>
      </w:r>
      <w:r w:rsidR="00E57BF3">
        <w:rPr>
          <w:rFonts w:ascii="Times New Roman" w:hAnsi="Times New Roman"/>
          <w:color w:val="000000"/>
          <w:sz w:val="24"/>
          <w:szCs w:val="24"/>
          <w:shd w:val="clear" w:color="auto" w:fill="FFFFFF"/>
        </w:rPr>
        <w:t>,</w:t>
      </w:r>
      <w:r w:rsidR="00B038CD">
        <w:rPr>
          <w:rFonts w:ascii="Times New Roman" w:hAnsi="Times New Roman"/>
          <w:color w:val="000000"/>
          <w:sz w:val="24"/>
          <w:szCs w:val="24"/>
          <w:shd w:val="clear" w:color="auto" w:fill="FFFFFF"/>
        </w:rPr>
        <w:t xml:space="preserve"> and Tableau </w:t>
      </w:r>
      <w:r w:rsidR="00E57BF3">
        <w:rPr>
          <w:rFonts w:ascii="Times New Roman" w:hAnsi="Times New Roman"/>
          <w:color w:val="000000"/>
          <w:sz w:val="24"/>
          <w:szCs w:val="24"/>
          <w:shd w:val="clear" w:color="auto" w:fill="FFFFFF"/>
        </w:rPr>
        <w:t>is</w:t>
      </w:r>
      <w:r w:rsidR="00B038CD">
        <w:rPr>
          <w:rFonts w:ascii="Times New Roman" w:hAnsi="Times New Roman"/>
          <w:color w:val="000000"/>
          <w:sz w:val="24"/>
          <w:szCs w:val="24"/>
          <w:shd w:val="clear" w:color="auto" w:fill="FFFFFF"/>
        </w:rPr>
        <w:t xml:space="preserve"> a s</w:t>
      </w:r>
      <w:r w:rsidR="00E57BF3">
        <w:rPr>
          <w:rFonts w:ascii="Times New Roman" w:hAnsi="Times New Roman"/>
          <w:color w:val="000000"/>
          <w:sz w:val="24"/>
          <w:szCs w:val="24"/>
          <w:shd w:val="clear" w:color="auto" w:fill="FFFFFF"/>
        </w:rPr>
        <w:t>olid</w:t>
      </w:r>
      <w:r w:rsidR="00B038CD">
        <w:rPr>
          <w:rFonts w:ascii="Times New Roman" w:hAnsi="Times New Roman"/>
          <w:color w:val="000000"/>
          <w:sz w:val="24"/>
          <w:szCs w:val="24"/>
          <w:shd w:val="clear" w:color="auto" w:fill="FFFFFF"/>
        </w:rPr>
        <w:t xml:space="preserve"> and successful tool in executing such descriptive analyses </w:t>
      </w:r>
      <w:r w:rsidR="00B038CD" w:rsidRPr="00483445">
        <w:rPr>
          <w:rFonts w:ascii="Times New Roman" w:hAnsi="Times New Roman"/>
          <w:color w:val="000000"/>
          <w:sz w:val="24"/>
          <w:szCs w:val="24"/>
          <w:shd w:val="clear" w:color="auto" w:fill="FFFFFF"/>
        </w:rPr>
        <w:t>(Baader &amp; Sattler, 2001)</w:t>
      </w:r>
      <w:r w:rsidR="00B038CD">
        <w:rPr>
          <w:rFonts w:ascii="Times New Roman" w:hAnsi="Times New Roman"/>
          <w:color w:val="000000"/>
          <w:sz w:val="24"/>
          <w:szCs w:val="24"/>
          <w:shd w:val="clear" w:color="auto" w:fill="FFFFFF"/>
        </w:rPr>
        <w:t xml:space="preserve">. Business intelligence can be used by users in many different departments of an organization, not just information technology or analytics. Tableau is being implemented in organizations of all types and sizes, including in Big Data environments, and is a good tool for any individual trying to comprehend data relationships and trends, regardless of volume </w:t>
      </w:r>
      <w:r w:rsidR="00B038CD" w:rsidRPr="00AF3A33">
        <w:rPr>
          <w:rFonts w:ascii="Times New Roman" w:hAnsi="Times New Roman"/>
          <w:color w:val="000000"/>
          <w:sz w:val="24"/>
          <w:szCs w:val="24"/>
          <w:shd w:val="clear" w:color="auto" w:fill="FFFFFF"/>
        </w:rPr>
        <w:t>(Murray, 2016)</w:t>
      </w:r>
      <w:r w:rsidR="00B038CD">
        <w:rPr>
          <w:rFonts w:ascii="Times New Roman" w:hAnsi="Times New Roman"/>
          <w:color w:val="000000"/>
          <w:sz w:val="24"/>
          <w:szCs w:val="24"/>
          <w:shd w:val="clear" w:color="auto" w:fill="FFFFFF"/>
        </w:rPr>
        <w:t>.</w:t>
      </w:r>
    </w:p>
    <w:p w14:paraId="07771489" w14:textId="0246F9C7" w:rsidR="00A52F0E" w:rsidRDefault="0059107E" w:rsidP="002C08DE">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Tableau can integrate some programming languages such as R and Python</w:t>
      </w:r>
      <w:r w:rsidR="00E57BF3">
        <w:rPr>
          <w:rStyle w:val="fnt0"/>
          <w:rFonts w:ascii="Times New Roman" w:hAnsi="Times New Roman"/>
          <w:sz w:val="24"/>
          <w:szCs w:val="24"/>
        </w:rPr>
        <w:t>, but it</w:t>
      </w:r>
      <w:r>
        <w:rPr>
          <w:rStyle w:val="fnt0"/>
          <w:rFonts w:ascii="Times New Roman" w:hAnsi="Times New Roman"/>
          <w:sz w:val="24"/>
          <w:szCs w:val="24"/>
        </w:rPr>
        <w:t xml:space="preserve"> is more commonly utilized through its drag-and-drop capabilities. Before a user begins analysis, Tableau needs to connect to the necessary data. Tableau allows </w:t>
      </w:r>
      <w:r w:rsidR="00E57BF3">
        <w:rPr>
          <w:rStyle w:val="fnt0"/>
          <w:rFonts w:ascii="Times New Roman" w:hAnsi="Times New Roman"/>
          <w:sz w:val="24"/>
          <w:szCs w:val="24"/>
        </w:rPr>
        <w:t>users</w:t>
      </w:r>
      <w:r>
        <w:rPr>
          <w:rStyle w:val="fnt0"/>
          <w:rFonts w:ascii="Times New Roman" w:hAnsi="Times New Roman"/>
          <w:sz w:val="24"/>
          <w:szCs w:val="24"/>
        </w:rPr>
        <w:t xml:space="preserve"> to search for data, upload a file, connect to a server, or use a saved data source. Once the connection is established, the tables the </w:t>
      </w:r>
      <w:r>
        <w:rPr>
          <w:rStyle w:val="fnt0"/>
          <w:rFonts w:ascii="Times New Roman" w:hAnsi="Times New Roman"/>
          <w:sz w:val="24"/>
          <w:szCs w:val="24"/>
        </w:rPr>
        <w:lastRenderedPageBreak/>
        <w:t xml:space="preserve">user would like to use for the analysis are dragged to a new area where relationships need to be defined so Tableau can determine the importance of the data. The user </w:t>
      </w:r>
      <w:r w:rsidR="00E57BF3">
        <w:rPr>
          <w:rStyle w:val="fnt0"/>
          <w:rFonts w:ascii="Times New Roman" w:hAnsi="Times New Roman"/>
          <w:sz w:val="24"/>
          <w:szCs w:val="24"/>
        </w:rPr>
        <w:t>can then open a new sheet where the data tables and</w:t>
      </w:r>
      <w:r>
        <w:rPr>
          <w:rStyle w:val="fnt0"/>
          <w:rFonts w:ascii="Times New Roman" w:hAnsi="Times New Roman"/>
          <w:sz w:val="24"/>
          <w:szCs w:val="24"/>
        </w:rPr>
        <w:t xml:space="preserve"> attributes are listed on the furthest left panel.</w:t>
      </w:r>
      <w:r w:rsidR="004F170F">
        <w:rPr>
          <w:rStyle w:val="fnt0"/>
          <w:rFonts w:ascii="Times New Roman" w:hAnsi="Times New Roman"/>
          <w:sz w:val="24"/>
          <w:szCs w:val="24"/>
        </w:rPr>
        <w:t xml:space="preserve"> The attributes can then be dragged and dropped </w:t>
      </w:r>
      <w:r w:rsidR="00552E6C">
        <w:rPr>
          <w:rStyle w:val="fnt0"/>
          <w:rFonts w:ascii="Times New Roman" w:hAnsi="Times New Roman"/>
          <w:sz w:val="24"/>
          <w:szCs w:val="24"/>
        </w:rPr>
        <w:t>to</w:t>
      </w:r>
      <w:r w:rsidR="004F170F">
        <w:rPr>
          <w:rStyle w:val="fnt0"/>
          <w:rFonts w:ascii="Times New Roman" w:hAnsi="Times New Roman"/>
          <w:sz w:val="24"/>
          <w:szCs w:val="24"/>
        </w:rPr>
        <w:t xml:space="preserve"> be specified as columns, rows, or filters. Marks can also be used to customize the visualization further.</w:t>
      </w:r>
    </w:p>
    <w:p w14:paraId="47945C65" w14:textId="490CE8E9" w:rsidR="0059107E" w:rsidRDefault="0059107E" w:rsidP="0059107E">
      <w:pPr>
        <w:spacing w:after="0" w:line="480" w:lineRule="auto"/>
        <w:ind w:firstLine="720"/>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Tableau offers many different visualizations to display data </w:t>
      </w:r>
      <w:r w:rsidR="00552E6C">
        <w:rPr>
          <w:rFonts w:ascii="Times New Roman" w:hAnsi="Times New Roman"/>
          <w:color w:val="000000"/>
          <w:sz w:val="24"/>
          <w:szCs w:val="24"/>
          <w:shd w:val="clear" w:color="auto" w:fill="FFFFFF"/>
        </w:rPr>
        <w:t>analysis</w:t>
      </w:r>
      <w:r>
        <w:rPr>
          <w:rFonts w:ascii="Times New Roman" w:hAnsi="Times New Roman"/>
          <w:color w:val="000000"/>
          <w:sz w:val="24"/>
          <w:szCs w:val="24"/>
          <w:shd w:val="clear" w:color="auto" w:fill="FFFFFF"/>
        </w:rPr>
        <w:t xml:space="preserve"> results. These options include interactive charts, graphs, dashboards, and worksheets for business insights </w:t>
      </w:r>
      <w:r w:rsidRPr="007F4A21">
        <w:rPr>
          <w:rFonts w:ascii="Times New Roman" w:hAnsi="Times New Roman"/>
          <w:color w:val="000000"/>
          <w:sz w:val="24"/>
          <w:szCs w:val="24"/>
          <w:shd w:val="clear" w:color="auto" w:fill="FFFFFF"/>
        </w:rPr>
        <w:t>(Kaur, 2017)</w:t>
      </w:r>
      <w:r>
        <w:rPr>
          <w:rFonts w:ascii="Times New Roman" w:hAnsi="Times New Roman"/>
          <w:color w:val="000000"/>
          <w:sz w:val="24"/>
          <w:szCs w:val="24"/>
          <w:shd w:val="clear" w:color="auto" w:fill="FFFFFF"/>
        </w:rPr>
        <w:t xml:space="preserve">. These data visualizations can help Universal Music Group better understand which demographic groups are listening to their music and where the most units are being sold. Scatterplots can be used to analyze the correlation between demographic variables. Histograms can help compare the counts of data between different labels. These can then be used to predict loyalty to a brand, artist, or genre within Universal </w:t>
      </w:r>
      <w:r w:rsidR="00E57BF3">
        <w:rPr>
          <w:rFonts w:ascii="Times New Roman" w:hAnsi="Times New Roman"/>
          <w:color w:val="000000"/>
          <w:sz w:val="24"/>
          <w:szCs w:val="24"/>
          <w:shd w:val="clear" w:color="auto" w:fill="FFFFFF"/>
        </w:rPr>
        <w:t>Music G</w:t>
      </w:r>
      <w:r>
        <w:rPr>
          <w:rFonts w:ascii="Times New Roman" w:hAnsi="Times New Roman"/>
          <w:color w:val="000000"/>
          <w:sz w:val="24"/>
          <w:szCs w:val="24"/>
          <w:shd w:val="clear" w:color="auto" w:fill="FFFFFF"/>
        </w:rPr>
        <w:t>roup</w:t>
      </w:r>
      <w:r w:rsidR="00E57BF3">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which is </w:t>
      </w:r>
      <w:r w:rsidR="00E57BF3">
        <w:rPr>
          <w:rFonts w:ascii="Times New Roman" w:hAnsi="Times New Roman"/>
          <w:color w:val="000000"/>
          <w:sz w:val="24"/>
          <w:szCs w:val="24"/>
          <w:shd w:val="clear" w:color="auto" w:fill="FFFFFF"/>
        </w:rPr>
        <w:t>essential</w:t>
      </w:r>
      <w:r>
        <w:rPr>
          <w:rFonts w:ascii="Times New Roman" w:hAnsi="Times New Roman"/>
          <w:color w:val="000000"/>
          <w:sz w:val="24"/>
          <w:szCs w:val="24"/>
          <w:shd w:val="clear" w:color="auto" w:fill="FFFFFF"/>
        </w:rPr>
        <w:t xml:space="preserve"> as brand loyalty </w:t>
      </w:r>
      <w:r w:rsidR="00E57BF3">
        <w:rPr>
          <w:rFonts w:ascii="Times New Roman" w:hAnsi="Times New Roman"/>
          <w:color w:val="000000"/>
          <w:sz w:val="24"/>
          <w:szCs w:val="24"/>
          <w:shd w:val="clear" w:color="auto" w:fill="FFFFFF"/>
        </w:rPr>
        <w:t>focuses on</w:t>
      </w:r>
      <w:r>
        <w:rPr>
          <w:rFonts w:ascii="Times New Roman" w:hAnsi="Times New Roman"/>
          <w:color w:val="000000"/>
          <w:sz w:val="24"/>
          <w:szCs w:val="24"/>
          <w:shd w:val="clear" w:color="auto" w:fill="FFFFFF"/>
        </w:rPr>
        <w:t xml:space="preserve"> marketing and consumer behavior (</w:t>
      </w:r>
      <w:r w:rsidRPr="005A2D36">
        <w:rPr>
          <w:rFonts w:ascii="Times New Roman" w:hAnsi="Times New Roman"/>
          <w:color w:val="000000"/>
          <w:sz w:val="24"/>
          <w:szCs w:val="24"/>
          <w:shd w:val="clear" w:color="auto" w:fill="FFFFFF"/>
        </w:rPr>
        <w:t>Chang &amp; Lewis, 2009)</w:t>
      </w:r>
      <w:r>
        <w:rPr>
          <w:rFonts w:ascii="Times New Roman" w:hAnsi="Times New Roman"/>
          <w:color w:val="000000"/>
          <w:sz w:val="24"/>
          <w:szCs w:val="24"/>
          <w:shd w:val="clear" w:color="auto" w:fill="FFFFFF"/>
        </w:rPr>
        <w:t>. They can also be used to present the highest</w:t>
      </w:r>
      <w:r w:rsidR="00E57BF3">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earning artists, labels, songs, and more. With the necessary data, the opportunities are limitless.</w:t>
      </w:r>
    </w:p>
    <w:p w14:paraId="5362C3C7" w14:textId="3D54722D" w:rsidR="00324F49" w:rsidRPr="00324F49" w:rsidRDefault="005A37CE" w:rsidP="00324F49">
      <w:pPr>
        <w:spacing w:after="0" w:line="480" w:lineRule="auto"/>
        <w:jc w:val="center"/>
        <w:rPr>
          <w:rFonts w:ascii="Times New Roman" w:hAnsi="Times New Roman"/>
          <w:b/>
          <w:bCs/>
          <w:color w:val="000000"/>
          <w:sz w:val="24"/>
          <w:szCs w:val="24"/>
          <w:shd w:val="clear" w:color="auto" w:fill="FFFFFF"/>
        </w:rPr>
      </w:pPr>
      <w:r>
        <w:rPr>
          <w:rFonts w:ascii="Times New Roman" w:hAnsi="Times New Roman"/>
          <w:b/>
          <w:bCs/>
          <w:color w:val="000000"/>
          <w:sz w:val="24"/>
          <w:szCs w:val="24"/>
          <w:shd w:val="clear" w:color="auto" w:fill="FFFFFF"/>
        </w:rPr>
        <w:t>B</w:t>
      </w:r>
      <w:r w:rsidR="00324F49">
        <w:rPr>
          <w:rFonts w:ascii="Times New Roman" w:hAnsi="Times New Roman"/>
          <w:b/>
          <w:bCs/>
          <w:color w:val="000000"/>
          <w:sz w:val="24"/>
          <w:szCs w:val="24"/>
          <w:shd w:val="clear" w:color="auto" w:fill="FFFFFF"/>
        </w:rPr>
        <w:t>enefits of Business Intelligence</w:t>
      </w:r>
      <w:r w:rsidRPr="005A37CE">
        <w:rPr>
          <w:rFonts w:ascii="Times New Roman" w:hAnsi="Times New Roman"/>
          <w:b/>
          <w:bCs/>
          <w:color w:val="000000"/>
          <w:sz w:val="24"/>
          <w:szCs w:val="24"/>
          <w:shd w:val="clear" w:color="auto" w:fill="FFFFFF"/>
        </w:rPr>
        <w:t xml:space="preserve"> </w:t>
      </w:r>
      <w:r>
        <w:rPr>
          <w:rFonts w:ascii="Times New Roman" w:hAnsi="Times New Roman"/>
          <w:b/>
          <w:bCs/>
          <w:color w:val="000000"/>
          <w:sz w:val="24"/>
          <w:szCs w:val="24"/>
          <w:shd w:val="clear" w:color="auto" w:fill="FFFFFF"/>
        </w:rPr>
        <w:t>and Outcomes of Analysis</w:t>
      </w:r>
    </w:p>
    <w:p w14:paraId="659211D5" w14:textId="5970D3E4" w:rsidR="00A01EA0" w:rsidRPr="00C07443" w:rsidRDefault="00C07443" w:rsidP="00A01EA0">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 </w:t>
      </w:r>
      <w:r w:rsidR="005A37CE">
        <w:rPr>
          <w:rStyle w:val="fnt0"/>
          <w:rFonts w:ascii="Times New Roman" w:hAnsi="Times New Roman"/>
          <w:sz w:val="24"/>
          <w:szCs w:val="24"/>
        </w:rPr>
        <w:t xml:space="preserve">The use of business intelligence can forever change how an organization makes decisions. Many of the available tools can be learned </w:t>
      </w:r>
      <w:r w:rsidR="00E57BF3">
        <w:rPr>
          <w:rStyle w:val="fnt0"/>
          <w:rFonts w:ascii="Times New Roman" w:hAnsi="Times New Roman"/>
          <w:sz w:val="24"/>
          <w:szCs w:val="24"/>
        </w:rPr>
        <w:t>relatively</w:t>
      </w:r>
      <w:r w:rsidR="005A37CE">
        <w:rPr>
          <w:rStyle w:val="fnt0"/>
          <w:rFonts w:ascii="Times New Roman" w:hAnsi="Times New Roman"/>
          <w:sz w:val="24"/>
          <w:szCs w:val="24"/>
        </w:rPr>
        <w:t xml:space="preserve"> quickly but are still versatile and have many opportunities. Organizations can identify where costs can be cut or where it may be beneficial in increas</w:t>
      </w:r>
      <w:r w:rsidR="00E57BF3">
        <w:rPr>
          <w:rStyle w:val="fnt0"/>
          <w:rFonts w:ascii="Times New Roman" w:hAnsi="Times New Roman"/>
          <w:sz w:val="24"/>
          <w:szCs w:val="24"/>
        </w:rPr>
        <w:t>ing</w:t>
      </w:r>
      <w:r w:rsidR="005A37CE">
        <w:rPr>
          <w:rStyle w:val="fnt0"/>
          <w:rFonts w:ascii="Times New Roman" w:hAnsi="Times New Roman"/>
          <w:sz w:val="24"/>
          <w:szCs w:val="24"/>
        </w:rPr>
        <w:t xml:space="preserve"> funding. Visualizations help stakeholders and management better understand what is occurring within the business without </w:t>
      </w:r>
      <w:r w:rsidR="00E57BF3">
        <w:rPr>
          <w:rStyle w:val="fnt0"/>
          <w:rFonts w:ascii="Times New Roman" w:hAnsi="Times New Roman"/>
          <w:sz w:val="24"/>
          <w:szCs w:val="24"/>
        </w:rPr>
        <w:t>worrying</w:t>
      </w:r>
      <w:r w:rsidR="005A37CE">
        <w:rPr>
          <w:rStyle w:val="fnt0"/>
          <w:rFonts w:ascii="Times New Roman" w:hAnsi="Times New Roman"/>
          <w:sz w:val="24"/>
          <w:szCs w:val="24"/>
        </w:rPr>
        <w:t xml:space="preserve"> about the data. Business intelligence tools help organizations better create reports and visualizations to help others better understand the activity affecting and surrounding it. Although business intelligence is </w:t>
      </w:r>
      <w:r w:rsidR="005A37CE">
        <w:rPr>
          <w:rStyle w:val="fnt0"/>
          <w:rFonts w:ascii="Times New Roman" w:hAnsi="Times New Roman"/>
          <w:sz w:val="24"/>
          <w:szCs w:val="24"/>
        </w:rPr>
        <w:lastRenderedPageBreak/>
        <w:t>descriptive, not predictive, information found can still predict future activity. Overall, business intelligence can assist in proactivity and anticipating needs, mitigating risk and fraud, delivering relevant products, personalization and service, and optimizing and improving customer experience (Ahmad, 2018).</w:t>
      </w:r>
    </w:p>
    <w:p w14:paraId="2A5CA78C" w14:textId="1750E1D4" w:rsidR="00C07443" w:rsidRDefault="00C07443" w:rsidP="00C07443">
      <w:pPr>
        <w:spacing w:after="0" w:line="480" w:lineRule="auto"/>
        <w:rPr>
          <w:rStyle w:val="fnt0"/>
          <w:rFonts w:ascii="Times New Roman" w:hAnsi="Times New Roman"/>
          <w:sz w:val="24"/>
          <w:szCs w:val="24"/>
        </w:rPr>
      </w:pPr>
      <w:r>
        <w:rPr>
          <w:rStyle w:val="fnt0"/>
          <w:rFonts w:ascii="Times New Roman" w:hAnsi="Times New Roman"/>
          <w:sz w:val="24"/>
          <w:szCs w:val="24"/>
        </w:rPr>
        <w:tab/>
        <w:t>Two example analyses have been conducted to present the intelligence that can be gained through such. The three most common release types in the music industry are albums, singles, and extended plays or EPs. Of these three release types, singles have the highest potential to be recognized by consumers (</w:t>
      </w:r>
      <w:proofErr w:type="spellStart"/>
      <w:r>
        <w:rPr>
          <w:rStyle w:val="fnt0"/>
          <w:rFonts w:ascii="Times New Roman" w:hAnsi="Times New Roman"/>
          <w:sz w:val="24"/>
          <w:szCs w:val="24"/>
        </w:rPr>
        <w:t>Essling</w:t>
      </w:r>
      <w:proofErr w:type="spellEnd"/>
      <w:r>
        <w:rPr>
          <w:rStyle w:val="fnt0"/>
          <w:rFonts w:ascii="Times New Roman" w:hAnsi="Times New Roman"/>
          <w:sz w:val="24"/>
          <w:szCs w:val="24"/>
        </w:rPr>
        <w:t xml:space="preserve"> et al., 2017). When examining the Universal Music Group dataset, </w:t>
      </w:r>
      <w:proofErr w:type="spellStart"/>
      <w:r>
        <w:rPr>
          <w:rStyle w:val="fnt0"/>
          <w:rFonts w:ascii="Times New Roman" w:hAnsi="Times New Roman"/>
          <w:sz w:val="24"/>
          <w:szCs w:val="24"/>
        </w:rPr>
        <w:t>riaaSingleCerts</w:t>
      </w:r>
      <w:proofErr w:type="spellEnd"/>
      <w:r>
        <w:rPr>
          <w:rStyle w:val="fnt0"/>
          <w:rFonts w:ascii="Times New Roman" w:hAnsi="Times New Roman"/>
          <w:sz w:val="24"/>
          <w:szCs w:val="24"/>
        </w:rPr>
        <w:t xml:space="preserve"> and Labels can be combined to understand better which labels are performing the greatest. RIAA stands for the Recording Industry Association of America. Unlike the book industry or film industry, there is no data on the return record labels received from its released music (Osborne, 2014). Because of the data available, analyzing RIAA Certifications will give a good idea of the success of music singles. The following analysis will show Univer</w:t>
      </w:r>
      <w:r w:rsidR="00005D33">
        <w:rPr>
          <w:rStyle w:val="fnt0"/>
          <w:rFonts w:ascii="Times New Roman" w:hAnsi="Times New Roman"/>
          <w:sz w:val="24"/>
          <w:szCs w:val="24"/>
        </w:rPr>
        <w:t>s</w:t>
      </w:r>
      <w:r>
        <w:rPr>
          <w:rStyle w:val="fnt0"/>
          <w:rFonts w:ascii="Times New Roman" w:hAnsi="Times New Roman"/>
          <w:sz w:val="24"/>
          <w:szCs w:val="24"/>
        </w:rPr>
        <w:t xml:space="preserve">al Music Group the count of RIAA Certifications each of its labels has received. </w:t>
      </w:r>
    </w:p>
    <w:p w14:paraId="3F946373" w14:textId="5D7554F9" w:rsidR="00C07443" w:rsidRDefault="00C07443" w:rsidP="00C07443">
      <w:pPr>
        <w:spacing w:after="0" w:line="480" w:lineRule="auto"/>
        <w:ind w:firstLine="720"/>
        <w:rPr>
          <w:rStyle w:val="fnt0"/>
          <w:rFonts w:ascii="Times New Roman" w:hAnsi="Times New Roman"/>
          <w:sz w:val="24"/>
          <w:szCs w:val="24"/>
        </w:rPr>
      </w:pPr>
      <w:r>
        <w:rPr>
          <w:rStyle w:val="fnt0"/>
          <w:rFonts w:ascii="Times New Roman" w:hAnsi="Times New Roman"/>
          <w:sz w:val="24"/>
          <w:szCs w:val="24"/>
        </w:rPr>
        <w:t xml:space="preserve">The attribute </w:t>
      </w:r>
      <w:proofErr w:type="gramStart"/>
      <w:r>
        <w:rPr>
          <w:rStyle w:val="fnt0"/>
          <w:rFonts w:ascii="Times New Roman" w:hAnsi="Times New Roman"/>
          <w:sz w:val="24"/>
          <w:szCs w:val="24"/>
        </w:rPr>
        <w:t>CNT(</w:t>
      </w:r>
      <w:proofErr w:type="spellStart"/>
      <w:proofErr w:type="gramEnd"/>
      <w:r>
        <w:rPr>
          <w:rStyle w:val="fnt0"/>
          <w:rFonts w:ascii="Times New Roman" w:hAnsi="Times New Roman"/>
          <w:sz w:val="24"/>
          <w:szCs w:val="24"/>
        </w:rPr>
        <w:t>riaaSingleCerts</w:t>
      </w:r>
      <w:proofErr w:type="spellEnd"/>
      <w:r>
        <w:rPr>
          <w:rStyle w:val="fnt0"/>
          <w:rFonts w:ascii="Times New Roman" w:hAnsi="Times New Roman"/>
          <w:sz w:val="24"/>
          <w:szCs w:val="24"/>
        </w:rPr>
        <w:t xml:space="preserve">) is created using the </w:t>
      </w:r>
      <w:proofErr w:type="spellStart"/>
      <w:r>
        <w:rPr>
          <w:rStyle w:val="fnt0"/>
          <w:rFonts w:ascii="Times New Roman" w:hAnsi="Times New Roman"/>
          <w:sz w:val="24"/>
          <w:szCs w:val="24"/>
        </w:rPr>
        <w:t>riaaSingleCerts</w:t>
      </w:r>
      <w:proofErr w:type="spellEnd"/>
      <w:r>
        <w:rPr>
          <w:rStyle w:val="fnt0"/>
          <w:rFonts w:ascii="Times New Roman" w:hAnsi="Times New Roman"/>
          <w:sz w:val="24"/>
          <w:szCs w:val="24"/>
        </w:rPr>
        <w:t xml:space="preserve"> table and is assigned using Tableau to be shown graphically as rows. The attribute Label from the Label table is then assigned to be the columns. A filter is also placed upon the Label attribute only to show the value in the visualization if the corresponding </w:t>
      </w:r>
      <w:proofErr w:type="spellStart"/>
      <w:r>
        <w:rPr>
          <w:rStyle w:val="fnt0"/>
          <w:rFonts w:ascii="Times New Roman" w:hAnsi="Times New Roman"/>
          <w:sz w:val="24"/>
          <w:szCs w:val="24"/>
        </w:rPr>
        <w:t>riaaSingleCerts</w:t>
      </w:r>
      <w:proofErr w:type="spellEnd"/>
      <w:r>
        <w:rPr>
          <w:rStyle w:val="fnt0"/>
          <w:rFonts w:ascii="Times New Roman" w:hAnsi="Times New Roman"/>
          <w:sz w:val="24"/>
          <w:szCs w:val="24"/>
        </w:rPr>
        <w:t xml:space="preserve"> value is greater than zero. This filter removes any data</w:t>
      </w:r>
      <w:r w:rsidR="00E57BF3">
        <w:rPr>
          <w:rStyle w:val="fnt0"/>
          <w:rFonts w:ascii="Times New Roman" w:hAnsi="Times New Roman"/>
          <w:sz w:val="24"/>
          <w:szCs w:val="24"/>
        </w:rPr>
        <w:t xml:space="preserve"> </w:t>
      </w:r>
      <w:r>
        <w:rPr>
          <w:rStyle w:val="fnt0"/>
          <w:rFonts w:ascii="Times New Roman" w:hAnsi="Times New Roman"/>
          <w:sz w:val="24"/>
          <w:szCs w:val="24"/>
        </w:rPr>
        <w:t>points that are not relevant. The corresponding visualization can be seen in Figure 3. The visualization clearly shows that Universal Publishing Production Music has the greatest number of RIAA single certifications, followed by EMI and Bravado.</w:t>
      </w:r>
    </w:p>
    <w:p w14:paraId="249B0830" w14:textId="7949C0BA" w:rsidR="00C07443" w:rsidRDefault="00E57BF3" w:rsidP="00C07443">
      <w:pPr>
        <w:spacing w:after="0" w:line="480" w:lineRule="auto"/>
        <w:rPr>
          <w:rStyle w:val="fnt0"/>
          <w:rFonts w:ascii="Times New Roman" w:hAnsi="Times New Roman"/>
          <w:sz w:val="24"/>
          <w:szCs w:val="24"/>
        </w:rPr>
      </w:pPr>
      <w:r>
        <w:rPr>
          <w:rStyle w:val="fnt0"/>
          <w:rFonts w:ascii="Times New Roman" w:hAnsi="Times New Roman"/>
          <w:b/>
          <w:bCs/>
          <w:sz w:val="24"/>
          <w:szCs w:val="24"/>
        </w:rPr>
        <w:br w:type="column"/>
      </w:r>
      <w:r w:rsidR="00C07443">
        <w:rPr>
          <w:rStyle w:val="fnt0"/>
          <w:rFonts w:ascii="Times New Roman" w:hAnsi="Times New Roman"/>
          <w:b/>
          <w:bCs/>
          <w:sz w:val="24"/>
          <w:szCs w:val="24"/>
        </w:rPr>
        <w:lastRenderedPageBreak/>
        <w:t xml:space="preserve">Figure </w:t>
      </w:r>
      <w:r w:rsidR="001C57D0">
        <w:rPr>
          <w:rStyle w:val="fnt0"/>
          <w:rFonts w:ascii="Times New Roman" w:hAnsi="Times New Roman"/>
          <w:b/>
          <w:bCs/>
          <w:sz w:val="24"/>
          <w:szCs w:val="24"/>
        </w:rPr>
        <w:t>3</w:t>
      </w:r>
    </w:p>
    <w:p w14:paraId="6A95CDF6" w14:textId="77777777" w:rsidR="00C07443" w:rsidRPr="00420465" w:rsidRDefault="00C07443" w:rsidP="00C07443">
      <w:pPr>
        <w:spacing w:after="0" w:line="480" w:lineRule="auto"/>
        <w:rPr>
          <w:rStyle w:val="fnt0"/>
          <w:rFonts w:ascii="Times New Roman" w:hAnsi="Times New Roman"/>
          <w:i/>
          <w:iCs/>
          <w:sz w:val="24"/>
          <w:szCs w:val="24"/>
        </w:rPr>
      </w:pPr>
      <w:r>
        <w:rPr>
          <w:rStyle w:val="fnt0"/>
          <w:rFonts w:ascii="Times New Roman" w:hAnsi="Times New Roman"/>
          <w:i/>
          <w:iCs/>
          <w:sz w:val="24"/>
          <w:szCs w:val="24"/>
        </w:rPr>
        <w:t>Histogram Comparing Count of RIAA Single Certification by Record Label</w:t>
      </w:r>
    </w:p>
    <w:p w14:paraId="100B3CDF" w14:textId="77777777" w:rsidR="00C07443" w:rsidRDefault="00C07443" w:rsidP="00C07443">
      <w:pPr>
        <w:spacing w:after="0" w:line="480" w:lineRule="auto"/>
        <w:rPr>
          <w:rStyle w:val="fnt0"/>
          <w:rFonts w:ascii="Times New Roman" w:hAnsi="Times New Roman"/>
          <w:sz w:val="24"/>
          <w:szCs w:val="24"/>
        </w:rPr>
      </w:pPr>
      <w:r w:rsidRPr="00420465">
        <w:rPr>
          <w:rStyle w:val="fnt0"/>
          <w:rFonts w:ascii="Times New Roman" w:hAnsi="Times New Roman"/>
          <w:noProof/>
          <w:sz w:val="24"/>
          <w:szCs w:val="24"/>
        </w:rPr>
        <w:drawing>
          <wp:inline distT="0" distB="0" distL="0" distR="0" wp14:anchorId="7E3B6F01" wp14:editId="491E86E7">
            <wp:extent cx="5943600" cy="358203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Effect>
                                <a14:saturation sat="300000"/>
                              </a14:imgEffect>
                            </a14:imgLayer>
                          </a14:imgProps>
                        </a:ext>
                      </a:extLst>
                    </a:blip>
                    <a:stretch>
                      <a:fillRect/>
                    </a:stretch>
                  </pic:blipFill>
                  <pic:spPr>
                    <a:xfrm>
                      <a:off x="0" y="0"/>
                      <a:ext cx="5943600" cy="3582035"/>
                    </a:xfrm>
                    <a:prstGeom prst="rect">
                      <a:avLst/>
                    </a:prstGeom>
                    <a:ln>
                      <a:solidFill>
                        <a:schemeClr val="tx1"/>
                      </a:solidFill>
                    </a:ln>
                  </pic:spPr>
                </pic:pic>
              </a:graphicData>
            </a:graphic>
          </wp:inline>
        </w:drawing>
      </w:r>
    </w:p>
    <w:p w14:paraId="1A2AFD13" w14:textId="77777777" w:rsidR="00C07443" w:rsidRPr="0075136A" w:rsidRDefault="00C07443" w:rsidP="00C07443">
      <w:pPr>
        <w:spacing w:after="0" w:line="480" w:lineRule="auto"/>
        <w:rPr>
          <w:rStyle w:val="fnt0"/>
          <w:rFonts w:ascii="Times New Roman" w:hAnsi="Times New Roman"/>
          <w:sz w:val="24"/>
          <w:szCs w:val="24"/>
        </w:rPr>
      </w:pPr>
      <w:r>
        <w:rPr>
          <w:rStyle w:val="fnt0"/>
          <w:rFonts w:ascii="Times New Roman" w:hAnsi="Times New Roman"/>
          <w:i/>
          <w:iCs/>
          <w:sz w:val="24"/>
          <w:szCs w:val="24"/>
        </w:rPr>
        <w:t>Note.</w:t>
      </w:r>
      <w:r>
        <w:rPr>
          <w:rStyle w:val="fnt0"/>
          <w:rFonts w:ascii="Times New Roman" w:hAnsi="Times New Roman"/>
          <w:sz w:val="24"/>
          <w:szCs w:val="24"/>
        </w:rPr>
        <w:t xml:space="preserve"> Created using Tableau desktop.</w:t>
      </w:r>
    </w:p>
    <w:p w14:paraId="52DC18A2" w14:textId="075D6611" w:rsidR="001C57D0" w:rsidRDefault="00F51941" w:rsidP="00A01EA0">
      <w:pPr>
        <w:spacing w:after="0" w:line="480" w:lineRule="auto"/>
        <w:rPr>
          <w:rStyle w:val="fnt0"/>
          <w:rFonts w:ascii="Times New Roman" w:hAnsi="Times New Roman"/>
          <w:sz w:val="24"/>
          <w:szCs w:val="24"/>
        </w:rPr>
      </w:pPr>
      <w:r>
        <w:rPr>
          <w:rStyle w:val="fnt0"/>
          <w:rFonts w:ascii="Times New Roman" w:hAnsi="Times New Roman"/>
          <w:sz w:val="24"/>
          <w:szCs w:val="24"/>
        </w:rPr>
        <w:tab/>
        <w:t xml:space="preserve">Another analysis Universal Music Group may be interested in is the performance of a particular artist over time. This can help UMG determine whether it would like to renew an artist’s contract or update the contract when the time comes. One way to do this is by creating a time series line graph showing how many streams the artist has on </w:t>
      </w:r>
      <w:r w:rsidR="00E57BF3">
        <w:rPr>
          <w:rStyle w:val="fnt0"/>
          <w:rFonts w:ascii="Times New Roman" w:hAnsi="Times New Roman"/>
          <w:sz w:val="24"/>
          <w:szCs w:val="24"/>
        </w:rPr>
        <w:t>S</w:t>
      </w:r>
      <w:r>
        <w:rPr>
          <w:rStyle w:val="fnt0"/>
          <w:rFonts w:ascii="Times New Roman" w:hAnsi="Times New Roman"/>
          <w:sz w:val="24"/>
          <w:szCs w:val="24"/>
        </w:rPr>
        <w:t>potify over the given time frame.</w:t>
      </w:r>
      <w:r w:rsidR="001C57D0">
        <w:rPr>
          <w:rStyle w:val="fnt0"/>
          <w:rFonts w:ascii="Times New Roman" w:hAnsi="Times New Roman"/>
          <w:sz w:val="24"/>
          <w:szCs w:val="24"/>
        </w:rPr>
        <w:t xml:space="preserve"> To complete this task and analysis, the attribute of Week from the spotifyWeeklyTop200Streams table is assigned to be the column value. The sum of Streams from spotifyWeeklyTop200Streams is then assigned to be the rows. The artist Demi Lovato has been chosen for this analysis. Therefore, a filter is created on the attribute Artist from the Artist table to specify that only data on Demi Lovato is shown. The resulting visualization is shown in Figure 4. </w:t>
      </w:r>
      <w:r w:rsidR="00B52F62">
        <w:rPr>
          <w:rStyle w:val="fnt0"/>
          <w:rFonts w:ascii="Times New Roman" w:hAnsi="Times New Roman"/>
          <w:sz w:val="24"/>
          <w:szCs w:val="24"/>
        </w:rPr>
        <w:t xml:space="preserve">Figure 5 shows the upload of these two analyses to </w:t>
      </w:r>
      <w:proofErr w:type="spellStart"/>
      <w:r w:rsidR="00B52F62">
        <w:rPr>
          <w:rStyle w:val="fnt0"/>
          <w:rFonts w:ascii="Times New Roman" w:hAnsi="Times New Roman"/>
          <w:sz w:val="24"/>
          <w:szCs w:val="24"/>
        </w:rPr>
        <w:t>Github</w:t>
      </w:r>
      <w:proofErr w:type="spellEnd"/>
      <w:r w:rsidR="00B52F62">
        <w:rPr>
          <w:rStyle w:val="fnt0"/>
          <w:rFonts w:ascii="Times New Roman" w:hAnsi="Times New Roman"/>
          <w:sz w:val="24"/>
          <w:szCs w:val="24"/>
        </w:rPr>
        <w:t xml:space="preserve"> showing the attributes, </w:t>
      </w:r>
      <w:r w:rsidR="00B52F62">
        <w:rPr>
          <w:rStyle w:val="fnt0"/>
          <w:rFonts w:ascii="Times New Roman" w:hAnsi="Times New Roman"/>
          <w:sz w:val="24"/>
          <w:szCs w:val="24"/>
        </w:rPr>
        <w:lastRenderedPageBreak/>
        <w:t xml:space="preserve">columns, rows, and filters used. </w:t>
      </w:r>
      <w:r w:rsidR="00E57BF3">
        <w:rPr>
          <w:rStyle w:val="fnt0"/>
          <w:rFonts w:ascii="Times New Roman" w:hAnsi="Times New Roman"/>
          <w:sz w:val="24"/>
          <w:szCs w:val="24"/>
        </w:rPr>
        <w:t>Additionally, t</w:t>
      </w:r>
      <w:r w:rsidR="00B52F62">
        <w:rPr>
          <w:rStyle w:val="fnt0"/>
          <w:rFonts w:ascii="Times New Roman" w:hAnsi="Times New Roman"/>
          <w:sz w:val="24"/>
          <w:szCs w:val="24"/>
        </w:rPr>
        <w:t xml:space="preserve">he database </w:t>
      </w:r>
      <w:r w:rsidR="0068323D">
        <w:rPr>
          <w:rStyle w:val="fnt0"/>
          <w:rFonts w:ascii="Times New Roman" w:hAnsi="Times New Roman"/>
          <w:sz w:val="24"/>
          <w:szCs w:val="24"/>
        </w:rPr>
        <w:t xml:space="preserve">tables </w:t>
      </w:r>
      <w:r w:rsidR="00B52F62">
        <w:rPr>
          <w:rStyle w:val="fnt0"/>
          <w:rFonts w:ascii="Times New Roman" w:hAnsi="Times New Roman"/>
          <w:sz w:val="24"/>
          <w:szCs w:val="24"/>
        </w:rPr>
        <w:t>used ha</w:t>
      </w:r>
      <w:r w:rsidR="00E57BF3">
        <w:rPr>
          <w:rStyle w:val="fnt0"/>
          <w:rFonts w:ascii="Times New Roman" w:hAnsi="Times New Roman"/>
          <w:sz w:val="24"/>
          <w:szCs w:val="24"/>
        </w:rPr>
        <w:t xml:space="preserve">ve been uploaded to </w:t>
      </w:r>
      <w:proofErr w:type="spellStart"/>
      <w:r w:rsidR="00E57BF3">
        <w:rPr>
          <w:rStyle w:val="fnt0"/>
          <w:rFonts w:ascii="Times New Roman" w:hAnsi="Times New Roman"/>
          <w:sz w:val="24"/>
          <w:szCs w:val="24"/>
        </w:rPr>
        <w:t>github</w:t>
      </w:r>
      <w:proofErr w:type="spellEnd"/>
      <w:r w:rsidR="00E57BF3">
        <w:rPr>
          <w:rStyle w:val="fnt0"/>
          <w:rFonts w:ascii="Times New Roman" w:hAnsi="Times New Roman"/>
          <w:sz w:val="24"/>
          <w:szCs w:val="24"/>
        </w:rPr>
        <w:t xml:space="preserve"> in a CSV format within a zipped folder, also show</w:t>
      </w:r>
      <w:r w:rsidR="00B52F62">
        <w:rPr>
          <w:rStyle w:val="fnt0"/>
          <w:rFonts w:ascii="Times New Roman" w:hAnsi="Times New Roman"/>
          <w:sz w:val="24"/>
          <w:szCs w:val="24"/>
        </w:rPr>
        <w:t xml:space="preserve">n in Figure 5. </w:t>
      </w:r>
    </w:p>
    <w:p w14:paraId="2E4A44C6" w14:textId="06219EF7" w:rsidR="00A01EA0" w:rsidRDefault="001C57D0" w:rsidP="00A01EA0">
      <w:pPr>
        <w:spacing w:after="0" w:line="480" w:lineRule="auto"/>
        <w:rPr>
          <w:rStyle w:val="fnt0"/>
          <w:rFonts w:ascii="Times New Roman" w:hAnsi="Times New Roman"/>
          <w:b/>
          <w:bCs/>
          <w:sz w:val="24"/>
          <w:szCs w:val="24"/>
        </w:rPr>
      </w:pPr>
      <w:r w:rsidRPr="001C57D0">
        <w:rPr>
          <w:rStyle w:val="fnt0"/>
          <w:rFonts w:ascii="Times New Roman" w:hAnsi="Times New Roman"/>
          <w:b/>
          <w:bCs/>
          <w:sz w:val="24"/>
          <w:szCs w:val="24"/>
        </w:rPr>
        <w:t>Figure 4</w:t>
      </w:r>
    </w:p>
    <w:p w14:paraId="3C8CBCD7" w14:textId="60ECAE78" w:rsidR="001C57D0" w:rsidRPr="001C57D0" w:rsidRDefault="001C57D0" w:rsidP="00A01EA0">
      <w:pPr>
        <w:spacing w:after="0" w:line="480" w:lineRule="auto"/>
        <w:rPr>
          <w:rStyle w:val="fnt0"/>
          <w:rFonts w:ascii="Times New Roman" w:hAnsi="Times New Roman"/>
          <w:i/>
          <w:iCs/>
          <w:sz w:val="24"/>
          <w:szCs w:val="24"/>
        </w:rPr>
      </w:pPr>
      <w:r>
        <w:rPr>
          <w:rStyle w:val="fnt0"/>
          <w:rFonts w:ascii="Times New Roman" w:hAnsi="Times New Roman"/>
          <w:i/>
          <w:iCs/>
          <w:sz w:val="24"/>
          <w:szCs w:val="24"/>
        </w:rPr>
        <w:t>Time Series of Spotify Streams by Week for Demi Lovato</w:t>
      </w:r>
    </w:p>
    <w:p w14:paraId="316551AC" w14:textId="691C3539" w:rsidR="00A01EA0" w:rsidRDefault="001C57D0" w:rsidP="00A01EA0">
      <w:pPr>
        <w:spacing w:after="0" w:line="480" w:lineRule="auto"/>
        <w:rPr>
          <w:rStyle w:val="fnt0"/>
          <w:rFonts w:ascii="Times New Roman" w:hAnsi="Times New Roman"/>
          <w:sz w:val="24"/>
          <w:szCs w:val="24"/>
        </w:rPr>
      </w:pPr>
      <w:r w:rsidRPr="001C57D0">
        <w:rPr>
          <w:rStyle w:val="fnt0"/>
          <w:rFonts w:ascii="Times New Roman" w:hAnsi="Times New Roman"/>
          <w:noProof/>
          <w:sz w:val="24"/>
          <w:szCs w:val="24"/>
        </w:rPr>
        <w:drawing>
          <wp:inline distT="0" distB="0" distL="0" distR="0" wp14:anchorId="7A32C6BC" wp14:editId="572ED432">
            <wp:extent cx="5212080" cy="2905622"/>
            <wp:effectExtent l="19050" t="19050" r="2667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300000"/>
                              </a14:imgEffect>
                            </a14:imgLayer>
                          </a14:imgProps>
                        </a:ext>
                      </a:extLst>
                    </a:blip>
                    <a:stretch>
                      <a:fillRect/>
                    </a:stretch>
                  </pic:blipFill>
                  <pic:spPr>
                    <a:xfrm>
                      <a:off x="0" y="0"/>
                      <a:ext cx="5212080" cy="2905622"/>
                    </a:xfrm>
                    <a:prstGeom prst="rect">
                      <a:avLst/>
                    </a:prstGeom>
                    <a:ln>
                      <a:solidFill>
                        <a:schemeClr val="tx1"/>
                      </a:solidFill>
                    </a:ln>
                  </pic:spPr>
                </pic:pic>
              </a:graphicData>
            </a:graphic>
          </wp:inline>
        </w:drawing>
      </w:r>
    </w:p>
    <w:p w14:paraId="30B4E080" w14:textId="77777777" w:rsidR="001C57D0" w:rsidRPr="0075136A" w:rsidRDefault="001C57D0" w:rsidP="001C57D0">
      <w:pPr>
        <w:spacing w:after="0" w:line="480" w:lineRule="auto"/>
        <w:rPr>
          <w:rStyle w:val="fnt0"/>
          <w:rFonts w:ascii="Times New Roman" w:hAnsi="Times New Roman"/>
          <w:sz w:val="24"/>
          <w:szCs w:val="24"/>
        </w:rPr>
      </w:pPr>
      <w:r>
        <w:rPr>
          <w:rStyle w:val="fnt0"/>
          <w:rFonts w:ascii="Times New Roman" w:hAnsi="Times New Roman"/>
          <w:i/>
          <w:iCs/>
          <w:sz w:val="24"/>
          <w:szCs w:val="24"/>
        </w:rPr>
        <w:t>Note.</w:t>
      </w:r>
      <w:r>
        <w:rPr>
          <w:rStyle w:val="fnt0"/>
          <w:rFonts w:ascii="Times New Roman" w:hAnsi="Times New Roman"/>
          <w:sz w:val="24"/>
          <w:szCs w:val="24"/>
        </w:rPr>
        <w:t xml:space="preserve"> Created using Tableau desktop.</w:t>
      </w:r>
    </w:p>
    <w:p w14:paraId="07A63B46" w14:textId="554CB878" w:rsidR="008C5F19" w:rsidRDefault="008C5F19" w:rsidP="008C5F19">
      <w:pPr>
        <w:spacing w:after="0" w:line="480" w:lineRule="auto"/>
        <w:rPr>
          <w:rStyle w:val="fnt0"/>
          <w:rFonts w:ascii="Times New Roman" w:hAnsi="Times New Roman"/>
          <w:b/>
          <w:bCs/>
          <w:sz w:val="24"/>
          <w:szCs w:val="24"/>
        </w:rPr>
      </w:pPr>
      <w:r w:rsidRPr="001C57D0">
        <w:rPr>
          <w:rStyle w:val="fnt0"/>
          <w:rFonts w:ascii="Times New Roman" w:hAnsi="Times New Roman"/>
          <w:b/>
          <w:bCs/>
          <w:sz w:val="24"/>
          <w:szCs w:val="24"/>
        </w:rPr>
        <w:t xml:space="preserve">Figure </w:t>
      </w:r>
      <w:r>
        <w:rPr>
          <w:rStyle w:val="fnt0"/>
          <w:rFonts w:ascii="Times New Roman" w:hAnsi="Times New Roman"/>
          <w:b/>
          <w:bCs/>
          <w:sz w:val="24"/>
          <w:szCs w:val="24"/>
        </w:rPr>
        <w:t>5</w:t>
      </w:r>
    </w:p>
    <w:p w14:paraId="0F3C91F9" w14:textId="06E84F31" w:rsidR="008C5F19" w:rsidRPr="001C57D0" w:rsidRDefault="008C5F19" w:rsidP="008C5F19">
      <w:pPr>
        <w:spacing w:after="0" w:line="480" w:lineRule="auto"/>
        <w:rPr>
          <w:rStyle w:val="fnt0"/>
          <w:rFonts w:ascii="Times New Roman" w:hAnsi="Times New Roman"/>
          <w:i/>
          <w:iCs/>
          <w:sz w:val="24"/>
          <w:szCs w:val="24"/>
        </w:rPr>
      </w:pPr>
      <w:proofErr w:type="spellStart"/>
      <w:r>
        <w:rPr>
          <w:rStyle w:val="fnt0"/>
          <w:rFonts w:ascii="Times New Roman" w:hAnsi="Times New Roman"/>
          <w:i/>
          <w:iCs/>
          <w:sz w:val="24"/>
          <w:szCs w:val="24"/>
        </w:rPr>
        <w:t>Github</w:t>
      </w:r>
      <w:proofErr w:type="spellEnd"/>
      <w:r>
        <w:rPr>
          <w:rStyle w:val="fnt0"/>
          <w:rFonts w:ascii="Times New Roman" w:hAnsi="Times New Roman"/>
          <w:i/>
          <w:iCs/>
          <w:sz w:val="24"/>
          <w:szCs w:val="24"/>
        </w:rPr>
        <w:t xml:space="preserve"> Upload of Sample Analyses and Data Used</w:t>
      </w:r>
    </w:p>
    <w:p w14:paraId="7E96224F" w14:textId="1E14686C" w:rsidR="00A01EA0" w:rsidRDefault="008C5F19" w:rsidP="00A01EA0">
      <w:pPr>
        <w:spacing w:after="0" w:line="480" w:lineRule="auto"/>
        <w:rPr>
          <w:rStyle w:val="fnt0"/>
          <w:rFonts w:ascii="Times New Roman" w:hAnsi="Times New Roman"/>
          <w:sz w:val="24"/>
          <w:szCs w:val="24"/>
        </w:rPr>
      </w:pPr>
      <w:r w:rsidRPr="008C5F19">
        <w:rPr>
          <w:rStyle w:val="fnt0"/>
          <w:rFonts w:ascii="Times New Roman" w:hAnsi="Times New Roman"/>
          <w:noProof/>
          <w:sz w:val="24"/>
          <w:szCs w:val="24"/>
        </w:rPr>
        <w:drawing>
          <wp:inline distT="0" distB="0" distL="0" distR="0" wp14:anchorId="31A9FCDC" wp14:editId="3478C3E0">
            <wp:extent cx="5577840" cy="2251398"/>
            <wp:effectExtent l="19050" t="19050" r="2286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Effect>
                                <a14:saturation sat="300000"/>
                              </a14:imgEffect>
                            </a14:imgLayer>
                          </a14:imgProps>
                        </a:ext>
                      </a:extLst>
                    </a:blip>
                    <a:stretch>
                      <a:fillRect/>
                    </a:stretch>
                  </pic:blipFill>
                  <pic:spPr>
                    <a:xfrm>
                      <a:off x="0" y="0"/>
                      <a:ext cx="5577840" cy="2251398"/>
                    </a:xfrm>
                    <a:prstGeom prst="rect">
                      <a:avLst/>
                    </a:prstGeom>
                    <a:ln>
                      <a:solidFill>
                        <a:schemeClr val="tx1"/>
                      </a:solidFill>
                    </a:ln>
                  </pic:spPr>
                </pic:pic>
              </a:graphicData>
            </a:graphic>
          </wp:inline>
        </w:drawing>
      </w:r>
    </w:p>
    <w:p w14:paraId="4FC2BCC6" w14:textId="17FF2A51" w:rsidR="00465146" w:rsidRDefault="00E57BF3" w:rsidP="002E5220">
      <w:pPr>
        <w:spacing w:after="0" w:line="480" w:lineRule="auto"/>
        <w:jc w:val="center"/>
        <w:rPr>
          <w:rFonts w:ascii="Times New Roman" w:hAnsi="Times New Roman"/>
          <w:color w:val="000000"/>
          <w:sz w:val="24"/>
          <w:szCs w:val="24"/>
          <w:shd w:val="clear" w:color="auto" w:fill="FFFFFF"/>
        </w:rPr>
      </w:pPr>
      <w:r>
        <w:rPr>
          <w:rFonts w:ascii="Times New Roman" w:hAnsi="Times New Roman"/>
          <w:b/>
          <w:bCs/>
          <w:color w:val="000000"/>
          <w:sz w:val="24"/>
          <w:szCs w:val="24"/>
          <w:shd w:val="clear" w:color="auto" w:fill="FFFFFF"/>
        </w:rPr>
        <w:br w:type="column"/>
      </w:r>
      <w:r w:rsidR="002E5220">
        <w:rPr>
          <w:rFonts w:ascii="Times New Roman" w:hAnsi="Times New Roman"/>
          <w:b/>
          <w:bCs/>
          <w:color w:val="000000"/>
          <w:sz w:val="24"/>
          <w:szCs w:val="24"/>
          <w:shd w:val="clear" w:color="auto" w:fill="FFFFFF"/>
        </w:rPr>
        <w:lastRenderedPageBreak/>
        <w:t>Conclusion</w:t>
      </w:r>
    </w:p>
    <w:p w14:paraId="71C2D2AD" w14:textId="5AE46177" w:rsidR="00465146" w:rsidRDefault="001B5452" w:rsidP="00465146">
      <w:pPr>
        <w:spacing w:after="0" w:line="48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t>Now that Universal Music Group better understands how business intelligence tools can be utilized and how Microsoft SQL Server</w:t>
      </w:r>
      <w:r w:rsidR="00406844">
        <w:rPr>
          <w:rFonts w:ascii="Times New Roman" w:hAnsi="Times New Roman"/>
          <w:color w:val="000000"/>
          <w:sz w:val="24"/>
          <w:szCs w:val="24"/>
          <w:shd w:val="clear" w:color="auto" w:fill="FFFFFF"/>
        </w:rPr>
        <w:t xml:space="preserve"> Express</w:t>
      </w:r>
      <w:r>
        <w:rPr>
          <w:rFonts w:ascii="Times New Roman" w:hAnsi="Times New Roman"/>
          <w:color w:val="000000"/>
          <w:sz w:val="24"/>
          <w:szCs w:val="24"/>
          <w:shd w:val="clear" w:color="auto" w:fill="FFFFFF"/>
        </w:rPr>
        <w:t xml:space="preserve"> and Tableau can benefit the organization, it is hoped UMG will choose to implement the presented solution. The tools can aid in better decision</w:t>
      </w:r>
      <w:r w:rsidR="00E57BF3">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making regarding asset purchasing, marketing efforts, contract renewal, and much more. SQL Server</w:t>
      </w:r>
      <w:r w:rsidR="00406844">
        <w:rPr>
          <w:rFonts w:ascii="Times New Roman" w:hAnsi="Times New Roman"/>
          <w:color w:val="000000"/>
          <w:sz w:val="24"/>
          <w:szCs w:val="24"/>
          <w:shd w:val="clear" w:color="auto" w:fill="FFFFFF"/>
        </w:rPr>
        <w:t xml:space="preserve"> Express</w:t>
      </w:r>
      <w:r>
        <w:rPr>
          <w:rFonts w:ascii="Times New Roman" w:hAnsi="Times New Roman"/>
          <w:color w:val="000000"/>
          <w:sz w:val="24"/>
          <w:szCs w:val="24"/>
          <w:shd w:val="clear" w:color="auto" w:fill="FFFFFF"/>
        </w:rPr>
        <w:t xml:space="preserve"> is </w:t>
      </w:r>
      <w:proofErr w:type="gramStart"/>
      <w:r>
        <w:rPr>
          <w:rFonts w:ascii="Times New Roman" w:hAnsi="Times New Roman"/>
          <w:color w:val="000000"/>
          <w:sz w:val="24"/>
          <w:szCs w:val="24"/>
          <w:shd w:val="clear" w:color="auto" w:fill="FFFFFF"/>
        </w:rPr>
        <w:t>an</w:t>
      </w:r>
      <w:proofErr w:type="gramEnd"/>
      <w:r>
        <w:rPr>
          <w:rFonts w:ascii="Times New Roman" w:hAnsi="Times New Roman"/>
          <w:color w:val="000000"/>
          <w:sz w:val="24"/>
          <w:szCs w:val="24"/>
          <w:shd w:val="clear" w:color="auto" w:fill="FFFFFF"/>
        </w:rPr>
        <w:t xml:space="preserve"> </w:t>
      </w:r>
      <w:r w:rsidR="00345C48">
        <w:rPr>
          <w:rFonts w:ascii="Times New Roman" w:hAnsi="Times New Roman"/>
          <w:color w:val="000000"/>
          <w:sz w:val="24"/>
          <w:szCs w:val="24"/>
          <w:shd w:val="clear" w:color="auto" w:fill="FFFFFF"/>
        </w:rPr>
        <w:t>free</w:t>
      </w:r>
      <w:r>
        <w:rPr>
          <w:rFonts w:ascii="Times New Roman" w:hAnsi="Times New Roman"/>
          <w:color w:val="000000"/>
          <w:sz w:val="24"/>
          <w:szCs w:val="24"/>
          <w:shd w:val="clear" w:color="auto" w:fill="FFFFFF"/>
        </w:rPr>
        <w:t xml:space="preserve"> tool that is easy to learn</w:t>
      </w:r>
      <w:r w:rsidR="00E57BF3">
        <w:rPr>
          <w:rFonts w:ascii="Times New Roman" w:hAnsi="Times New Roman"/>
          <w:color w:val="000000"/>
          <w:sz w:val="24"/>
          <w:szCs w:val="24"/>
          <w:shd w:val="clear" w:color="auto" w:fill="FFFFFF"/>
        </w:rPr>
        <w:t>,</w:t>
      </w:r>
      <w:r>
        <w:rPr>
          <w:rFonts w:ascii="Times New Roman" w:hAnsi="Times New Roman"/>
          <w:color w:val="000000"/>
          <w:sz w:val="24"/>
          <w:szCs w:val="24"/>
          <w:shd w:val="clear" w:color="auto" w:fill="FFFFFF"/>
        </w:rPr>
        <w:t xml:space="preserve"> and Tableau is a user-friendly drag-and-drop tool with intuitive functions. These tools can be used in conjunction to perform analyses such as those seen. After considering all of the potential opportunities from utilizing these tools, UMG is urged to adopt this solution.</w:t>
      </w:r>
    </w:p>
    <w:p w14:paraId="1395A894" w14:textId="6F7100D7" w:rsidR="00465146" w:rsidRDefault="00465146" w:rsidP="00465146">
      <w:pPr>
        <w:spacing w:after="0" w:line="480" w:lineRule="auto"/>
        <w:rPr>
          <w:rFonts w:ascii="Times New Roman" w:hAnsi="Times New Roman"/>
          <w:color w:val="000000"/>
          <w:sz w:val="24"/>
          <w:szCs w:val="24"/>
          <w:shd w:val="clear" w:color="auto" w:fill="FFFFFF"/>
        </w:rPr>
      </w:pPr>
    </w:p>
    <w:p w14:paraId="5D3A3875" w14:textId="1D94C031" w:rsidR="00465146" w:rsidRDefault="00465146" w:rsidP="00465146">
      <w:pPr>
        <w:spacing w:after="0" w:line="480" w:lineRule="auto"/>
        <w:rPr>
          <w:rFonts w:ascii="Times New Roman" w:hAnsi="Times New Roman"/>
          <w:color w:val="000000"/>
          <w:sz w:val="24"/>
          <w:szCs w:val="24"/>
          <w:shd w:val="clear" w:color="auto" w:fill="FFFFFF"/>
        </w:rPr>
      </w:pPr>
    </w:p>
    <w:p w14:paraId="6E9DC98D" w14:textId="77777777" w:rsidR="00465146" w:rsidRPr="00465146" w:rsidRDefault="00465146" w:rsidP="00465146">
      <w:pPr>
        <w:spacing w:after="0" w:line="480" w:lineRule="auto"/>
        <w:rPr>
          <w:rFonts w:ascii="Times New Roman" w:hAnsi="Times New Roman"/>
          <w:color w:val="000000"/>
          <w:sz w:val="24"/>
          <w:szCs w:val="24"/>
          <w:shd w:val="clear" w:color="auto" w:fill="FFFFFF"/>
        </w:rPr>
      </w:pPr>
    </w:p>
    <w:p w14:paraId="425B4F45" w14:textId="392C4E47" w:rsidR="00030C32" w:rsidRDefault="002055AC" w:rsidP="005C744E">
      <w:pPr>
        <w:spacing w:after="0" w:line="480" w:lineRule="auto"/>
        <w:jc w:val="center"/>
        <w:rPr>
          <w:rFonts w:ascii="Times New Roman" w:hAnsi="Times New Roman"/>
          <w:b/>
          <w:bCs/>
          <w:sz w:val="24"/>
        </w:rPr>
      </w:pPr>
      <w:r w:rsidRPr="00784D35">
        <w:rPr>
          <w:rFonts w:ascii="Times New Roman" w:hAnsi="Times New Roman"/>
          <w:b/>
          <w:bCs/>
          <w:sz w:val="24"/>
          <w:szCs w:val="24"/>
        </w:rPr>
        <w:br w:type="page"/>
      </w:r>
      <w:r w:rsidR="00030C32" w:rsidRPr="00784D35">
        <w:rPr>
          <w:rFonts w:ascii="Times New Roman" w:hAnsi="Times New Roman"/>
          <w:b/>
          <w:bCs/>
          <w:sz w:val="24"/>
        </w:rPr>
        <w:lastRenderedPageBreak/>
        <w:t>References</w:t>
      </w:r>
    </w:p>
    <w:p w14:paraId="5D47DC2F" w14:textId="77777777" w:rsidR="005A37CE" w:rsidRDefault="005A37CE" w:rsidP="005A37CE">
      <w:pPr>
        <w:spacing w:after="0" w:line="480" w:lineRule="auto"/>
        <w:rPr>
          <w:rFonts w:ascii="Times New Roman" w:hAnsi="Times New Roman"/>
          <w:color w:val="000000"/>
          <w:sz w:val="24"/>
          <w:szCs w:val="24"/>
        </w:rPr>
      </w:pPr>
      <w:r w:rsidRPr="005A37CE">
        <w:rPr>
          <w:rFonts w:ascii="Times New Roman" w:hAnsi="Times New Roman"/>
          <w:color w:val="000000"/>
          <w:sz w:val="24"/>
          <w:szCs w:val="24"/>
        </w:rPr>
        <w:t xml:space="preserve">Ahmad, Y. (2018, March 7). </w:t>
      </w:r>
      <w:r w:rsidRPr="005A37CE">
        <w:rPr>
          <w:rFonts w:ascii="Times New Roman" w:hAnsi="Times New Roman"/>
          <w:i/>
          <w:iCs/>
          <w:color w:val="000000"/>
          <w:sz w:val="24"/>
          <w:szCs w:val="24"/>
        </w:rPr>
        <w:t>5 benefits of data analytics for positive business outcomes</w:t>
      </w:r>
      <w:r w:rsidRPr="005A37CE">
        <w:rPr>
          <w:rFonts w:ascii="Times New Roman" w:hAnsi="Times New Roman"/>
          <w:color w:val="000000"/>
          <w:sz w:val="24"/>
          <w:szCs w:val="24"/>
        </w:rPr>
        <w:t xml:space="preserve">. 5 </w:t>
      </w:r>
    </w:p>
    <w:p w14:paraId="15DE9A37" w14:textId="12298108" w:rsidR="005A37CE" w:rsidRPr="005A37CE" w:rsidRDefault="005A37CE" w:rsidP="005A37CE">
      <w:pPr>
        <w:spacing w:after="0" w:line="480" w:lineRule="auto"/>
        <w:ind w:left="720"/>
        <w:rPr>
          <w:rFonts w:ascii="Times New Roman" w:hAnsi="Times New Roman"/>
          <w:color w:val="000000"/>
          <w:sz w:val="24"/>
          <w:szCs w:val="24"/>
        </w:rPr>
      </w:pPr>
      <w:r w:rsidRPr="005A37CE">
        <w:rPr>
          <w:rFonts w:ascii="Times New Roman" w:hAnsi="Times New Roman"/>
          <w:color w:val="000000"/>
          <w:sz w:val="24"/>
          <w:szCs w:val="24"/>
        </w:rPr>
        <w:t xml:space="preserve">Benefits of Data Analytics for Positive Business Outcomes. Retrieved September 12, 2021, from https://www.teradata.com/Blogs/5-Big-Benefits-of-Data-and-Analytics-for-Positive-Business-Outcomes. </w:t>
      </w:r>
    </w:p>
    <w:p w14:paraId="1ACFB359" w14:textId="34878EF3" w:rsidR="007345B3" w:rsidRPr="00ED6238" w:rsidRDefault="007345B3" w:rsidP="007345B3">
      <w:pPr>
        <w:spacing w:after="0" w:line="480" w:lineRule="auto"/>
        <w:rPr>
          <w:rFonts w:ascii="Times New Roman" w:hAnsi="Times New Roman"/>
          <w:color w:val="000000"/>
          <w:sz w:val="24"/>
          <w:szCs w:val="24"/>
        </w:rPr>
      </w:pPr>
      <w:r w:rsidRPr="00ED6238">
        <w:rPr>
          <w:rFonts w:ascii="Times New Roman" w:hAnsi="Times New Roman"/>
          <w:color w:val="000000"/>
          <w:sz w:val="24"/>
          <w:szCs w:val="24"/>
        </w:rPr>
        <w:t xml:space="preserve">Anand, N., &amp; Peterson, R. A. (2000). When </w:t>
      </w:r>
      <w:r>
        <w:rPr>
          <w:rFonts w:ascii="Times New Roman" w:hAnsi="Times New Roman"/>
          <w:color w:val="000000"/>
          <w:sz w:val="24"/>
          <w:szCs w:val="24"/>
        </w:rPr>
        <w:t>m</w:t>
      </w:r>
      <w:r w:rsidRPr="00ED6238">
        <w:rPr>
          <w:rFonts w:ascii="Times New Roman" w:hAnsi="Times New Roman"/>
          <w:color w:val="000000"/>
          <w:sz w:val="24"/>
          <w:szCs w:val="24"/>
        </w:rPr>
        <w:t xml:space="preserve">arket information constitutes fields: </w:t>
      </w:r>
    </w:p>
    <w:p w14:paraId="2D200EC9" w14:textId="2282E107" w:rsidR="007345B3" w:rsidRDefault="007345B3" w:rsidP="007345B3">
      <w:pPr>
        <w:spacing w:after="0" w:line="480" w:lineRule="auto"/>
        <w:ind w:left="720"/>
        <w:rPr>
          <w:rFonts w:ascii="Times New Roman" w:hAnsi="Times New Roman"/>
          <w:color w:val="000000"/>
          <w:sz w:val="24"/>
          <w:szCs w:val="24"/>
        </w:rPr>
      </w:pPr>
      <w:r w:rsidRPr="00ED6238">
        <w:rPr>
          <w:rFonts w:ascii="Times New Roman" w:hAnsi="Times New Roman"/>
          <w:color w:val="000000"/>
          <w:sz w:val="24"/>
          <w:szCs w:val="24"/>
        </w:rPr>
        <w:t>Sensemaking of markets in the commercial music industry. </w:t>
      </w:r>
      <w:r w:rsidRPr="00ED6238">
        <w:rPr>
          <w:rFonts w:ascii="Times New Roman" w:hAnsi="Times New Roman"/>
          <w:i/>
          <w:iCs/>
          <w:color w:val="000000"/>
          <w:sz w:val="24"/>
          <w:szCs w:val="24"/>
        </w:rPr>
        <w:t>Organization Science</w:t>
      </w:r>
      <w:r w:rsidRPr="00ED6238">
        <w:rPr>
          <w:rFonts w:ascii="Times New Roman" w:hAnsi="Times New Roman"/>
          <w:color w:val="000000"/>
          <w:sz w:val="24"/>
          <w:szCs w:val="24"/>
        </w:rPr>
        <w:t>, </w:t>
      </w:r>
      <w:r w:rsidRPr="00ED6238">
        <w:rPr>
          <w:rFonts w:ascii="Times New Roman" w:hAnsi="Times New Roman"/>
          <w:i/>
          <w:iCs/>
          <w:color w:val="000000"/>
          <w:sz w:val="24"/>
          <w:szCs w:val="24"/>
        </w:rPr>
        <w:t>11</w:t>
      </w:r>
      <w:r w:rsidRPr="00ED6238">
        <w:rPr>
          <w:rFonts w:ascii="Times New Roman" w:hAnsi="Times New Roman"/>
          <w:color w:val="000000"/>
          <w:sz w:val="24"/>
          <w:szCs w:val="24"/>
        </w:rPr>
        <w:t>(3), 270–284. https://doi.org/10.1287/orsc.11.3.270.12502</w:t>
      </w:r>
    </w:p>
    <w:p w14:paraId="699A3612" w14:textId="77777777" w:rsidR="00D31C53" w:rsidRPr="005A58BC" w:rsidRDefault="00D31C53" w:rsidP="00D31C53">
      <w:pPr>
        <w:spacing w:after="0" w:line="480" w:lineRule="auto"/>
        <w:rPr>
          <w:rFonts w:ascii="Times New Roman" w:hAnsi="Times New Roman"/>
          <w:color w:val="000000"/>
          <w:sz w:val="24"/>
          <w:szCs w:val="24"/>
        </w:rPr>
      </w:pPr>
      <w:r w:rsidRPr="005A58BC">
        <w:rPr>
          <w:rFonts w:ascii="Times New Roman" w:hAnsi="Times New Roman"/>
          <w:color w:val="000000"/>
          <w:sz w:val="24"/>
          <w:szCs w:val="24"/>
        </w:rPr>
        <w:t xml:space="preserve">Chang, J., &amp; Lewis, C. (2009). Loyalty in Media Sharing Websites: The Case of Universal </w:t>
      </w:r>
    </w:p>
    <w:p w14:paraId="11FF7C33" w14:textId="69ABE5D3" w:rsidR="00D31C53" w:rsidRPr="00ED6238" w:rsidRDefault="00D31C53" w:rsidP="00D31C53">
      <w:pPr>
        <w:spacing w:after="0" w:line="480" w:lineRule="auto"/>
        <w:ind w:firstLine="720"/>
        <w:rPr>
          <w:rFonts w:ascii="Times New Roman" w:hAnsi="Times New Roman"/>
          <w:color w:val="000000"/>
          <w:sz w:val="24"/>
          <w:szCs w:val="24"/>
        </w:rPr>
      </w:pPr>
      <w:r w:rsidRPr="005A58BC">
        <w:rPr>
          <w:rFonts w:ascii="Times New Roman" w:hAnsi="Times New Roman"/>
          <w:color w:val="000000"/>
          <w:sz w:val="24"/>
          <w:szCs w:val="24"/>
        </w:rPr>
        <w:t xml:space="preserve">Music Group. </w:t>
      </w:r>
      <w:r w:rsidRPr="005A58BC">
        <w:rPr>
          <w:rFonts w:ascii="Times New Roman" w:hAnsi="Times New Roman"/>
          <w:i/>
          <w:iCs/>
          <w:color w:val="000000"/>
          <w:sz w:val="24"/>
          <w:szCs w:val="24"/>
        </w:rPr>
        <w:t>Journal of Internet Business</w:t>
      </w:r>
      <w:r w:rsidRPr="005A58BC">
        <w:rPr>
          <w:rFonts w:ascii="Times New Roman" w:hAnsi="Times New Roman"/>
          <w:color w:val="000000"/>
          <w:sz w:val="24"/>
          <w:szCs w:val="24"/>
        </w:rPr>
        <w:t xml:space="preserve">, (7), 21–41. </w:t>
      </w:r>
    </w:p>
    <w:p w14:paraId="41E40A5D" w14:textId="77777777" w:rsidR="007345B3" w:rsidRPr="00ED6238" w:rsidRDefault="007345B3" w:rsidP="007345B3">
      <w:pPr>
        <w:spacing w:after="0" w:line="480" w:lineRule="auto"/>
        <w:rPr>
          <w:rFonts w:ascii="Times New Roman" w:hAnsi="Times New Roman"/>
          <w:color w:val="000000"/>
          <w:sz w:val="24"/>
          <w:szCs w:val="24"/>
        </w:rPr>
      </w:pPr>
      <w:r w:rsidRPr="00ED6238">
        <w:rPr>
          <w:rFonts w:ascii="Times New Roman" w:hAnsi="Times New Roman"/>
          <w:color w:val="000000"/>
          <w:sz w:val="24"/>
          <w:szCs w:val="24"/>
        </w:rPr>
        <w:t xml:space="preserve">Clemons, E. K., Gu, B., &amp; Karl Reiner Lang. (2002). Newly </w:t>
      </w:r>
      <w:r>
        <w:rPr>
          <w:rFonts w:ascii="Times New Roman" w:hAnsi="Times New Roman"/>
          <w:color w:val="000000"/>
          <w:sz w:val="24"/>
          <w:szCs w:val="24"/>
        </w:rPr>
        <w:t>v</w:t>
      </w:r>
      <w:r w:rsidRPr="00ED6238">
        <w:rPr>
          <w:rFonts w:ascii="Times New Roman" w:hAnsi="Times New Roman"/>
          <w:color w:val="000000"/>
          <w:sz w:val="24"/>
          <w:szCs w:val="24"/>
        </w:rPr>
        <w:t xml:space="preserve">ulnerable markets in an age </w:t>
      </w:r>
    </w:p>
    <w:p w14:paraId="646E675A" w14:textId="77777777" w:rsidR="007345B3" w:rsidRPr="00ED6238" w:rsidRDefault="007345B3" w:rsidP="007345B3">
      <w:pPr>
        <w:spacing w:after="0" w:line="480" w:lineRule="auto"/>
        <w:ind w:left="720"/>
        <w:rPr>
          <w:rFonts w:ascii="Times New Roman" w:hAnsi="Times New Roman"/>
          <w:color w:val="000000"/>
          <w:sz w:val="24"/>
          <w:szCs w:val="24"/>
        </w:rPr>
      </w:pPr>
      <w:r w:rsidRPr="00ED6238">
        <w:rPr>
          <w:rFonts w:ascii="Times New Roman" w:hAnsi="Times New Roman"/>
          <w:color w:val="000000"/>
          <w:sz w:val="24"/>
          <w:szCs w:val="24"/>
        </w:rPr>
        <w:t>of pure information products: An analysis of online music and online news. </w:t>
      </w:r>
      <w:r w:rsidRPr="00ED6238">
        <w:rPr>
          <w:rFonts w:ascii="Times New Roman" w:hAnsi="Times New Roman"/>
          <w:i/>
          <w:iCs/>
          <w:color w:val="000000"/>
          <w:sz w:val="24"/>
          <w:szCs w:val="24"/>
        </w:rPr>
        <w:t>Journal of Management Information Systems</w:t>
      </w:r>
      <w:r w:rsidRPr="00ED6238">
        <w:rPr>
          <w:rFonts w:ascii="Times New Roman" w:hAnsi="Times New Roman"/>
          <w:color w:val="000000"/>
          <w:sz w:val="24"/>
          <w:szCs w:val="24"/>
        </w:rPr>
        <w:t>, </w:t>
      </w:r>
      <w:r w:rsidRPr="00ED6238">
        <w:rPr>
          <w:rFonts w:ascii="Times New Roman" w:hAnsi="Times New Roman"/>
          <w:i/>
          <w:iCs/>
          <w:color w:val="000000"/>
          <w:sz w:val="24"/>
          <w:szCs w:val="24"/>
        </w:rPr>
        <w:t>19</w:t>
      </w:r>
      <w:r w:rsidRPr="00ED6238">
        <w:rPr>
          <w:rFonts w:ascii="Times New Roman" w:hAnsi="Times New Roman"/>
          <w:color w:val="000000"/>
          <w:sz w:val="24"/>
          <w:szCs w:val="24"/>
        </w:rPr>
        <w:t>(3), 17–41. https://doi.org/10.1080/07421222.2002.11045738</w:t>
      </w:r>
    </w:p>
    <w:p w14:paraId="73F3B179" w14:textId="042289D7" w:rsidR="00A01EA0" w:rsidRDefault="00A01EA0" w:rsidP="00A01EA0">
      <w:pPr>
        <w:spacing w:after="0" w:line="480" w:lineRule="auto"/>
        <w:rPr>
          <w:rFonts w:ascii="Times New Roman" w:hAnsi="Times New Roman"/>
          <w:color w:val="000000"/>
          <w:sz w:val="24"/>
          <w:szCs w:val="24"/>
        </w:rPr>
      </w:pPr>
      <w:r w:rsidRPr="00B8688C">
        <w:rPr>
          <w:rFonts w:ascii="Times New Roman" w:hAnsi="Times New Roman"/>
          <w:i/>
          <w:iCs/>
          <w:color w:val="000000"/>
          <w:sz w:val="24"/>
          <w:szCs w:val="24"/>
        </w:rPr>
        <w:t>Contact Universal Music Group</w:t>
      </w:r>
      <w:r w:rsidRPr="00B8688C">
        <w:rPr>
          <w:rFonts w:ascii="Times New Roman" w:hAnsi="Times New Roman"/>
          <w:color w:val="000000"/>
          <w:sz w:val="24"/>
          <w:szCs w:val="24"/>
        </w:rPr>
        <w:t xml:space="preserve">. </w:t>
      </w:r>
      <w:r>
        <w:rPr>
          <w:rFonts w:ascii="Times New Roman" w:hAnsi="Times New Roman"/>
          <w:color w:val="000000"/>
          <w:sz w:val="24"/>
          <w:szCs w:val="24"/>
        </w:rPr>
        <w:t>Universal Music Group</w:t>
      </w:r>
      <w:r w:rsidRPr="00B8688C">
        <w:rPr>
          <w:rFonts w:ascii="Times New Roman" w:hAnsi="Times New Roman"/>
          <w:color w:val="000000"/>
          <w:sz w:val="24"/>
          <w:szCs w:val="24"/>
        </w:rPr>
        <w:t xml:space="preserve">. (2020, November 12). </w:t>
      </w:r>
    </w:p>
    <w:p w14:paraId="66EC5682" w14:textId="0F7EE07E" w:rsidR="00A01EA0" w:rsidRDefault="00A01EA0" w:rsidP="00A01EA0">
      <w:pPr>
        <w:spacing w:after="0" w:line="480" w:lineRule="auto"/>
        <w:ind w:firstLine="720"/>
        <w:rPr>
          <w:rFonts w:ascii="Times New Roman" w:hAnsi="Times New Roman"/>
          <w:color w:val="000000"/>
          <w:sz w:val="24"/>
          <w:szCs w:val="24"/>
        </w:rPr>
      </w:pPr>
      <w:r w:rsidRPr="00B8688C">
        <w:rPr>
          <w:rFonts w:ascii="Times New Roman" w:hAnsi="Times New Roman"/>
          <w:color w:val="000000"/>
          <w:sz w:val="24"/>
          <w:szCs w:val="24"/>
        </w:rPr>
        <w:t xml:space="preserve">https://www.universalmusic.com/contact-us/. </w:t>
      </w:r>
    </w:p>
    <w:p w14:paraId="1E9C938B" w14:textId="77777777" w:rsidR="00262D2D" w:rsidRDefault="00262D2D" w:rsidP="00262D2D">
      <w:pPr>
        <w:spacing w:after="0" w:line="480" w:lineRule="auto"/>
        <w:rPr>
          <w:rFonts w:ascii="Times New Roman" w:hAnsi="Times New Roman"/>
          <w:color w:val="000000"/>
          <w:sz w:val="24"/>
          <w:szCs w:val="24"/>
        </w:rPr>
      </w:pPr>
      <w:r w:rsidRPr="008868CC">
        <w:rPr>
          <w:rFonts w:ascii="Times New Roman" w:hAnsi="Times New Roman"/>
          <w:color w:val="000000"/>
          <w:sz w:val="24"/>
          <w:szCs w:val="24"/>
        </w:rPr>
        <w:t>DeFoe, D. (2020). Kaggle Database. https://www.kaggle.com/danield2255/data-on-songs-from-</w:t>
      </w:r>
    </w:p>
    <w:p w14:paraId="6E0C2118" w14:textId="77777777" w:rsidR="002C08DE" w:rsidRPr="002C08DE" w:rsidRDefault="00262D2D" w:rsidP="002C08DE">
      <w:pPr>
        <w:spacing w:after="0" w:line="480" w:lineRule="auto"/>
        <w:ind w:firstLine="720"/>
        <w:rPr>
          <w:rFonts w:ascii="Times New Roman" w:hAnsi="Times New Roman"/>
          <w:color w:val="000000"/>
          <w:sz w:val="24"/>
          <w:szCs w:val="24"/>
        </w:rPr>
      </w:pPr>
      <w:r>
        <w:rPr>
          <w:rFonts w:ascii="Times New Roman" w:hAnsi="Times New Roman"/>
          <w:color w:val="000000"/>
          <w:sz w:val="24"/>
          <w:szCs w:val="24"/>
        </w:rPr>
        <w:t>b</w:t>
      </w:r>
      <w:r w:rsidRPr="008868CC">
        <w:rPr>
          <w:rFonts w:ascii="Times New Roman" w:hAnsi="Times New Roman"/>
          <w:color w:val="000000"/>
          <w:sz w:val="24"/>
          <w:szCs w:val="24"/>
        </w:rPr>
        <w:t>illboard-19992019.</w:t>
      </w:r>
      <w:r w:rsidR="002C08DE">
        <w:rPr>
          <w:rFonts w:ascii="Times New Roman" w:hAnsi="Times New Roman"/>
          <w:color w:val="000000"/>
          <w:sz w:val="24"/>
          <w:szCs w:val="24"/>
        </w:rPr>
        <w:br/>
      </w:r>
      <w:r w:rsidR="002C08DE" w:rsidRPr="002C08DE">
        <w:rPr>
          <w:rFonts w:ascii="Times New Roman" w:hAnsi="Times New Roman"/>
          <w:color w:val="000000"/>
          <w:sz w:val="24"/>
          <w:szCs w:val="24"/>
        </w:rPr>
        <w:t xml:space="preserve">Essling, C., Koenen, J., &amp; Peukert, C. (2017). Competition for attention in the digital age: The </w:t>
      </w:r>
    </w:p>
    <w:p w14:paraId="117708E2" w14:textId="69A511DE" w:rsidR="00262D2D" w:rsidRDefault="002C08DE" w:rsidP="002C08DE">
      <w:pPr>
        <w:spacing w:after="0" w:line="480" w:lineRule="auto"/>
        <w:ind w:left="720"/>
        <w:rPr>
          <w:rFonts w:ascii="Times New Roman" w:hAnsi="Times New Roman"/>
          <w:color w:val="000000"/>
          <w:sz w:val="24"/>
          <w:szCs w:val="24"/>
        </w:rPr>
      </w:pPr>
      <w:r w:rsidRPr="002C08DE">
        <w:rPr>
          <w:rFonts w:ascii="Times New Roman" w:hAnsi="Times New Roman"/>
          <w:color w:val="000000"/>
          <w:sz w:val="24"/>
          <w:szCs w:val="24"/>
        </w:rPr>
        <w:t>case of single releases in the recorded music industry. </w:t>
      </w:r>
      <w:r w:rsidRPr="002C08DE">
        <w:rPr>
          <w:rFonts w:ascii="Times New Roman" w:hAnsi="Times New Roman"/>
          <w:i/>
          <w:iCs/>
          <w:color w:val="000000"/>
          <w:sz w:val="24"/>
          <w:szCs w:val="24"/>
        </w:rPr>
        <w:t>Information Economics and Policy</w:t>
      </w:r>
      <w:r w:rsidRPr="002C08DE">
        <w:rPr>
          <w:rFonts w:ascii="Times New Roman" w:hAnsi="Times New Roman"/>
          <w:color w:val="000000"/>
          <w:sz w:val="24"/>
          <w:szCs w:val="24"/>
        </w:rPr>
        <w:t>, </w:t>
      </w:r>
      <w:r w:rsidRPr="002C08DE">
        <w:rPr>
          <w:rFonts w:ascii="Times New Roman" w:hAnsi="Times New Roman"/>
          <w:i/>
          <w:iCs/>
          <w:color w:val="000000"/>
          <w:sz w:val="24"/>
          <w:szCs w:val="24"/>
        </w:rPr>
        <w:t>40</w:t>
      </w:r>
      <w:r w:rsidRPr="002C08DE">
        <w:rPr>
          <w:rFonts w:ascii="Times New Roman" w:hAnsi="Times New Roman"/>
          <w:color w:val="000000"/>
          <w:sz w:val="24"/>
          <w:szCs w:val="24"/>
        </w:rPr>
        <w:t>, 26–40. https://doi.org/10.1016/j.infoecopol.2017.05.002</w:t>
      </w:r>
    </w:p>
    <w:p w14:paraId="29306BDD" w14:textId="77777777" w:rsidR="00B038CD" w:rsidRDefault="00B038CD" w:rsidP="00B038CD">
      <w:pPr>
        <w:spacing w:after="0" w:line="480" w:lineRule="auto"/>
        <w:rPr>
          <w:rFonts w:ascii="Times New Roman" w:hAnsi="Times New Roman"/>
          <w:color w:val="000000"/>
          <w:sz w:val="24"/>
          <w:szCs w:val="24"/>
        </w:rPr>
      </w:pPr>
      <w:r w:rsidRPr="006E7AD5">
        <w:rPr>
          <w:rFonts w:ascii="Times New Roman" w:hAnsi="Times New Roman"/>
          <w:color w:val="000000"/>
          <w:sz w:val="24"/>
          <w:szCs w:val="24"/>
        </w:rPr>
        <w:t xml:space="preserve">Ilić, M., Kopanja, L., Zlatković, D., Trajković, M., &amp; Ćurguz, D. (2021). Microsoft SQL Server </w:t>
      </w:r>
    </w:p>
    <w:p w14:paraId="051C4930" w14:textId="031939FB" w:rsidR="00B038CD" w:rsidRDefault="00B038CD" w:rsidP="00B038CD">
      <w:pPr>
        <w:spacing w:after="0" w:line="480" w:lineRule="auto"/>
        <w:ind w:left="720"/>
        <w:rPr>
          <w:rFonts w:ascii="Times New Roman" w:hAnsi="Times New Roman"/>
          <w:color w:val="000000"/>
          <w:sz w:val="24"/>
          <w:szCs w:val="24"/>
        </w:rPr>
      </w:pPr>
      <w:r w:rsidRPr="006E7AD5">
        <w:rPr>
          <w:rFonts w:ascii="Times New Roman" w:hAnsi="Times New Roman"/>
          <w:color w:val="000000"/>
          <w:sz w:val="24"/>
          <w:szCs w:val="24"/>
        </w:rPr>
        <w:lastRenderedPageBreak/>
        <w:t xml:space="preserve">and Oracle: comparative performance analysis. </w:t>
      </w:r>
      <w:r w:rsidRPr="006E7AD5">
        <w:rPr>
          <w:rFonts w:ascii="Times New Roman" w:hAnsi="Times New Roman"/>
          <w:i/>
          <w:iCs/>
          <w:color w:val="000000"/>
          <w:sz w:val="24"/>
          <w:szCs w:val="24"/>
        </w:rPr>
        <w:t>The 7th International Conference: Knowledge Management and Informatics</w:t>
      </w:r>
      <w:r w:rsidRPr="006E7AD5">
        <w:rPr>
          <w:rFonts w:ascii="Times New Roman" w:hAnsi="Times New Roman"/>
          <w:color w:val="000000"/>
          <w:sz w:val="24"/>
          <w:szCs w:val="24"/>
        </w:rPr>
        <w:t xml:space="preserve">, 32. https://www.researchgate.net/profile/Dragan-Zlatkovic/publication/352348811_MICROSOFT_SQL_SERVER_AND_ORACLE_COMPARATIVE_PERFORMANCE_ANALYSIS/links/60c43847a6fdcc2e613650dc/MICROSOFT-SQL-SERVER-AND-ORACLE-COMPARATIVE-PERFORMANCE-ANALYSIS.pdf. </w:t>
      </w:r>
    </w:p>
    <w:p w14:paraId="6AB0F471" w14:textId="77777777" w:rsidR="004F170F" w:rsidRPr="00ED6238" w:rsidRDefault="004F170F" w:rsidP="004F170F">
      <w:pPr>
        <w:spacing w:after="0" w:line="480" w:lineRule="auto"/>
        <w:rPr>
          <w:rFonts w:ascii="Times New Roman" w:hAnsi="Times New Roman"/>
          <w:color w:val="000000"/>
          <w:sz w:val="24"/>
          <w:szCs w:val="24"/>
        </w:rPr>
      </w:pPr>
      <w:r w:rsidRPr="00ED6238">
        <w:rPr>
          <w:rFonts w:ascii="Times New Roman" w:hAnsi="Times New Roman"/>
          <w:color w:val="000000"/>
          <w:sz w:val="24"/>
          <w:szCs w:val="24"/>
        </w:rPr>
        <w:t xml:space="preserve">Moreno, V., Vieira da Silva, F. E. L., Ferreira, R., &amp; Filardi, F. (2019). Complementarity as a </w:t>
      </w:r>
    </w:p>
    <w:p w14:paraId="79D208A7" w14:textId="329181AF" w:rsidR="004F170F" w:rsidRDefault="004F170F" w:rsidP="004F170F">
      <w:pPr>
        <w:spacing w:after="0" w:line="480" w:lineRule="auto"/>
        <w:ind w:left="720"/>
        <w:rPr>
          <w:rFonts w:ascii="Times New Roman" w:hAnsi="Times New Roman"/>
          <w:color w:val="000000"/>
          <w:sz w:val="24"/>
          <w:szCs w:val="24"/>
        </w:rPr>
      </w:pPr>
      <w:r w:rsidRPr="00ED6238">
        <w:rPr>
          <w:rFonts w:ascii="Times New Roman" w:hAnsi="Times New Roman"/>
          <w:color w:val="000000"/>
          <w:sz w:val="24"/>
          <w:szCs w:val="24"/>
        </w:rPr>
        <w:t>driver of value in business intelligence and analytics adoption processes. </w:t>
      </w:r>
      <w:r w:rsidRPr="00ED6238">
        <w:rPr>
          <w:rFonts w:ascii="Times New Roman" w:hAnsi="Times New Roman"/>
          <w:i/>
          <w:iCs/>
          <w:color w:val="000000"/>
          <w:sz w:val="24"/>
          <w:szCs w:val="24"/>
        </w:rPr>
        <w:t>Revista Ibero-Americana de Estratégia (RIAE)</w:t>
      </w:r>
      <w:r w:rsidRPr="00ED6238">
        <w:rPr>
          <w:rFonts w:ascii="Times New Roman" w:hAnsi="Times New Roman"/>
          <w:color w:val="000000"/>
          <w:sz w:val="24"/>
          <w:szCs w:val="24"/>
        </w:rPr>
        <w:t>, </w:t>
      </w:r>
      <w:r w:rsidRPr="00ED6238">
        <w:rPr>
          <w:rFonts w:ascii="Times New Roman" w:hAnsi="Times New Roman"/>
          <w:i/>
          <w:iCs/>
          <w:color w:val="000000"/>
          <w:sz w:val="24"/>
          <w:szCs w:val="24"/>
        </w:rPr>
        <w:t>18</w:t>
      </w:r>
      <w:r w:rsidRPr="00ED6238">
        <w:rPr>
          <w:rFonts w:ascii="Times New Roman" w:hAnsi="Times New Roman"/>
          <w:color w:val="000000"/>
          <w:sz w:val="24"/>
          <w:szCs w:val="24"/>
        </w:rPr>
        <w:t>(1), 57–70. https://doi.org/10.5585/ijsm.v18i1.2678</w:t>
      </w:r>
    </w:p>
    <w:p w14:paraId="5E13512F" w14:textId="77777777" w:rsidR="00A52F0E" w:rsidRPr="00ED6238" w:rsidRDefault="00A52F0E" w:rsidP="00A52F0E">
      <w:pPr>
        <w:spacing w:after="0" w:line="480" w:lineRule="auto"/>
        <w:rPr>
          <w:rFonts w:ascii="Times New Roman" w:hAnsi="Times New Roman"/>
          <w:color w:val="000000"/>
          <w:sz w:val="24"/>
          <w:szCs w:val="24"/>
        </w:rPr>
      </w:pPr>
      <w:r w:rsidRPr="00F32F89">
        <w:rPr>
          <w:rFonts w:ascii="Times New Roman" w:hAnsi="Times New Roman"/>
          <w:color w:val="000000"/>
          <w:sz w:val="24"/>
          <w:szCs w:val="24"/>
        </w:rPr>
        <w:t>Osborne, R. (2014). The gold disc: one million pop fans can</w:t>
      </w:r>
      <w:r w:rsidRPr="00ED6238">
        <w:rPr>
          <w:rFonts w:ascii="Times New Roman" w:hAnsi="Times New Roman"/>
          <w:color w:val="000000"/>
          <w:sz w:val="24"/>
          <w:szCs w:val="24"/>
        </w:rPr>
        <w:t>’</w:t>
      </w:r>
      <w:r w:rsidRPr="00F32F89">
        <w:rPr>
          <w:rFonts w:ascii="Times New Roman" w:hAnsi="Times New Roman"/>
          <w:color w:val="000000"/>
          <w:sz w:val="24"/>
          <w:szCs w:val="24"/>
        </w:rPr>
        <w:t xml:space="preserve">t be wrong? </w:t>
      </w:r>
      <w:r w:rsidRPr="00F32F89">
        <w:rPr>
          <w:rFonts w:ascii="Times New Roman" w:hAnsi="Times New Roman"/>
          <w:i/>
          <w:iCs/>
          <w:color w:val="000000"/>
          <w:sz w:val="24"/>
          <w:szCs w:val="24"/>
        </w:rPr>
        <w:t>Civilisations</w:t>
      </w:r>
      <w:r w:rsidRPr="00F32F89">
        <w:rPr>
          <w:rFonts w:ascii="Times New Roman" w:hAnsi="Times New Roman"/>
          <w:color w:val="000000"/>
          <w:sz w:val="24"/>
          <w:szCs w:val="24"/>
        </w:rPr>
        <w:t xml:space="preserve">, </w:t>
      </w:r>
      <w:r w:rsidRPr="00F32F89">
        <w:rPr>
          <w:rFonts w:ascii="Times New Roman" w:hAnsi="Times New Roman"/>
          <w:i/>
          <w:iCs/>
          <w:color w:val="000000"/>
          <w:sz w:val="24"/>
          <w:szCs w:val="24"/>
        </w:rPr>
        <w:t>13</w:t>
      </w:r>
      <w:r w:rsidRPr="00F32F89">
        <w:rPr>
          <w:rFonts w:ascii="Times New Roman" w:hAnsi="Times New Roman"/>
          <w:color w:val="000000"/>
          <w:sz w:val="24"/>
          <w:szCs w:val="24"/>
        </w:rPr>
        <w:t>, 159–</w:t>
      </w:r>
    </w:p>
    <w:p w14:paraId="7AB71E53" w14:textId="45A28C2E" w:rsidR="00A52F0E" w:rsidRDefault="00A52F0E" w:rsidP="00A52F0E">
      <w:pPr>
        <w:spacing w:after="0" w:line="480" w:lineRule="auto"/>
        <w:ind w:firstLine="720"/>
        <w:rPr>
          <w:rFonts w:ascii="Times New Roman" w:hAnsi="Times New Roman"/>
          <w:color w:val="000000"/>
          <w:sz w:val="24"/>
          <w:szCs w:val="24"/>
        </w:rPr>
      </w:pPr>
      <w:r w:rsidRPr="00F32F89">
        <w:rPr>
          <w:rFonts w:ascii="Times New Roman" w:hAnsi="Times New Roman"/>
          <w:color w:val="000000"/>
          <w:sz w:val="24"/>
          <w:szCs w:val="24"/>
        </w:rPr>
        <w:t xml:space="preserve">178. https://eprints.mdx.ac.uk/14066/. </w:t>
      </w:r>
    </w:p>
    <w:p w14:paraId="13EF74EF" w14:textId="77777777" w:rsidR="00B038CD" w:rsidRPr="003E1897" w:rsidRDefault="00B038CD" w:rsidP="00B038CD">
      <w:pPr>
        <w:spacing w:after="0" w:line="480" w:lineRule="auto"/>
        <w:rPr>
          <w:rFonts w:ascii="Times New Roman" w:hAnsi="Times New Roman"/>
          <w:color w:val="000000"/>
          <w:sz w:val="24"/>
          <w:szCs w:val="24"/>
        </w:rPr>
      </w:pPr>
      <w:r w:rsidRPr="003E1897">
        <w:rPr>
          <w:rFonts w:ascii="Times New Roman" w:hAnsi="Times New Roman"/>
          <w:color w:val="000000"/>
          <w:sz w:val="24"/>
          <w:szCs w:val="24"/>
        </w:rPr>
        <w:t xml:space="preserve">Kaur, P. (2017, July 27). </w:t>
      </w:r>
      <w:r w:rsidRPr="003E1897">
        <w:rPr>
          <w:rFonts w:ascii="Times New Roman" w:hAnsi="Times New Roman"/>
          <w:i/>
          <w:iCs/>
          <w:color w:val="000000"/>
          <w:sz w:val="24"/>
          <w:szCs w:val="24"/>
        </w:rPr>
        <w:t>Tableau tutorial for beginners: Data visualization Tableau</w:t>
      </w:r>
      <w:r w:rsidRPr="003E1897">
        <w:rPr>
          <w:rFonts w:ascii="Times New Roman" w:hAnsi="Times New Roman"/>
          <w:color w:val="000000"/>
          <w:sz w:val="24"/>
          <w:szCs w:val="24"/>
        </w:rPr>
        <w:t xml:space="preserve">. Analytics </w:t>
      </w:r>
    </w:p>
    <w:p w14:paraId="6465A9CC" w14:textId="77777777" w:rsidR="00B038CD" w:rsidRPr="003E1897" w:rsidRDefault="00B038CD" w:rsidP="00B038CD">
      <w:pPr>
        <w:spacing w:after="0" w:line="480" w:lineRule="auto"/>
        <w:ind w:left="720"/>
        <w:rPr>
          <w:rFonts w:ascii="Times New Roman" w:hAnsi="Times New Roman"/>
          <w:color w:val="000000"/>
          <w:sz w:val="24"/>
          <w:szCs w:val="24"/>
        </w:rPr>
      </w:pPr>
      <w:r w:rsidRPr="003E1897">
        <w:rPr>
          <w:rFonts w:ascii="Times New Roman" w:hAnsi="Times New Roman"/>
          <w:color w:val="000000"/>
          <w:sz w:val="24"/>
          <w:szCs w:val="24"/>
        </w:rPr>
        <w:t xml:space="preserve">Vidhya. https://www.analyticsvidhya.com/blog/2017/07/data-visualisation-made-easy/#:~:text=Tableau%20is%20a%20Data%20Visualisation,simple%20as%20drag%20and%20drop! </w:t>
      </w:r>
    </w:p>
    <w:p w14:paraId="2B2FE10F" w14:textId="77777777" w:rsidR="00B038CD" w:rsidRPr="005A58BC" w:rsidRDefault="00B038CD" w:rsidP="00B038CD">
      <w:pPr>
        <w:spacing w:after="0" w:line="480" w:lineRule="auto"/>
        <w:rPr>
          <w:rFonts w:ascii="Times New Roman" w:hAnsi="Times New Roman"/>
          <w:color w:val="000000"/>
          <w:sz w:val="24"/>
          <w:szCs w:val="24"/>
        </w:rPr>
      </w:pPr>
      <w:r w:rsidRPr="005A58BC">
        <w:rPr>
          <w:rFonts w:ascii="Times New Roman" w:hAnsi="Times New Roman"/>
          <w:color w:val="000000"/>
          <w:sz w:val="24"/>
          <w:szCs w:val="24"/>
        </w:rPr>
        <w:t xml:space="preserve">Murray, D. G. (2016). </w:t>
      </w:r>
      <w:r w:rsidRPr="005A58BC">
        <w:rPr>
          <w:rFonts w:ascii="Times New Roman" w:hAnsi="Times New Roman"/>
          <w:i/>
          <w:iCs/>
          <w:color w:val="000000"/>
          <w:sz w:val="24"/>
          <w:szCs w:val="24"/>
        </w:rPr>
        <w:t>Tableau your data!: Fast and easy visual analysis with Tableau Software</w:t>
      </w:r>
      <w:r w:rsidRPr="005A58BC">
        <w:rPr>
          <w:rFonts w:ascii="Times New Roman" w:hAnsi="Times New Roman"/>
          <w:color w:val="000000"/>
          <w:sz w:val="24"/>
          <w:szCs w:val="24"/>
        </w:rPr>
        <w:t xml:space="preserve">. </w:t>
      </w:r>
    </w:p>
    <w:p w14:paraId="66D9D024" w14:textId="77777777" w:rsidR="00B038CD" w:rsidRPr="005A58BC" w:rsidRDefault="00B038CD" w:rsidP="00B038CD">
      <w:pPr>
        <w:spacing w:after="0" w:line="480" w:lineRule="auto"/>
        <w:ind w:firstLine="720"/>
        <w:rPr>
          <w:rFonts w:ascii="Times New Roman" w:hAnsi="Times New Roman"/>
          <w:color w:val="000000"/>
          <w:sz w:val="24"/>
          <w:szCs w:val="24"/>
        </w:rPr>
      </w:pPr>
      <w:r w:rsidRPr="005A58BC">
        <w:rPr>
          <w:rFonts w:ascii="Times New Roman" w:hAnsi="Times New Roman"/>
          <w:color w:val="000000"/>
          <w:sz w:val="24"/>
          <w:szCs w:val="24"/>
        </w:rPr>
        <w:t xml:space="preserve">Wiley. </w:t>
      </w:r>
    </w:p>
    <w:p w14:paraId="232C570F" w14:textId="77777777" w:rsidR="007345B3" w:rsidRPr="007345B3" w:rsidRDefault="007345B3" w:rsidP="007345B3">
      <w:pPr>
        <w:spacing w:after="0" w:line="480" w:lineRule="auto"/>
        <w:rPr>
          <w:rFonts w:ascii="Times New Roman" w:hAnsi="Times New Roman"/>
          <w:color w:val="000000"/>
          <w:sz w:val="24"/>
          <w:szCs w:val="24"/>
        </w:rPr>
      </w:pPr>
      <w:r w:rsidRPr="007345B3">
        <w:rPr>
          <w:rFonts w:ascii="Times New Roman" w:hAnsi="Times New Roman"/>
          <w:color w:val="000000"/>
          <w:sz w:val="24"/>
          <w:szCs w:val="24"/>
        </w:rPr>
        <w:t xml:space="preserve">Parry, G., Vendrell-Herrero, F., &amp; Bustinza, O. F. (2014). Using data in decision-making: </w:t>
      </w:r>
    </w:p>
    <w:p w14:paraId="7714AB25" w14:textId="11C3BCD2" w:rsidR="007345B3" w:rsidRPr="007345B3" w:rsidRDefault="007345B3" w:rsidP="007345B3">
      <w:pPr>
        <w:spacing w:after="0" w:line="480" w:lineRule="auto"/>
        <w:ind w:left="720"/>
        <w:rPr>
          <w:rFonts w:ascii="Times New Roman" w:hAnsi="Times New Roman"/>
          <w:color w:val="000000"/>
          <w:sz w:val="24"/>
          <w:szCs w:val="24"/>
        </w:rPr>
      </w:pPr>
      <w:r w:rsidRPr="007345B3">
        <w:rPr>
          <w:rFonts w:ascii="Times New Roman" w:hAnsi="Times New Roman"/>
          <w:color w:val="000000"/>
          <w:sz w:val="24"/>
          <w:szCs w:val="24"/>
        </w:rPr>
        <w:t xml:space="preserve">Analysis from the music industry. </w:t>
      </w:r>
      <w:r w:rsidRPr="007345B3">
        <w:rPr>
          <w:rFonts w:ascii="Times New Roman" w:hAnsi="Times New Roman"/>
          <w:i/>
          <w:iCs/>
          <w:color w:val="000000"/>
          <w:sz w:val="24"/>
          <w:szCs w:val="24"/>
        </w:rPr>
        <w:t>Strategic Change</w:t>
      </w:r>
      <w:r w:rsidRPr="007345B3">
        <w:rPr>
          <w:rFonts w:ascii="Times New Roman" w:hAnsi="Times New Roman"/>
          <w:color w:val="000000"/>
          <w:sz w:val="24"/>
          <w:szCs w:val="24"/>
        </w:rPr>
        <w:t xml:space="preserve">, </w:t>
      </w:r>
      <w:r w:rsidRPr="007345B3">
        <w:rPr>
          <w:rFonts w:ascii="Times New Roman" w:hAnsi="Times New Roman"/>
          <w:i/>
          <w:iCs/>
          <w:color w:val="000000"/>
          <w:sz w:val="24"/>
          <w:szCs w:val="24"/>
        </w:rPr>
        <w:t>23</w:t>
      </w:r>
      <w:r w:rsidRPr="007345B3">
        <w:rPr>
          <w:rFonts w:ascii="Times New Roman" w:hAnsi="Times New Roman"/>
          <w:color w:val="000000"/>
          <w:sz w:val="24"/>
          <w:szCs w:val="24"/>
        </w:rPr>
        <w:t xml:space="preserve">(3-4), 265–277. https://doi.org/10.1002/jsc.1975 </w:t>
      </w:r>
    </w:p>
    <w:bookmarkEnd w:id="0"/>
    <w:p w14:paraId="73C3C3E5" w14:textId="77777777" w:rsidR="00205B39" w:rsidRPr="00205B39" w:rsidRDefault="00205B39" w:rsidP="005C744E">
      <w:pPr>
        <w:spacing w:after="0" w:line="480" w:lineRule="auto"/>
        <w:rPr>
          <w:rFonts w:ascii="Times New Roman" w:hAnsi="Times New Roman"/>
          <w:color w:val="000000"/>
          <w:sz w:val="24"/>
          <w:szCs w:val="24"/>
        </w:rPr>
      </w:pPr>
    </w:p>
    <w:sectPr w:rsidR="00205B39" w:rsidRPr="00205B39" w:rsidSect="00E74CCC">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E80B2" w14:textId="77777777" w:rsidR="00D730C2" w:rsidRDefault="00D730C2" w:rsidP="00E4761C">
      <w:pPr>
        <w:spacing w:after="0" w:line="240" w:lineRule="auto"/>
      </w:pPr>
      <w:r>
        <w:separator/>
      </w:r>
    </w:p>
  </w:endnote>
  <w:endnote w:type="continuationSeparator" w:id="0">
    <w:p w14:paraId="1D86F003" w14:textId="77777777" w:rsidR="00D730C2" w:rsidRDefault="00D730C2"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1ADB2" w14:textId="77777777" w:rsidR="00D730C2" w:rsidRDefault="00D730C2" w:rsidP="00E4761C">
      <w:pPr>
        <w:spacing w:after="0" w:line="240" w:lineRule="auto"/>
      </w:pPr>
      <w:r>
        <w:separator/>
      </w:r>
    </w:p>
  </w:footnote>
  <w:footnote w:type="continuationSeparator" w:id="0">
    <w:p w14:paraId="2E40D403" w14:textId="77777777" w:rsidR="00D730C2" w:rsidRDefault="00D730C2"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1B37"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B15ED7">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DC28"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Pr="00C51525">
      <w:rPr>
        <w:rStyle w:val="PageNumber"/>
        <w:rFonts w:ascii="Times New Roman" w:hAnsi="Times New Roman"/>
        <w:noProof/>
      </w:rPr>
      <w:t>1</w:t>
    </w:r>
    <w:r w:rsidRPr="00C51525">
      <w:rPr>
        <w:rStyle w:val="PageNumber"/>
        <w:rFonts w:ascii="Times New Roman" w:hAnsi="Times New Roman"/>
      </w:rPr>
      <w:fldChar w:fldCharType="end"/>
    </w:r>
  </w:p>
  <w:p w14:paraId="48E3C040"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6"/>
  </w:num>
  <w:num w:numId="2">
    <w:abstractNumId w:val="3"/>
  </w:num>
  <w:num w:numId="3">
    <w:abstractNumId w:val="4"/>
  </w:num>
  <w:num w:numId="4">
    <w:abstractNumId w:val="7"/>
  </w:num>
  <w:num w:numId="5">
    <w:abstractNumId w:val="8"/>
  </w:num>
  <w:num w:numId="6">
    <w:abstractNumId w:val="1"/>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1MbA0MTY1NDA3sTRX0lEKTi0uzszPAykwrwUA/uacjiwAAAA="/>
  </w:docVars>
  <w:rsids>
    <w:rsidRoot w:val="00E4761C"/>
    <w:rsid w:val="0000157C"/>
    <w:rsid w:val="00003E41"/>
    <w:rsid w:val="00005D33"/>
    <w:rsid w:val="00030C32"/>
    <w:rsid w:val="00046CF1"/>
    <w:rsid w:val="00046E25"/>
    <w:rsid w:val="00077588"/>
    <w:rsid w:val="00086C7D"/>
    <w:rsid w:val="000D23D2"/>
    <w:rsid w:val="000E6067"/>
    <w:rsid w:val="000E6503"/>
    <w:rsid w:val="000F169B"/>
    <w:rsid w:val="001040EC"/>
    <w:rsid w:val="001079DD"/>
    <w:rsid w:val="00113940"/>
    <w:rsid w:val="00131C5B"/>
    <w:rsid w:val="00152622"/>
    <w:rsid w:val="00172FCA"/>
    <w:rsid w:val="0018453B"/>
    <w:rsid w:val="001B5452"/>
    <w:rsid w:val="001C57D0"/>
    <w:rsid w:val="001E14D8"/>
    <w:rsid w:val="001F1723"/>
    <w:rsid w:val="00204972"/>
    <w:rsid w:val="002055AC"/>
    <w:rsid w:val="00205B39"/>
    <w:rsid w:val="00207776"/>
    <w:rsid w:val="00210C36"/>
    <w:rsid w:val="00233BB8"/>
    <w:rsid w:val="002533B0"/>
    <w:rsid w:val="002548C5"/>
    <w:rsid w:val="00260441"/>
    <w:rsid w:val="00262D2D"/>
    <w:rsid w:val="002B3EB7"/>
    <w:rsid w:val="002C08DE"/>
    <w:rsid w:val="002C3EF7"/>
    <w:rsid w:val="002D252F"/>
    <w:rsid w:val="002D7300"/>
    <w:rsid w:val="002E4BAC"/>
    <w:rsid w:val="002E5220"/>
    <w:rsid w:val="002F65B1"/>
    <w:rsid w:val="00312812"/>
    <w:rsid w:val="00324F49"/>
    <w:rsid w:val="00345C48"/>
    <w:rsid w:val="0035156D"/>
    <w:rsid w:val="003530C9"/>
    <w:rsid w:val="00360861"/>
    <w:rsid w:val="00361531"/>
    <w:rsid w:val="00362EC0"/>
    <w:rsid w:val="0036357E"/>
    <w:rsid w:val="00367A28"/>
    <w:rsid w:val="003C14EF"/>
    <w:rsid w:val="003D1F77"/>
    <w:rsid w:val="003D2FF4"/>
    <w:rsid w:val="003E116F"/>
    <w:rsid w:val="003E1897"/>
    <w:rsid w:val="003F1E79"/>
    <w:rsid w:val="00406844"/>
    <w:rsid w:val="0041740B"/>
    <w:rsid w:val="00425E38"/>
    <w:rsid w:val="004363B1"/>
    <w:rsid w:val="004575E9"/>
    <w:rsid w:val="00465146"/>
    <w:rsid w:val="00466FD3"/>
    <w:rsid w:val="00476971"/>
    <w:rsid w:val="00483445"/>
    <w:rsid w:val="00487D3B"/>
    <w:rsid w:val="004A787F"/>
    <w:rsid w:val="004F170F"/>
    <w:rsid w:val="00502468"/>
    <w:rsid w:val="00523BD5"/>
    <w:rsid w:val="005375B3"/>
    <w:rsid w:val="00552E6C"/>
    <w:rsid w:val="0056095C"/>
    <w:rsid w:val="00565DF3"/>
    <w:rsid w:val="00572B2D"/>
    <w:rsid w:val="00583926"/>
    <w:rsid w:val="0059107E"/>
    <w:rsid w:val="00593C2C"/>
    <w:rsid w:val="005963FF"/>
    <w:rsid w:val="00596B53"/>
    <w:rsid w:val="005A2D36"/>
    <w:rsid w:val="005A37CE"/>
    <w:rsid w:val="005A58BC"/>
    <w:rsid w:val="005C5A9E"/>
    <w:rsid w:val="005C744E"/>
    <w:rsid w:val="005E2B14"/>
    <w:rsid w:val="005E6369"/>
    <w:rsid w:val="00602ECF"/>
    <w:rsid w:val="006200BB"/>
    <w:rsid w:val="00624E90"/>
    <w:rsid w:val="0064057C"/>
    <w:rsid w:val="00645E2D"/>
    <w:rsid w:val="006755F6"/>
    <w:rsid w:val="006770C9"/>
    <w:rsid w:val="0068323D"/>
    <w:rsid w:val="0069755E"/>
    <w:rsid w:val="006B2033"/>
    <w:rsid w:val="006B7331"/>
    <w:rsid w:val="006C1910"/>
    <w:rsid w:val="006C3ABB"/>
    <w:rsid w:val="006C6558"/>
    <w:rsid w:val="006E1312"/>
    <w:rsid w:val="006E7AD5"/>
    <w:rsid w:val="006F2038"/>
    <w:rsid w:val="007345B3"/>
    <w:rsid w:val="00766546"/>
    <w:rsid w:val="00784D35"/>
    <w:rsid w:val="00786621"/>
    <w:rsid w:val="007C77E9"/>
    <w:rsid w:val="007E19D1"/>
    <w:rsid w:val="007E46A0"/>
    <w:rsid w:val="007E699B"/>
    <w:rsid w:val="007F4A21"/>
    <w:rsid w:val="00800CD8"/>
    <w:rsid w:val="008171AF"/>
    <w:rsid w:val="00835E57"/>
    <w:rsid w:val="00846686"/>
    <w:rsid w:val="00853FA9"/>
    <w:rsid w:val="00861C48"/>
    <w:rsid w:val="008638A9"/>
    <w:rsid w:val="00871928"/>
    <w:rsid w:val="00873730"/>
    <w:rsid w:val="008868CC"/>
    <w:rsid w:val="008A1FF1"/>
    <w:rsid w:val="008C2115"/>
    <w:rsid w:val="008C23F9"/>
    <w:rsid w:val="008C3D8E"/>
    <w:rsid w:val="008C4264"/>
    <w:rsid w:val="008C5F19"/>
    <w:rsid w:val="008D5359"/>
    <w:rsid w:val="008D562B"/>
    <w:rsid w:val="008E12CF"/>
    <w:rsid w:val="008E3676"/>
    <w:rsid w:val="00904BF9"/>
    <w:rsid w:val="009406BB"/>
    <w:rsid w:val="009414B0"/>
    <w:rsid w:val="00953DA0"/>
    <w:rsid w:val="00962065"/>
    <w:rsid w:val="009830FF"/>
    <w:rsid w:val="00986AFC"/>
    <w:rsid w:val="009B3531"/>
    <w:rsid w:val="009B5B1F"/>
    <w:rsid w:val="009D0E8C"/>
    <w:rsid w:val="009E22C9"/>
    <w:rsid w:val="00A01EA0"/>
    <w:rsid w:val="00A068DF"/>
    <w:rsid w:val="00A21639"/>
    <w:rsid w:val="00A30CDE"/>
    <w:rsid w:val="00A34A18"/>
    <w:rsid w:val="00A476A2"/>
    <w:rsid w:val="00A52F0E"/>
    <w:rsid w:val="00AD63B2"/>
    <w:rsid w:val="00AD7574"/>
    <w:rsid w:val="00AE067D"/>
    <w:rsid w:val="00AF3A33"/>
    <w:rsid w:val="00B038CD"/>
    <w:rsid w:val="00B063E3"/>
    <w:rsid w:val="00B15ED7"/>
    <w:rsid w:val="00B20D74"/>
    <w:rsid w:val="00B333D4"/>
    <w:rsid w:val="00B456E9"/>
    <w:rsid w:val="00B51EAC"/>
    <w:rsid w:val="00B52337"/>
    <w:rsid w:val="00B52F62"/>
    <w:rsid w:val="00B53DF8"/>
    <w:rsid w:val="00B56D29"/>
    <w:rsid w:val="00B62859"/>
    <w:rsid w:val="00B7203C"/>
    <w:rsid w:val="00B767A4"/>
    <w:rsid w:val="00B8688C"/>
    <w:rsid w:val="00B9086A"/>
    <w:rsid w:val="00B925B7"/>
    <w:rsid w:val="00BA34BC"/>
    <w:rsid w:val="00BC2D1B"/>
    <w:rsid w:val="00BD08D0"/>
    <w:rsid w:val="00BF7105"/>
    <w:rsid w:val="00C0684D"/>
    <w:rsid w:val="00C07443"/>
    <w:rsid w:val="00C14531"/>
    <w:rsid w:val="00C21AFB"/>
    <w:rsid w:val="00C27BFE"/>
    <w:rsid w:val="00C5026D"/>
    <w:rsid w:val="00C51525"/>
    <w:rsid w:val="00C54C71"/>
    <w:rsid w:val="00C56F8C"/>
    <w:rsid w:val="00C615E0"/>
    <w:rsid w:val="00C70CC1"/>
    <w:rsid w:val="00C80552"/>
    <w:rsid w:val="00C809E7"/>
    <w:rsid w:val="00CB3F26"/>
    <w:rsid w:val="00CB4DF2"/>
    <w:rsid w:val="00CB6605"/>
    <w:rsid w:val="00CB6D94"/>
    <w:rsid w:val="00CC63DE"/>
    <w:rsid w:val="00CD6FC1"/>
    <w:rsid w:val="00CF3F7D"/>
    <w:rsid w:val="00D10711"/>
    <w:rsid w:val="00D211AE"/>
    <w:rsid w:val="00D31C53"/>
    <w:rsid w:val="00D438A1"/>
    <w:rsid w:val="00D605EB"/>
    <w:rsid w:val="00D62020"/>
    <w:rsid w:val="00D634D2"/>
    <w:rsid w:val="00D67183"/>
    <w:rsid w:val="00D706C8"/>
    <w:rsid w:val="00D730C2"/>
    <w:rsid w:val="00DA77DD"/>
    <w:rsid w:val="00DC78EA"/>
    <w:rsid w:val="00DD4860"/>
    <w:rsid w:val="00DE2017"/>
    <w:rsid w:val="00DE3DD3"/>
    <w:rsid w:val="00E06DE9"/>
    <w:rsid w:val="00E24148"/>
    <w:rsid w:val="00E25580"/>
    <w:rsid w:val="00E26A2A"/>
    <w:rsid w:val="00E4761C"/>
    <w:rsid w:val="00E47F57"/>
    <w:rsid w:val="00E57A85"/>
    <w:rsid w:val="00E57BF3"/>
    <w:rsid w:val="00E72445"/>
    <w:rsid w:val="00E74CCC"/>
    <w:rsid w:val="00E862AF"/>
    <w:rsid w:val="00EA2C5B"/>
    <w:rsid w:val="00EA563F"/>
    <w:rsid w:val="00EB29FF"/>
    <w:rsid w:val="00EB5B09"/>
    <w:rsid w:val="00EE139E"/>
    <w:rsid w:val="00F02539"/>
    <w:rsid w:val="00F12DEF"/>
    <w:rsid w:val="00F308A0"/>
    <w:rsid w:val="00F30A56"/>
    <w:rsid w:val="00F333FE"/>
    <w:rsid w:val="00F43144"/>
    <w:rsid w:val="00F46DF3"/>
    <w:rsid w:val="00F51941"/>
    <w:rsid w:val="00F61329"/>
    <w:rsid w:val="00F83DE9"/>
    <w:rsid w:val="00F91916"/>
    <w:rsid w:val="00FB0350"/>
    <w:rsid w:val="00FC6D1B"/>
    <w:rsid w:val="00FD229E"/>
    <w:rsid w:val="00FF2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93F5"/>
  <w15:chartTrackingRefBased/>
  <w15:docId w15:val="{857875BD-A741-436E-8967-37E9C8F6E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6662">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57230614">
      <w:bodyDiv w:val="1"/>
      <w:marLeft w:val="0"/>
      <w:marRight w:val="0"/>
      <w:marTop w:val="0"/>
      <w:marBottom w:val="0"/>
      <w:divBdr>
        <w:top w:val="none" w:sz="0" w:space="0" w:color="auto"/>
        <w:left w:val="none" w:sz="0" w:space="0" w:color="auto"/>
        <w:bottom w:val="none" w:sz="0" w:space="0" w:color="auto"/>
        <w:right w:val="none" w:sz="0" w:space="0" w:color="auto"/>
      </w:divBdr>
    </w:div>
    <w:div w:id="177085970">
      <w:bodyDiv w:val="1"/>
      <w:marLeft w:val="0"/>
      <w:marRight w:val="0"/>
      <w:marTop w:val="0"/>
      <w:marBottom w:val="0"/>
      <w:divBdr>
        <w:top w:val="none" w:sz="0" w:space="0" w:color="auto"/>
        <w:left w:val="none" w:sz="0" w:space="0" w:color="auto"/>
        <w:bottom w:val="none" w:sz="0" w:space="0" w:color="auto"/>
        <w:right w:val="none" w:sz="0" w:space="0" w:color="auto"/>
      </w:divBdr>
    </w:div>
    <w:div w:id="202866264">
      <w:bodyDiv w:val="1"/>
      <w:marLeft w:val="0"/>
      <w:marRight w:val="0"/>
      <w:marTop w:val="0"/>
      <w:marBottom w:val="0"/>
      <w:divBdr>
        <w:top w:val="none" w:sz="0" w:space="0" w:color="auto"/>
        <w:left w:val="none" w:sz="0" w:space="0" w:color="auto"/>
        <w:bottom w:val="none" w:sz="0" w:space="0" w:color="auto"/>
        <w:right w:val="none" w:sz="0" w:space="0" w:color="auto"/>
      </w:divBdr>
    </w:div>
    <w:div w:id="225724375">
      <w:bodyDiv w:val="1"/>
      <w:marLeft w:val="0"/>
      <w:marRight w:val="0"/>
      <w:marTop w:val="0"/>
      <w:marBottom w:val="0"/>
      <w:divBdr>
        <w:top w:val="none" w:sz="0" w:space="0" w:color="auto"/>
        <w:left w:val="none" w:sz="0" w:space="0" w:color="auto"/>
        <w:bottom w:val="none" w:sz="0" w:space="0" w:color="auto"/>
        <w:right w:val="none" w:sz="0" w:space="0" w:color="auto"/>
      </w:divBdr>
    </w:div>
    <w:div w:id="231696248">
      <w:bodyDiv w:val="1"/>
      <w:marLeft w:val="0"/>
      <w:marRight w:val="0"/>
      <w:marTop w:val="0"/>
      <w:marBottom w:val="0"/>
      <w:divBdr>
        <w:top w:val="none" w:sz="0" w:space="0" w:color="auto"/>
        <w:left w:val="none" w:sz="0" w:space="0" w:color="auto"/>
        <w:bottom w:val="none" w:sz="0" w:space="0" w:color="auto"/>
        <w:right w:val="none" w:sz="0" w:space="0" w:color="auto"/>
      </w:divBdr>
    </w:div>
    <w:div w:id="255796212">
      <w:bodyDiv w:val="1"/>
      <w:marLeft w:val="0"/>
      <w:marRight w:val="0"/>
      <w:marTop w:val="0"/>
      <w:marBottom w:val="0"/>
      <w:divBdr>
        <w:top w:val="none" w:sz="0" w:space="0" w:color="auto"/>
        <w:left w:val="none" w:sz="0" w:space="0" w:color="auto"/>
        <w:bottom w:val="none" w:sz="0" w:space="0" w:color="auto"/>
        <w:right w:val="none" w:sz="0" w:space="0" w:color="auto"/>
      </w:divBdr>
    </w:div>
    <w:div w:id="348485313">
      <w:bodyDiv w:val="1"/>
      <w:marLeft w:val="0"/>
      <w:marRight w:val="0"/>
      <w:marTop w:val="0"/>
      <w:marBottom w:val="0"/>
      <w:divBdr>
        <w:top w:val="none" w:sz="0" w:space="0" w:color="auto"/>
        <w:left w:val="none" w:sz="0" w:space="0" w:color="auto"/>
        <w:bottom w:val="none" w:sz="0" w:space="0" w:color="auto"/>
        <w:right w:val="none" w:sz="0" w:space="0" w:color="auto"/>
      </w:divBdr>
    </w:div>
    <w:div w:id="373429476">
      <w:bodyDiv w:val="1"/>
      <w:marLeft w:val="0"/>
      <w:marRight w:val="0"/>
      <w:marTop w:val="0"/>
      <w:marBottom w:val="0"/>
      <w:divBdr>
        <w:top w:val="none" w:sz="0" w:space="0" w:color="auto"/>
        <w:left w:val="none" w:sz="0" w:space="0" w:color="auto"/>
        <w:bottom w:val="none" w:sz="0" w:space="0" w:color="auto"/>
        <w:right w:val="none" w:sz="0" w:space="0" w:color="auto"/>
      </w:divBdr>
    </w:div>
    <w:div w:id="422384345">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40534493">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487131734">
      <w:bodyDiv w:val="1"/>
      <w:marLeft w:val="0"/>
      <w:marRight w:val="0"/>
      <w:marTop w:val="0"/>
      <w:marBottom w:val="0"/>
      <w:divBdr>
        <w:top w:val="none" w:sz="0" w:space="0" w:color="auto"/>
        <w:left w:val="none" w:sz="0" w:space="0" w:color="auto"/>
        <w:bottom w:val="none" w:sz="0" w:space="0" w:color="auto"/>
        <w:right w:val="none" w:sz="0" w:space="0" w:color="auto"/>
      </w:divBdr>
    </w:div>
    <w:div w:id="514535044">
      <w:bodyDiv w:val="1"/>
      <w:marLeft w:val="0"/>
      <w:marRight w:val="0"/>
      <w:marTop w:val="0"/>
      <w:marBottom w:val="0"/>
      <w:divBdr>
        <w:top w:val="none" w:sz="0" w:space="0" w:color="auto"/>
        <w:left w:val="none" w:sz="0" w:space="0" w:color="auto"/>
        <w:bottom w:val="none" w:sz="0" w:space="0" w:color="auto"/>
        <w:right w:val="none" w:sz="0" w:space="0" w:color="auto"/>
      </w:divBdr>
    </w:div>
    <w:div w:id="523634556">
      <w:bodyDiv w:val="1"/>
      <w:marLeft w:val="0"/>
      <w:marRight w:val="0"/>
      <w:marTop w:val="0"/>
      <w:marBottom w:val="0"/>
      <w:divBdr>
        <w:top w:val="none" w:sz="0" w:space="0" w:color="auto"/>
        <w:left w:val="none" w:sz="0" w:space="0" w:color="auto"/>
        <w:bottom w:val="none" w:sz="0" w:space="0" w:color="auto"/>
        <w:right w:val="none" w:sz="0" w:space="0" w:color="auto"/>
      </w:divBdr>
    </w:div>
    <w:div w:id="560947749">
      <w:bodyDiv w:val="1"/>
      <w:marLeft w:val="0"/>
      <w:marRight w:val="0"/>
      <w:marTop w:val="0"/>
      <w:marBottom w:val="0"/>
      <w:divBdr>
        <w:top w:val="none" w:sz="0" w:space="0" w:color="auto"/>
        <w:left w:val="none" w:sz="0" w:space="0" w:color="auto"/>
        <w:bottom w:val="none" w:sz="0" w:space="0" w:color="auto"/>
        <w:right w:val="none" w:sz="0" w:space="0" w:color="auto"/>
      </w:divBdr>
    </w:div>
    <w:div w:id="577590754">
      <w:bodyDiv w:val="1"/>
      <w:marLeft w:val="0"/>
      <w:marRight w:val="0"/>
      <w:marTop w:val="0"/>
      <w:marBottom w:val="0"/>
      <w:divBdr>
        <w:top w:val="none" w:sz="0" w:space="0" w:color="auto"/>
        <w:left w:val="none" w:sz="0" w:space="0" w:color="auto"/>
        <w:bottom w:val="none" w:sz="0" w:space="0" w:color="auto"/>
        <w:right w:val="none" w:sz="0" w:space="0" w:color="auto"/>
      </w:divBdr>
    </w:div>
    <w:div w:id="634139990">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67950025">
      <w:bodyDiv w:val="1"/>
      <w:marLeft w:val="0"/>
      <w:marRight w:val="0"/>
      <w:marTop w:val="0"/>
      <w:marBottom w:val="0"/>
      <w:divBdr>
        <w:top w:val="none" w:sz="0" w:space="0" w:color="auto"/>
        <w:left w:val="none" w:sz="0" w:space="0" w:color="auto"/>
        <w:bottom w:val="none" w:sz="0" w:space="0" w:color="auto"/>
        <w:right w:val="none" w:sz="0" w:space="0" w:color="auto"/>
      </w:divBdr>
    </w:div>
    <w:div w:id="689188387">
      <w:bodyDiv w:val="1"/>
      <w:marLeft w:val="0"/>
      <w:marRight w:val="0"/>
      <w:marTop w:val="0"/>
      <w:marBottom w:val="0"/>
      <w:divBdr>
        <w:top w:val="none" w:sz="0" w:space="0" w:color="auto"/>
        <w:left w:val="none" w:sz="0" w:space="0" w:color="auto"/>
        <w:bottom w:val="none" w:sz="0" w:space="0" w:color="auto"/>
        <w:right w:val="none" w:sz="0" w:space="0" w:color="auto"/>
      </w:divBdr>
    </w:div>
    <w:div w:id="730811009">
      <w:bodyDiv w:val="1"/>
      <w:marLeft w:val="0"/>
      <w:marRight w:val="0"/>
      <w:marTop w:val="0"/>
      <w:marBottom w:val="0"/>
      <w:divBdr>
        <w:top w:val="none" w:sz="0" w:space="0" w:color="auto"/>
        <w:left w:val="none" w:sz="0" w:space="0" w:color="auto"/>
        <w:bottom w:val="none" w:sz="0" w:space="0" w:color="auto"/>
        <w:right w:val="none" w:sz="0" w:space="0" w:color="auto"/>
      </w:divBdr>
    </w:div>
    <w:div w:id="781921995">
      <w:bodyDiv w:val="1"/>
      <w:marLeft w:val="0"/>
      <w:marRight w:val="0"/>
      <w:marTop w:val="0"/>
      <w:marBottom w:val="0"/>
      <w:divBdr>
        <w:top w:val="none" w:sz="0" w:space="0" w:color="auto"/>
        <w:left w:val="none" w:sz="0" w:space="0" w:color="auto"/>
        <w:bottom w:val="none" w:sz="0" w:space="0" w:color="auto"/>
        <w:right w:val="none" w:sz="0" w:space="0" w:color="auto"/>
      </w:divBdr>
    </w:div>
    <w:div w:id="814949477">
      <w:bodyDiv w:val="1"/>
      <w:marLeft w:val="0"/>
      <w:marRight w:val="0"/>
      <w:marTop w:val="0"/>
      <w:marBottom w:val="0"/>
      <w:divBdr>
        <w:top w:val="none" w:sz="0" w:space="0" w:color="auto"/>
        <w:left w:val="none" w:sz="0" w:space="0" w:color="auto"/>
        <w:bottom w:val="none" w:sz="0" w:space="0" w:color="auto"/>
        <w:right w:val="none" w:sz="0" w:space="0" w:color="auto"/>
      </w:divBdr>
    </w:div>
    <w:div w:id="836269989">
      <w:bodyDiv w:val="1"/>
      <w:marLeft w:val="0"/>
      <w:marRight w:val="0"/>
      <w:marTop w:val="0"/>
      <w:marBottom w:val="0"/>
      <w:divBdr>
        <w:top w:val="none" w:sz="0" w:space="0" w:color="auto"/>
        <w:left w:val="none" w:sz="0" w:space="0" w:color="auto"/>
        <w:bottom w:val="none" w:sz="0" w:space="0" w:color="auto"/>
        <w:right w:val="none" w:sz="0" w:space="0" w:color="auto"/>
      </w:divBdr>
    </w:div>
    <w:div w:id="853767781">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29192319">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43309">
      <w:bodyDiv w:val="1"/>
      <w:marLeft w:val="0"/>
      <w:marRight w:val="0"/>
      <w:marTop w:val="0"/>
      <w:marBottom w:val="0"/>
      <w:divBdr>
        <w:top w:val="none" w:sz="0" w:space="0" w:color="auto"/>
        <w:left w:val="none" w:sz="0" w:space="0" w:color="auto"/>
        <w:bottom w:val="none" w:sz="0" w:space="0" w:color="auto"/>
        <w:right w:val="none" w:sz="0" w:space="0" w:color="auto"/>
      </w:divBdr>
    </w:div>
    <w:div w:id="1166094319">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193692923">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182581">
      <w:bodyDiv w:val="1"/>
      <w:marLeft w:val="0"/>
      <w:marRight w:val="0"/>
      <w:marTop w:val="0"/>
      <w:marBottom w:val="0"/>
      <w:divBdr>
        <w:top w:val="none" w:sz="0" w:space="0" w:color="auto"/>
        <w:left w:val="none" w:sz="0" w:space="0" w:color="auto"/>
        <w:bottom w:val="none" w:sz="0" w:space="0" w:color="auto"/>
        <w:right w:val="none" w:sz="0" w:space="0" w:color="auto"/>
      </w:divBdr>
    </w:div>
    <w:div w:id="1304233395">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384056311">
      <w:bodyDiv w:val="1"/>
      <w:marLeft w:val="0"/>
      <w:marRight w:val="0"/>
      <w:marTop w:val="0"/>
      <w:marBottom w:val="0"/>
      <w:divBdr>
        <w:top w:val="none" w:sz="0" w:space="0" w:color="auto"/>
        <w:left w:val="none" w:sz="0" w:space="0" w:color="auto"/>
        <w:bottom w:val="none" w:sz="0" w:space="0" w:color="auto"/>
        <w:right w:val="none" w:sz="0" w:space="0" w:color="auto"/>
      </w:divBdr>
    </w:div>
    <w:div w:id="1452435432">
      <w:bodyDiv w:val="1"/>
      <w:marLeft w:val="0"/>
      <w:marRight w:val="0"/>
      <w:marTop w:val="0"/>
      <w:marBottom w:val="0"/>
      <w:divBdr>
        <w:top w:val="none" w:sz="0" w:space="0" w:color="auto"/>
        <w:left w:val="none" w:sz="0" w:space="0" w:color="auto"/>
        <w:bottom w:val="none" w:sz="0" w:space="0" w:color="auto"/>
        <w:right w:val="none" w:sz="0" w:space="0" w:color="auto"/>
      </w:divBdr>
    </w:div>
    <w:div w:id="1507549147">
      <w:bodyDiv w:val="1"/>
      <w:marLeft w:val="0"/>
      <w:marRight w:val="0"/>
      <w:marTop w:val="0"/>
      <w:marBottom w:val="0"/>
      <w:divBdr>
        <w:top w:val="none" w:sz="0" w:space="0" w:color="auto"/>
        <w:left w:val="none" w:sz="0" w:space="0" w:color="auto"/>
        <w:bottom w:val="none" w:sz="0" w:space="0" w:color="auto"/>
        <w:right w:val="none" w:sz="0" w:space="0" w:color="auto"/>
      </w:divBdr>
    </w:div>
    <w:div w:id="1519811543">
      <w:bodyDiv w:val="1"/>
      <w:marLeft w:val="0"/>
      <w:marRight w:val="0"/>
      <w:marTop w:val="0"/>
      <w:marBottom w:val="0"/>
      <w:divBdr>
        <w:top w:val="none" w:sz="0" w:space="0" w:color="auto"/>
        <w:left w:val="none" w:sz="0" w:space="0" w:color="auto"/>
        <w:bottom w:val="none" w:sz="0" w:space="0" w:color="auto"/>
        <w:right w:val="none" w:sz="0" w:space="0" w:color="auto"/>
      </w:divBdr>
    </w:div>
    <w:div w:id="1601372604">
      <w:bodyDiv w:val="1"/>
      <w:marLeft w:val="0"/>
      <w:marRight w:val="0"/>
      <w:marTop w:val="0"/>
      <w:marBottom w:val="0"/>
      <w:divBdr>
        <w:top w:val="none" w:sz="0" w:space="0" w:color="auto"/>
        <w:left w:val="none" w:sz="0" w:space="0" w:color="auto"/>
        <w:bottom w:val="none" w:sz="0" w:space="0" w:color="auto"/>
        <w:right w:val="none" w:sz="0" w:space="0" w:color="auto"/>
      </w:divBdr>
    </w:div>
    <w:div w:id="1611621196">
      <w:bodyDiv w:val="1"/>
      <w:marLeft w:val="0"/>
      <w:marRight w:val="0"/>
      <w:marTop w:val="0"/>
      <w:marBottom w:val="0"/>
      <w:divBdr>
        <w:top w:val="none" w:sz="0" w:space="0" w:color="auto"/>
        <w:left w:val="none" w:sz="0" w:space="0" w:color="auto"/>
        <w:bottom w:val="none" w:sz="0" w:space="0" w:color="auto"/>
        <w:right w:val="none" w:sz="0" w:space="0" w:color="auto"/>
      </w:divBdr>
    </w:div>
    <w:div w:id="1621303197">
      <w:bodyDiv w:val="1"/>
      <w:marLeft w:val="0"/>
      <w:marRight w:val="0"/>
      <w:marTop w:val="0"/>
      <w:marBottom w:val="0"/>
      <w:divBdr>
        <w:top w:val="none" w:sz="0" w:space="0" w:color="auto"/>
        <w:left w:val="none" w:sz="0" w:space="0" w:color="auto"/>
        <w:bottom w:val="none" w:sz="0" w:space="0" w:color="auto"/>
        <w:right w:val="none" w:sz="0" w:space="0" w:color="auto"/>
      </w:divBdr>
    </w:div>
    <w:div w:id="1628511661">
      <w:bodyDiv w:val="1"/>
      <w:marLeft w:val="0"/>
      <w:marRight w:val="0"/>
      <w:marTop w:val="0"/>
      <w:marBottom w:val="0"/>
      <w:divBdr>
        <w:top w:val="none" w:sz="0" w:space="0" w:color="auto"/>
        <w:left w:val="none" w:sz="0" w:space="0" w:color="auto"/>
        <w:bottom w:val="none" w:sz="0" w:space="0" w:color="auto"/>
        <w:right w:val="none" w:sz="0" w:space="0" w:color="auto"/>
      </w:divBdr>
    </w:div>
    <w:div w:id="1665359384">
      <w:bodyDiv w:val="1"/>
      <w:marLeft w:val="0"/>
      <w:marRight w:val="0"/>
      <w:marTop w:val="0"/>
      <w:marBottom w:val="0"/>
      <w:divBdr>
        <w:top w:val="none" w:sz="0" w:space="0" w:color="auto"/>
        <w:left w:val="none" w:sz="0" w:space="0" w:color="auto"/>
        <w:bottom w:val="none" w:sz="0" w:space="0" w:color="auto"/>
        <w:right w:val="none" w:sz="0" w:space="0" w:color="auto"/>
      </w:divBdr>
    </w:div>
    <w:div w:id="1714764109">
      <w:bodyDiv w:val="1"/>
      <w:marLeft w:val="0"/>
      <w:marRight w:val="0"/>
      <w:marTop w:val="0"/>
      <w:marBottom w:val="0"/>
      <w:divBdr>
        <w:top w:val="none" w:sz="0" w:space="0" w:color="auto"/>
        <w:left w:val="none" w:sz="0" w:space="0" w:color="auto"/>
        <w:bottom w:val="none" w:sz="0" w:space="0" w:color="auto"/>
        <w:right w:val="none" w:sz="0" w:space="0" w:color="auto"/>
      </w:divBdr>
    </w:div>
    <w:div w:id="1770811261">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07735">
      <w:bodyDiv w:val="1"/>
      <w:marLeft w:val="0"/>
      <w:marRight w:val="0"/>
      <w:marTop w:val="0"/>
      <w:marBottom w:val="0"/>
      <w:divBdr>
        <w:top w:val="none" w:sz="0" w:space="0" w:color="auto"/>
        <w:left w:val="none" w:sz="0" w:space="0" w:color="auto"/>
        <w:bottom w:val="none" w:sz="0" w:space="0" w:color="auto"/>
        <w:right w:val="none" w:sz="0" w:space="0" w:color="auto"/>
      </w:divBdr>
    </w:div>
    <w:div w:id="1857814908">
      <w:bodyDiv w:val="1"/>
      <w:marLeft w:val="0"/>
      <w:marRight w:val="0"/>
      <w:marTop w:val="0"/>
      <w:marBottom w:val="0"/>
      <w:divBdr>
        <w:top w:val="none" w:sz="0" w:space="0" w:color="auto"/>
        <w:left w:val="none" w:sz="0" w:space="0" w:color="auto"/>
        <w:bottom w:val="none" w:sz="0" w:space="0" w:color="auto"/>
        <w:right w:val="none" w:sz="0" w:space="0" w:color="auto"/>
      </w:divBdr>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14856535">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64773799">
      <w:bodyDiv w:val="1"/>
      <w:marLeft w:val="0"/>
      <w:marRight w:val="0"/>
      <w:marTop w:val="0"/>
      <w:marBottom w:val="0"/>
      <w:divBdr>
        <w:top w:val="none" w:sz="0" w:space="0" w:color="auto"/>
        <w:left w:val="none" w:sz="0" w:space="0" w:color="auto"/>
        <w:bottom w:val="none" w:sz="0" w:space="0" w:color="auto"/>
        <w:right w:val="none" w:sz="0" w:space="0" w:color="auto"/>
      </w:divBdr>
    </w:div>
    <w:div w:id="2023043677">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80594230">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14745620">
      <w:bodyDiv w:val="1"/>
      <w:marLeft w:val="0"/>
      <w:marRight w:val="0"/>
      <w:marTop w:val="0"/>
      <w:marBottom w:val="0"/>
      <w:divBdr>
        <w:top w:val="none" w:sz="0" w:space="0" w:color="auto"/>
        <w:left w:val="none" w:sz="0" w:space="0" w:color="auto"/>
        <w:bottom w:val="none" w:sz="0" w:space="0" w:color="auto"/>
        <w:right w:val="none" w:sz="0" w:space="0" w:color="auto"/>
      </w:divBdr>
    </w:div>
    <w:div w:id="213590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5.wd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4.wdp"/><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F9307-EC64-734D-81F3-C65593DF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12</Pages>
  <Words>2308</Words>
  <Characters>13161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15439</CharactersWithSpaces>
  <SharedDoc>false</SharedDoc>
  <HLinks>
    <vt:vector size="96" baseType="variant">
      <vt:variant>
        <vt:i4>393283</vt:i4>
      </vt:variant>
      <vt:variant>
        <vt:i4>45</vt:i4>
      </vt:variant>
      <vt:variant>
        <vt:i4>0</vt:i4>
      </vt:variant>
      <vt:variant>
        <vt:i4>5</vt:i4>
      </vt:variant>
      <vt:variant>
        <vt:lpwstr>https://www.nytimes.com/interactive/2020/03/22/world/coronavirus-spread.html</vt:lpwstr>
      </vt:variant>
      <vt:variant>
        <vt:lpwstr/>
      </vt:variant>
      <vt:variant>
        <vt:i4>6815835</vt:i4>
      </vt:variant>
      <vt:variant>
        <vt:i4>42</vt:i4>
      </vt:variant>
      <vt:variant>
        <vt:i4>0</vt:i4>
      </vt:variant>
      <vt:variant>
        <vt:i4>5</vt:i4>
      </vt:variant>
      <vt:variant>
        <vt:lpwstr>https://medium.com/@csuglobalwritingcenter/whats-an-appendix-for-anyways-ac73d89e8423</vt:lpwstr>
      </vt:variant>
      <vt:variant>
        <vt:lpwstr/>
      </vt:variant>
      <vt:variant>
        <vt:i4>6160413</vt:i4>
      </vt:variant>
      <vt:variant>
        <vt:i4>39</vt:i4>
      </vt:variant>
      <vt:variant>
        <vt:i4>0</vt:i4>
      </vt:variant>
      <vt:variant>
        <vt:i4>5</vt:i4>
      </vt:variant>
      <vt:variant>
        <vt:lpwstr>https://www.nytimes.com/2014/08/06/upshot/how-to-talk-about-americas-newest-arrivals.html</vt:lpwstr>
      </vt:variant>
      <vt:variant>
        <vt:lpwstr/>
      </vt:variant>
      <vt:variant>
        <vt:i4>4653090</vt:i4>
      </vt:variant>
      <vt:variant>
        <vt:i4>36</vt:i4>
      </vt:variant>
      <vt:variant>
        <vt:i4>0</vt:i4>
      </vt:variant>
      <vt:variant>
        <vt:i4>5</vt:i4>
      </vt:variant>
      <vt:variant>
        <vt:lpwstr>https://csuglobal.libguides.com/writingcenter/writing_consultations</vt:lpwstr>
      </vt:variant>
      <vt:variant>
        <vt:lpwstr/>
      </vt:variant>
      <vt:variant>
        <vt:i4>131165</vt:i4>
      </vt:variant>
      <vt:variant>
        <vt:i4>33</vt:i4>
      </vt:variant>
      <vt:variant>
        <vt:i4>0</vt:i4>
      </vt:variant>
      <vt:variant>
        <vt:i4>5</vt:i4>
      </vt:variant>
      <vt:variant>
        <vt:lpwstr>https://portal.csuglobal.edu/</vt:lpwstr>
      </vt:variant>
      <vt:variant>
        <vt:lpwstr/>
      </vt:variant>
      <vt:variant>
        <vt:i4>393260</vt:i4>
      </vt:variant>
      <vt:variant>
        <vt:i4>30</vt:i4>
      </vt:variant>
      <vt:variant>
        <vt:i4>0</vt:i4>
      </vt:variant>
      <vt:variant>
        <vt:i4>5</vt:i4>
      </vt:variant>
      <vt:variant>
        <vt:lpwstr>https://csuglobal.libguides.com/writingcenter/writing_tutorials/organization_and_structure</vt:lpwstr>
      </vt:variant>
      <vt:variant>
        <vt:lpwstr>Introductions_And_Conclusions</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Mickayla Sujkowski</cp:lastModifiedBy>
  <cp:revision>53</cp:revision>
  <cp:lastPrinted>2021-09-12T23:01:00Z</cp:lastPrinted>
  <dcterms:created xsi:type="dcterms:W3CDTF">2021-08-01T17:51:00Z</dcterms:created>
  <dcterms:modified xsi:type="dcterms:W3CDTF">2021-09-13T03:43:00Z</dcterms:modified>
</cp:coreProperties>
</file>