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C2FEA3B" wp14:textId="77777777">
      <w:pPr>
        <w:pStyle w:val="Title"/>
        <w:jc w:val="center"/>
      </w:pPr>
      <w:r>
        <w:t>Business Requirements Document (BRD)</w:t>
      </w:r>
    </w:p>
    <w:p xmlns:wp14="http://schemas.microsoft.com/office/word/2010/wordml" w14:paraId="27379D84" wp14:textId="2FEAD4DA">
      <w:r w:rsidR="62D60128">
        <w:rPr/>
        <w:t>Project Name: Autonomous Self-Healing Application Agent</w:t>
      </w:r>
    </w:p>
    <w:p xmlns:wp14="http://schemas.microsoft.com/office/word/2010/wordml" w14:paraId="11D3BCE6" wp14:textId="77777777">
      <w:r>
        <w:t>Date: May 7, 2026</w:t>
      </w:r>
    </w:p>
    <w:p xmlns:wp14="http://schemas.microsoft.com/office/word/2010/wordml" w14:paraId="36C628C6" wp14:textId="77777777">
      <w:r>
        <w:t>Document Version: 1.0</w:t>
      </w:r>
    </w:p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20486BA5" wp14:textId="2C65F55F">
      <w:r w:rsidR="62D60128">
        <w:rPr/>
        <w:t xml:space="preserve">The </w:t>
      </w:r>
      <w:r w:rsidR="62D60128">
        <w:rPr/>
        <w:t>objective</w:t>
      </w:r>
      <w:r w:rsidR="62D60128">
        <w:rPr/>
        <w:t xml:space="preserve"> of Project is to design and implement an AI-driven, self-healing agent capable of autonomously </w:t>
      </w:r>
      <w:r w:rsidR="62D60128">
        <w:rPr/>
        <w:t>monitoring</w:t>
      </w:r>
      <w:r w:rsidR="62D60128">
        <w:rPr/>
        <w:t xml:space="preserve">, diagnosing, and resolving application errors. By integrating directly with the application ecosystem (Servers, Logs, Databases, Code Repositories, and Knowledge Bases), the agent aims to drastically minimize or </w:t>
      </w:r>
      <w:r w:rsidR="62D60128">
        <w:rPr/>
        <w:t>eliminate</w:t>
      </w:r>
      <w:r w:rsidR="62D60128">
        <w:rPr/>
        <w:t xml:space="preserve"> the need for manual Level 1 (L1) support. This will reduce Mean Time to Resolution (MTTR), improve system availability, and allow engineering teams to focus on feature development rather than operational maintenance.</w:t>
      </w:r>
    </w:p>
    <w:p xmlns:wp14="http://schemas.microsoft.com/office/word/2010/wordml" w14:paraId="63533E29" wp14:textId="77777777">
      <w:pPr>
        <w:pStyle w:val="Heading1"/>
      </w:pPr>
      <w:r>
        <w:t>2. Project Objectives</w:t>
      </w:r>
    </w:p>
    <w:p xmlns:wp14="http://schemas.microsoft.com/office/word/2010/wordml" w14:paraId="300F7876" wp14:textId="77777777">
      <w:r>
        <w:t>• Automate L1 Support: Eliminate manual intervention for routine application, infrastructure, and data-level errors.</w:t>
      </w:r>
    </w:p>
    <w:p xmlns:wp14="http://schemas.microsoft.com/office/word/2010/wordml" w14:paraId="366228CB" wp14:textId="77777777">
      <w:r>
        <w:t>• Reduce MTTR: Instantly analyze and triage issues the moment an error is captured in the application logs.</w:t>
      </w:r>
    </w:p>
    <w:p xmlns:wp14="http://schemas.microsoft.com/office/word/2010/wordml" w14:paraId="5E57BC98" wp14:textId="77777777">
      <w:r>
        <w:t>• Improve System Resilience: Enable the application to self-correct in real-time or near real-time without human delays.</w:t>
      </w:r>
    </w:p>
    <w:p xmlns:wp14="http://schemas.microsoft.com/office/word/2010/wordml" w14:paraId="6E2A19A2" wp14:textId="77777777">
      <w:r>
        <w:t>• Standardize Incident Response: Ensure all fixes and suggestions are backed by official application documentation and historical resolutions via Confluence.</w:t>
      </w:r>
    </w:p>
    <w:p xmlns:wp14="http://schemas.microsoft.com/office/word/2010/wordml" w:rsidP="62D60128" w14:paraId="1E72D48B" wp14:textId="4E5D0E8C">
      <w:pPr>
        <w:pStyle w:val="Heading1"/>
      </w:pPr>
      <w:r w:rsidR="62D60128">
        <w:rPr/>
        <w:t>3. Scope</w:t>
      </w:r>
    </w:p>
    <w:p xmlns:wp14="http://schemas.microsoft.com/office/word/2010/wordml" w14:paraId="1BF433A9" wp14:textId="77777777">
      <w:r w:rsidR="62D60128">
        <w:rPr/>
        <w:t>• Integration with system infrastructure (Servers, Logs, Databases).</w:t>
      </w:r>
      <w:r>
        <w:br/>
      </w:r>
      <w:r w:rsidR="62D60128">
        <w:rPr/>
        <w:t>• Integration with developer tools (Code Repository, CI/CD pipelines).</w:t>
      </w:r>
      <w:r>
        <w:br/>
      </w:r>
      <w:r w:rsidR="62D60128">
        <w:rPr/>
        <w:t>• Integration with knowledge bases (Confluence, internal application documentation).</w:t>
      </w:r>
      <w:r>
        <w:br/>
      </w:r>
      <w:r w:rsidR="62D60128">
        <w:rPr/>
        <w:t>• Development of two operational modes: Ask Mode (Advisory) and Edit Mode (Autonomous Action).</w:t>
      </w:r>
      <w:r>
        <w:br/>
      </w:r>
      <w:r w:rsidR="62D60128">
        <w:rPr/>
        <w:t>• Handling of infrastructure, code, data, configuration, and connectivity issues.</w:t>
      </w:r>
    </w:p>
    <w:p xmlns:wp14="http://schemas.microsoft.com/office/word/2010/wordml" w14:paraId="65FBAF2D" wp14:textId="77777777">
      <w:pPr>
        <w:pStyle w:val="Heading1"/>
      </w:pPr>
      <w:r>
        <w:t>4. System Context &amp; Integrations</w:t>
      </w:r>
    </w:p>
    <w:p xmlns:wp14="http://schemas.microsoft.com/office/word/2010/wordml" w14:paraId="3CEBD38E" wp14:textId="77777777">
      <w:r>
        <w:t>The agent requires secure, authenticated access (via Service Accounts/OAuth) to the following nodes:</w:t>
      </w:r>
      <w:r>
        <w:br/>
      </w:r>
      <w:r>
        <w:t>• Log Aggregation/Monitoring: (e.g., Splunk, ELK, Datadog) to capture errors dynamically.</w:t>
      </w:r>
      <w:r>
        <w:br/>
      </w:r>
      <w:r>
        <w:t>• Server/Infrastructure: (e.g., Kubernetes, AWS EC2, Linux Shell) to manage resources and services.</w:t>
      </w:r>
      <w:r>
        <w:br/>
      </w:r>
      <w:r>
        <w:t>• Database (DB): Read/Write access (restricted based on mode) to query data schemas and validate data anomalies.</w:t>
      </w:r>
      <w:r>
        <w:br/>
      </w:r>
      <w:r>
        <w:t>• Code Repository: (e.g., GitHub, GitLab, Bitbucket) to analyze source code and raise Pull Requests (PRs).</w:t>
      </w:r>
      <w:r>
        <w:br/>
      </w:r>
      <w:r>
        <w:t>• Knowledge Bases: (e.g., Confluence, Jira, Swagger/Docs) to ingest contextual solutions and historical incident data.</w:t>
      </w:r>
    </w:p>
    <w:p xmlns:wp14="http://schemas.microsoft.com/office/word/2010/wordml" w14:paraId="4FCEF315" wp14:textId="77777777">
      <w:pPr>
        <w:pStyle w:val="Heading1"/>
      </w:pPr>
      <w:r>
        <w:t>5. Functional Requirements</w:t>
      </w:r>
    </w:p>
    <w:p xmlns:wp14="http://schemas.microsoft.com/office/word/2010/wordml" w14:paraId="30471EC3" wp14:textId="77777777">
      <w:pPr>
        <w:pStyle w:val="Heading2"/>
      </w:pPr>
      <w:r>
        <w:t>5.1. Operational Modes</w:t>
      </w:r>
    </w:p>
    <w:p xmlns:wp14="http://schemas.microsoft.com/office/word/2010/wordml" w14:paraId="774179E1" wp14:textId="77777777">
      <w:r>
        <w:t>The agent must support dynamic toggling between two primary modes of operation, configurable at the global or environment level (e.g., Edit Mode in Non-Prod, Ask Mode in Prod).</w:t>
      </w:r>
    </w:p>
    <w:p xmlns:wp14="http://schemas.microsoft.com/office/word/2010/wordml" w14:paraId="747325F4" wp14:textId="77777777">
      <w:r>
        <w:t>• Ask Mode (Advisory): Upon capturing an error, the agent analyzes the logs, correlates data from the DB and code repo, cross-references Confluence, and outputs a detailed root-cause analysis (RCA) alongside suggested remediation steps to the support team (via Slack, Teams, or Jira).</w:t>
      </w:r>
    </w:p>
    <w:p xmlns:wp14="http://schemas.microsoft.com/office/word/2010/wordml" w14:paraId="2CFAA9B9" wp14:textId="77777777">
      <w:r>
        <w:t>• Edit Mode (Autonomous Action): The agent performs the RCA and actively attempts to deploy the fix. Depending on the severity, it will either execute the command directly (e.g., clearing space) or raise a PR for code-level issues.</w:t>
      </w:r>
    </w:p>
    <w:p xmlns:wp14="http://schemas.microsoft.com/office/word/2010/wordml" w14:paraId="5190E5FC" wp14:textId="77777777">
      <w:pPr>
        <w:pStyle w:val="Heading2"/>
      </w:pPr>
      <w:r>
        <w:t>5.2. Primary Use Cases (Error Resolution Scenarios)</w:t>
      </w:r>
    </w:p>
    <w:p xmlns:wp14="http://schemas.microsoft.com/office/word/2010/wordml" w14:paraId="1023C3AA" wp14:textId="77777777">
      <w:pPr>
        <w:pStyle w:val="Heading3"/>
      </w:pPr>
      <w:r>
        <w:t>Case 1: Infrastructure &amp; Resource Exhaustion (Memory/GC Issues)</w:t>
      </w:r>
    </w:p>
    <w:p xmlns:wp14="http://schemas.microsoft.com/office/word/2010/wordml" w14:paraId="609F88DB" wp14:textId="77777777">
      <w:r>
        <w:t>Trigger: Logs indicate OutOfMemoryError, High Garbage Collection (GC) pauses, or disk space alerts.</w:t>
      </w:r>
      <w:r>
        <w:br/>
      </w:r>
      <w:r>
        <w:t>Agent Action:</w:t>
      </w:r>
      <w:r>
        <w:br/>
      </w:r>
      <w:r>
        <w:t>• Identify the offending process or directory.</w:t>
      </w:r>
      <w:r>
        <w:br/>
      </w:r>
      <w:r>
        <w:t>• Edit Mode: Safely delete old temp files/archived logs to free up space, or perform a graceful restart of the application service/pod.</w:t>
      </w:r>
      <w:r>
        <w:br/>
      </w:r>
      <w:r>
        <w:t>• Ask Mode: Alert the team with the specific directories causing bloat or recommend a service restart.</w:t>
      </w:r>
    </w:p>
    <w:p xmlns:wp14="http://schemas.microsoft.com/office/word/2010/wordml" w14:paraId="0CED1005" wp14:textId="77777777">
      <w:pPr>
        <w:pStyle w:val="Heading3"/>
      </w:pPr>
      <w:r>
        <w:t>Case 2: Source Code Defects (Exceptions &amp; Bugs)</w:t>
      </w:r>
    </w:p>
    <w:p xmlns:wp14="http://schemas.microsoft.com/office/word/2010/wordml" w14:paraId="7913A96D" wp14:textId="77777777">
      <w:r>
        <w:t>Trigger: Logs capture a runtime exception (e.g., NullPointerException, IndexOutOfBounds) originating from application code.</w:t>
      </w:r>
      <w:r>
        <w:br/>
      </w:r>
      <w:r>
        <w:t>Agent Action:</w:t>
      </w:r>
      <w:r>
        <w:br/>
      </w:r>
      <w:r>
        <w:t>• Trace the stack trace back to the specific repository and commit.</w:t>
      </w:r>
      <w:r>
        <w:br/>
      </w:r>
      <w:r>
        <w:t>• Edit Mode: Generate a logical code fix, create a new branch, and raise a Pull Request (PR) tagging the respective code owners for review.</w:t>
      </w:r>
      <w:r>
        <w:br/>
      </w:r>
      <w:r>
        <w:t>• Ask Mode: Provide the exact file, line number, and a suggested code snippet to fix the issue in the ticketing system.</w:t>
      </w:r>
    </w:p>
    <w:p xmlns:wp14="http://schemas.microsoft.com/office/word/2010/wordml" w14:paraId="1BB45C7B" wp14:textId="77777777">
      <w:pPr>
        <w:pStyle w:val="Heading3"/>
      </w:pPr>
      <w:r>
        <w:t>Case 3: Data Anomalies &amp; Bad Input</w:t>
      </w:r>
    </w:p>
    <w:p xmlns:wp14="http://schemas.microsoft.com/office/word/2010/wordml" w14:paraId="2FC0D58E" wp14:textId="77777777">
      <w:r>
        <w:t>Trigger: Logs indicate a failure due to malformed data, schema mismatch, or bad user input.</w:t>
      </w:r>
      <w:r>
        <w:br/>
      </w:r>
      <w:r>
        <w:t>Agent Action (Mode Independent):</w:t>
      </w:r>
      <w:r>
        <w:br/>
      </w:r>
      <w:r>
        <w:t>• Because data modification carries high business risk, the agent will not auto-fix data regardless of the active mode.</w:t>
      </w:r>
      <w:r>
        <w:br/>
      </w:r>
      <w:r>
        <w:t>• It will identify that the input value is incorrect, trace it to the database table/field, and suggest the required code/DB changes.</w:t>
      </w:r>
      <w:r>
        <w:br/>
      </w:r>
      <w:r>
        <w:t>• It will pause and strictly require human confirmation before executing any UPDATE or ALTER scripts on the database.</w:t>
      </w:r>
    </w:p>
    <w:p xmlns:wp14="http://schemas.microsoft.com/office/word/2010/wordml" w14:paraId="23FD6D4E" wp14:textId="77777777">
      <w:pPr>
        <w:pStyle w:val="Heading3"/>
      </w:pPr>
      <w:r>
        <w:t>Case 4: Database Connection Drop or Timeout</w:t>
      </w:r>
    </w:p>
    <w:p xmlns:wp14="http://schemas.microsoft.com/office/word/2010/wordml" w14:paraId="69A5A535" wp14:textId="77777777">
      <w:r>
        <w:t>Trigger: Logs flood with ConnectionRefused or TimeoutException from the database layer.</w:t>
      </w:r>
      <w:r>
        <w:br/>
      </w:r>
      <w:r>
        <w:t>Agent Action:</w:t>
      </w:r>
      <w:r>
        <w:br/>
      </w:r>
      <w:r>
        <w:t>• Check DB server ping/status via infrastructure access.</w:t>
      </w:r>
      <w:r>
        <w:br/>
      </w:r>
      <w:r>
        <w:t>• Edit Mode: Attempt to recycle the application's database connection pool. If the DB itself is unreachable, failover to a replica if configured, or restart the DB service (if policies allow).</w:t>
      </w:r>
      <w:r>
        <w:br/>
      </w:r>
      <w:r>
        <w:t>• Ask Mode: Alert the DBA team with connection pool metrics and DB ping status.</w:t>
      </w:r>
    </w:p>
    <w:p xmlns:wp14="http://schemas.microsoft.com/office/word/2010/wordml" w14:paraId="7F424B89" wp14:textId="77777777">
      <w:pPr>
        <w:pStyle w:val="Heading3"/>
      </w:pPr>
      <w:r>
        <w:t>Case 5: Configuration Drift &amp; Missing Environment Variables</w:t>
      </w:r>
    </w:p>
    <w:p xmlns:wp14="http://schemas.microsoft.com/office/word/2010/wordml" w14:paraId="36105EDC" wp14:textId="77777777">
      <w:r>
        <w:t>Trigger: Application fails to boot or throws errors indicating missing configuration keys.</w:t>
      </w:r>
      <w:r>
        <w:br/>
      </w:r>
      <w:r>
        <w:t>Agent Action:</w:t>
      </w:r>
      <w:r>
        <w:br/>
      </w:r>
      <w:r>
        <w:t>• Compare the current environment variables/config files with the documented baseline in Confluence/Repo.</w:t>
      </w:r>
      <w:r>
        <w:br/>
      </w:r>
      <w:r>
        <w:t>• Edit Mode: Inject the missing configuration value (if safely retrievable from a secrets manager) and reload the context.</w:t>
      </w:r>
      <w:r>
        <w:br/>
      </w:r>
      <w:r>
        <w:t>• Ask Mode: Highlight the exact missing key and suggest the correct value based on documentation.</w:t>
      </w:r>
    </w:p>
    <w:p xmlns:wp14="http://schemas.microsoft.com/office/word/2010/wordml" w14:paraId="0068C83B" wp14:textId="77777777">
      <w:pPr>
        <w:pStyle w:val="Heading3"/>
      </w:pPr>
      <w:r>
        <w:t>Case 6: Upstream/Downstream API Failure</w:t>
      </w:r>
    </w:p>
    <w:p xmlns:wp14="http://schemas.microsoft.com/office/word/2010/wordml" w14:paraId="40AC5DA8" wp14:textId="77777777">
      <w:r>
        <w:t>Trigger: System throws 5xx errors due to an external service being down.</w:t>
      </w:r>
      <w:r>
        <w:br/>
      </w:r>
      <w:r>
        <w:t>Agent Action:</w:t>
      </w:r>
      <w:r>
        <w:br/>
      </w:r>
      <w:r>
        <w:t>• Edit Mode: Dynamically toggle a circuit breaker configuration to stop traffic to the dead service, preventing cascading failures, and serve cached responses if available.</w:t>
      </w:r>
      <w:r>
        <w:br/>
      </w:r>
      <w:r>
        <w:t>• Ask Mode: Notify the team that the third-party dependency is down, providing response time metrics prior to failure.</w:t>
      </w:r>
    </w:p>
    <w:p xmlns:wp14="http://schemas.microsoft.com/office/word/2010/wordml" w14:paraId="5B70D775" wp14:textId="77777777">
      <w:pPr>
        <w:pStyle w:val="Heading1"/>
      </w:pPr>
      <w:r>
        <w:t>6. Non-Functional Requirements</w:t>
      </w:r>
    </w:p>
    <w:p xmlns:wp14="http://schemas.microsoft.com/office/word/2010/wordml" w14:paraId="03192F87" wp14:textId="77777777">
      <w:r>
        <w:t>• Security &amp; RBAC (Role-Based Access Control): The agent must operate under the principle of least privilege. It should only have access to perform actions strictly required for its defined use cases.</w:t>
      </w:r>
      <w:r>
        <w:br/>
      </w:r>
      <w:r>
        <w:t>• Auditability: Every action taken by the agent (whether a suggestion in Ask Mode or a server command in Edit Mode) must be extensively logged in an immutable audit trail.</w:t>
      </w:r>
      <w:r>
        <w:br/>
      </w:r>
      <w:r>
        <w:t>• Safeguards &amp; Rate Limiting: The agent must have a "kill switch." If an error loops infinitely (e.g., agent restarts server, server crashes immediately, agent restarts again), the agent must detect the loop, halt actions after 3 attempts, and escalate to a human.</w:t>
      </w:r>
      <w:r>
        <w:br/>
      </w:r>
      <w:r>
        <w:t>• Performance: The agent must not consume excessive CPU/Memory on the host servers while analyzing logs. Log analysis should ideally happen out-of-band (e.g., via webhooks from the log aggregator).</w:t>
      </w:r>
    </w:p>
    <w:p xmlns:wp14="http://schemas.microsoft.com/office/word/2010/wordml" w14:paraId="7ED90106" wp14:textId="77777777">
      <w:pPr>
        <w:pStyle w:val="Heading1"/>
      </w:pPr>
      <w:r>
        <w:t>7. Assumptions &amp; Constraints</w:t>
      </w:r>
    </w:p>
    <w:p xmlns:wp14="http://schemas.microsoft.com/office/word/2010/wordml" w:rsidP="62D60128" w14:paraId="3BBC862C" wp14:textId="33A7C4C7">
      <w:pPr/>
      <w:r w:rsidR="62D60128">
        <w:rPr/>
        <w:t>• Assumptions: Code repositories are fully version-controlled (Git). The application has comprehensive and up-to-date documentation in Confluence. Infrastructure allows automated script execution.</w:t>
      </w:r>
      <w:r>
        <w:br/>
      </w:r>
      <w:r w:rsidR="62D60128">
        <w:rPr/>
        <w:t>• Constraints: The agent's accuracy relies entirely on the quality of the logs. If logs are not descriptive, the agent's RCA will degrade.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6D1F48"/>
    <w:rsid w:val="62D60128"/>
    <w:rsid w:val="7AC13056"/>
    <w:rsid w:val="7BA8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8312F7B-1E5F-4789-93F4-176E355864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Neeraj Pal</lastModifiedBy>
  <revision>2</revision>
  <dcterms:created xsi:type="dcterms:W3CDTF">2013-12-23T23:15:00.0000000Z</dcterms:created>
  <dcterms:modified xsi:type="dcterms:W3CDTF">2026-05-07T18:15:21.3279844Z</dcterms:modified>
  <category/>
</coreProperties>
</file>