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pen Sans" w:cs="Open Sans" w:eastAsia="Open Sans" w:hAnsi="Open Sans"/>
          <w:b w:val="1"/>
        </w:rPr>
      </w:pPr>
      <w:bookmarkStart w:colFirst="0" w:colLast="0" w:name="_tap2b01fbsfo" w:id="0"/>
      <w:bookmarkEnd w:id="0"/>
      <w:r w:rsidDel="00000000" w:rsidR="00000000" w:rsidRPr="00000000">
        <w:rPr>
          <w:rFonts w:ascii="Open Sans" w:cs="Open Sans" w:eastAsia="Open Sans" w:hAnsi="Open Sans"/>
          <w:b w:val="1"/>
          <w:rtl w:val="0"/>
        </w:rPr>
        <w:t xml:space="preserve">Supplementary Material for HYDRAFloods Module 2</w:t>
      </w:r>
    </w:p>
    <w:p w:rsidR="00000000" w:rsidDel="00000000" w:rsidP="00000000" w:rsidRDefault="00000000" w:rsidRPr="00000000" w14:paraId="00000002">
      <w:pPr>
        <w:pStyle w:val="Subtitle"/>
        <w:jc w:val="center"/>
        <w:rPr>
          <w:rFonts w:ascii="Open Sans" w:cs="Open Sans" w:eastAsia="Open Sans" w:hAnsi="Open Sans"/>
          <w:sz w:val="26"/>
          <w:szCs w:val="26"/>
        </w:rPr>
      </w:pPr>
      <w:bookmarkStart w:colFirst="0" w:colLast="0" w:name="_vurdsvul7rjy" w:id="1"/>
      <w:bookmarkEnd w:id="1"/>
      <w:r w:rsidDel="00000000" w:rsidR="00000000" w:rsidRPr="00000000">
        <w:rPr>
          <w:rFonts w:ascii="Open Sans" w:cs="Open Sans" w:eastAsia="Open Sans" w:hAnsi="Open Sans"/>
          <w:sz w:val="26"/>
          <w:szCs w:val="26"/>
          <w:rtl w:val="0"/>
        </w:rPr>
        <w:t xml:space="preserve">Common Errors in HYDRAFloods and Their Solutions</w:t>
      </w:r>
      <w:r w:rsidDel="00000000" w:rsidR="00000000" w:rsidRPr="00000000">
        <w:rPr>
          <w:rtl w:val="0"/>
        </w:rPr>
      </w:r>
    </w:p>
    <w:p w:rsidR="00000000" w:rsidDel="00000000" w:rsidP="00000000" w:rsidRDefault="00000000" w:rsidRPr="00000000" w14:paraId="00000003">
      <w:pPr>
        <w:jc w:val="center"/>
        <w:rPr>
          <w:rFonts w:ascii="Open Sans" w:cs="Open Sans" w:eastAsia="Open Sans" w:hAnsi="Open Sans"/>
        </w:rPr>
      </w:pPr>
      <w:r w:rsidDel="00000000" w:rsidR="00000000" w:rsidRPr="00000000">
        <w:rPr>
          <w:rFonts w:ascii="Open Sans" w:cs="Open Sans" w:eastAsia="Open Sans" w:hAnsi="Open Sans"/>
          <w:rtl w:val="0"/>
        </w:rPr>
        <w:t xml:space="preserve">SERVIR Science Coordination Office </w:t>
      </w:r>
    </w:p>
    <w:p w:rsidR="00000000" w:rsidDel="00000000" w:rsidP="00000000" w:rsidRDefault="00000000" w:rsidRPr="00000000" w14:paraId="00000004">
      <w:pPr>
        <w:jc w:val="center"/>
        <w:rPr>
          <w:rFonts w:ascii="Open Sans" w:cs="Open Sans" w:eastAsia="Open Sans" w:hAnsi="Open Sans"/>
        </w:rPr>
      </w:pPr>
      <w:r w:rsidDel="00000000" w:rsidR="00000000" w:rsidRPr="00000000">
        <w:rPr>
          <w:rFonts w:ascii="Open Sans" w:cs="Open Sans" w:eastAsia="Open Sans" w:hAnsi="Open Sans"/>
          <w:rtl w:val="0"/>
        </w:rPr>
        <w:t xml:space="preserve">Curriculum Development Team</w:t>
      </w:r>
    </w:p>
    <w:p w:rsidR="00000000" w:rsidDel="00000000" w:rsidP="00000000" w:rsidRDefault="00000000" w:rsidRPr="00000000" w14:paraId="00000005">
      <w:pPr>
        <w:jc w:val="center"/>
        <w:rPr>
          <w:rFonts w:ascii="Open Sans" w:cs="Open Sans" w:eastAsia="Open Sans" w:hAnsi="Open Sans"/>
        </w:rPr>
      </w:pPr>
      <w:r w:rsidDel="00000000" w:rsidR="00000000" w:rsidRPr="00000000">
        <w:rPr>
          <w:rFonts w:ascii="Open Sans" w:cs="Open Sans" w:eastAsia="Open Sans" w:hAnsi="Open Sans"/>
          <w:rtl w:val="0"/>
        </w:rPr>
        <w:t xml:space="preserve">Micky Maganini</w:t>
      </w:r>
    </w:p>
    <w:p w:rsidR="00000000" w:rsidDel="00000000" w:rsidP="00000000" w:rsidRDefault="00000000" w:rsidRPr="00000000" w14:paraId="00000006">
      <w:pPr>
        <w:jc w:val="center"/>
        <w:rPr>
          <w:rFonts w:ascii="Open Sans" w:cs="Open Sans" w:eastAsia="Open Sans" w:hAnsi="Open Sans"/>
        </w:rPr>
      </w:pPr>
      <w:r w:rsidDel="00000000" w:rsidR="00000000" w:rsidRPr="00000000">
        <w:rPr>
          <w:rFonts w:ascii="Open Sans" w:cs="Open Sans" w:eastAsia="Open Sans" w:hAnsi="Open Sans"/>
          <w:rtl w:val="0"/>
        </w:rPr>
        <w:t xml:space="preserve">Contact: </w:t>
      </w:r>
      <w:hyperlink r:id="rId6">
        <w:r w:rsidDel="00000000" w:rsidR="00000000" w:rsidRPr="00000000">
          <w:rPr>
            <w:rFonts w:ascii="Open Sans" w:cs="Open Sans" w:eastAsia="Open Sans" w:hAnsi="Open Sans"/>
            <w:color w:val="1155cc"/>
            <w:u w:val="single"/>
            <w:rtl w:val="0"/>
          </w:rPr>
          <w:t xml:space="preserve">mrm0065@uah.edu</w:t>
        </w:r>
      </w:hyperlink>
      <w:r w:rsidDel="00000000" w:rsidR="00000000" w:rsidRPr="00000000">
        <w:rPr>
          <w:rtl w:val="0"/>
        </w:rPr>
      </w:r>
    </w:p>
    <w:p w:rsidR="00000000" w:rsidDel="00000000" w:rsidP="00000000" w:rsidRDefault="00000000" w:rsidRPr="00000000" w14:paraId="00000007">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jc w:val="cente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C">
      <w:pPr>
        <w:jc w:val="center"/>
        <w:rPr>
          <w:rFonts w:ascii="Open Sans" w:cs="Open Sans" w:eastAsia="Open Sans" w:hAnsi="Open Sans"/>
        </w:rPr>
      </w:pPr>
      <w:r w:rsidDel="00000000" w:rsidR="00000000" w:rsidRPr="00000000">
        <w:rPr>
          <w:rFonts w:ascii="Open Sans" w:cs="Open Sans" w:eastAsia="Open Sans" w:hAnsi="Open Sans"/>
          <w:rtl w:val="0"/>
        </w:rPr>
        <w:t xml:space="preserve">Prepared for “Observing and Modelling Surface Water in a Changing World” at ITC</w:t>
      </w:r>
    </w:p>
    <w:p w:rsidR="00000000" w:rsidDel="00000000" w:rsidP="00000000" w:rsidRDefault="00000000" w:rsidRPr="00000000" w14:paraId="0000001D">
      <w:pPr>
        <w:jc w:val="center"/>
        <w:rPr>
          <w:rFonts w:ascii="Open Sans" w:cs="Open Sans" w:eastAsia="Open Sans" w:hAnsi="Open Sans"/>
        </w:rPr>
      </w:pPr>
      <w:r w:rsidDel="00000000" w:rsidR="00000000" w:rsidRPr="00000000">
        <w:rPr>
          <w:rFonts w:ascii="Open Sans" w:cs="Open Sans" w:eastAsia="Open Sans" w:hAnsi="Open Sans"/>
          <w:rtl w:val="0"/>
        </w:rPr>
        <w:t xml:space="preserve">Quartile 3 2022-2023</w:t>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364195</wp:posOffset>
            </wp:positionV>
            <wp:extent cx="5943600" cy="977257"/>
            <wp:effectExtent b="0" l="0" r="0" t="0"/>
            <wp:wrapTopAndBottom distB="0" distT="0"/>
            <wp:docPr id="3" name="image1.png"/>
            <a:graphic>
              <a:graphicData uri="http://schemas.openxmlformats.org/drawingml/2006/picture">
                <pic:pic>
                  <pic:nvPicPr>
                    <pic:cNvPr id="0" name="image1.png"/>
                    <pic:cNvPicPr preferRelativeResize="0"/>
                  </pic:nvPicPr>
                  <pic:blipFill>
                    <a:blip r:embed="rId7"/>
                    <a:srcRect b="7568" l="0" r="0" t="0"/>
                    <a:stretch>
                      <a:fillRect/>
                    </a:stretch>
                  </pic:blipFill>
                  <pic:spPr>
                    <a:xfrm>
                      <a:off x="0" y="0"/>
                      <a:ext cx="5943600" cy="977257"/>
                    </a:xfrm>
                    <a:prstGeom prst="rect"/>
                    <a:ln/>
                  </pic:spPr>
                </pic:pic>
              </a:graphicData>
            </a:graphic>
          </wp:anchor>
        </w:drawing>
      </w:r>
    </w:p>
    <w:p w:rsidR="00000000" w:rsidDel="00000000" w:rsidP="00000000" w:rsidRDefault="00000000" w:rsidRPr="00000000" w14:paraId="0000001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document contains some common errors that you may encounter when working with HYDRAFloods, and will show you how to solve them.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rPr>
          <w:rFonts w:ascii="Open Sans" w:cs="Open Sans" w:eastAsia="Open Sans" w:hAnsi="Open Sans"/>
        </w:rPr>
      </w:pPr>
      <w:bookmarkStart w:colFirst="0" w:colLast="0" w:name="_gwfyj7mex6ar" w:id="2"/>
      <w:bookmarkEnd w:id="2"/>
      <w:r w:rsidDel="00000000" w:rsidR="00000000" w:rsidRPr="00000000">
        <w:rPr>
          <w:rFonts w:ascii="Open Sans" w:cs="Open Sans" w:eastAsia="Open Sans" w:hAnsi="Open Sans"/>
          <w:b w:val="1"/>
          <w:rtl w:val="0"/>
        </w:rPr>
        <w:t xml:space="preserve">Error 1: Dictionary Does not Contain bucketMeans</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rPr>
          <w:rFonts w:ascii="Open Sans" w:cs="Open Sans" w:eastAsia="Open Sans" w:hAnsi="Open Sans"/>
        </w:rPr>
      </w:pPr>
      <w:r w:rsidDel="00000000" w:rsidR="00000000" w:rsidRPr="00000000">
        <w:rPr>
          <w:rFonts w:ascii="Open Sans" w:cs="Open Sans" w:eastAsia="Open Sans" w:hAnsi="Open Sans"/>
          <w:rtl w:val="0"/>
        </w:rPr>
        <w:t xml:space="preserve">This error will occur when performing thresholding in order to map surface water </w:t>
      </w:r>
    </w:p>
    <w:p w:rsidR="00000000" w:rsidDel="00000000" w:rsidP="00000000" w:rsidRDefault="00000000" w:rsidRPr="00000000" w14:paraId="00000024">
      <w:pPr>
        <w:rPr>
          <w:rFonts w:ascii="Open Sans" w:cs="Open Sans" w:eastAsia="Open Sans" w:hAnsi="Open Sans"/>
        </w:rPr>
      </w:pPr>
      <w:r w:rsidDel="00000000" w:rsidR="00000000" w:rsidRPr="00000000">
        <w:rPr>
          <w:rtl w:val="0"/>
        </w:rPr>
      </w:r>
    </w:p>
    <w:p w:rsidR="00000000" w:rsidDel="00000000" w:rsidP="00000000" w:rsidRDefault="00000000" w:rsidRPr="00000000" w14:paraId="00000025">
      <w:pPr>
        <w:rPr>
          <w:rFonts w:ascii="Open Sans" w:cs="Open Sans" w:eastAsia="Open Sans" w:hAnsi="Open Sans"/>
        </w:rPr>
      </w:pPr>
      <w:r w:rsidDel="00000000" w:rsidR="00000000" w:rsidRPr="00000000">
        <w:rPr>
          <w:rFonts w:ascii="Open Sans" w:cs="Open Sans" w:eastAsia="Open Sans" w:hAnsi="Open Sans"/>
          <w:b w:val="1"/>
          <w:rtl w:val="0"/>
        </w:rPr>
        <w:t xml:space="preserve">Solution</w:t>
      </w:r>
      <w:r w:rsidDel="00000000" w:rsidR="00000000" w:rsidRPr="00000000">
        <w:rPr>
          <w:rFonts w:ascii="Open Sans" w:cs="Open Sans" w:eastAsia="Open Sans" w:hAnsi="Open Sans"/>
          <w:rtl w:val="0"/>
        </w:rPr>
        <w:t xml:space="preserve">: You need to give the edge otsu algorithm a “thresh_no_data” parameter</w:t>
      </w:r>
    </w:p>
    <w:p w:rsidR="00000000" w:rsidDel="00000000" w:rsidP="00000000" w:rsidRDefault="00000000" w:rsidRPr="00000000" w14:paraId="00000026">
      <w:pPr>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pStyle w:val="Heading1"/>
        <w:rPr>
          <w:rFonts w:ascii="Open Sans" w:cs="Open Sans" w:eastAsia="Open Sans" w:hAnsi="Open Sans"/>
          <w:b w:val="1"/>
        </w:rPr>
      </w:pPr>
      <w:bookmarkStart w:colFirst="0" w:colLast="0" w:name="_derbyjawqxrv" w:id="3"/>
      <w:bookmarkEnd w:id="3"/>
      <w:r w:rsidDel="00000000" w:rsidR="00000000" w:rsidRPr="00000000">
        <w:rPr>
          <w:rFonts w:ascii="Open Sans" w:cs="Open Sans" w:eastAsia="Open Sans" w:hAnsi="Open Sans"/>
          <w:b w:val="1"/>
          <w:rtl w:val="0"/>
        </w:rPr>
        <w:t xml:space="preserve">Error 2: Entire Scene not showing up when getting an hf.Dataset </w:t>
      </w:r>
    </w:p>
    <w:p w:rsidR="00000000" w:rsidDel="00000000" w:rsidP="00000000" w:rsidRDefault="00000000" w:rsidRPr="00000000" w14:paraId="00000029">
      <w:pPr>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rPr>
      </w:pPr>
      <w:r w:rsidDel="00000000" w:rsidR="00000000" w:rsidRPr="00000000">
        <w:rPr>
          <w:rFonts w:ascii="Open Sans" w:cs="Open Sans" w:eastAsia="Open Sans" w:hAnsi="Open Sans"/>
          <w:rtl w:val="0"/>
        </w:rPr>
        <w:t xml:space="preserve">This does not return an error in HYDRAFloods, but your entire region of interest may not be covered by the image displayed. This occurs when a region of interest is on the edge of a certain image scene.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733425</wp:posOffset>
            </wp:positionV>
            <wp:extent cx="5943600" cy="21336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33600"/>
                    </a:xfrm>
                    <a:prstGeom prst="rect"/>
                    <a:ln/>
                  </pic:spPr>
                </pic:pic>
              </a:graphicData>
            </a:graphic>
          </wp:anchor>
        </w:drawing>
      </w:r>
    </w:p>
    <w:p w:rsidR="00000000" w:rsidDel="00000000" w:rsidP="00000000" w:rsidRDefault="00000000" w:rsidRPr="00000000" w14:paraId="0000002B">
      <w:pPr>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Fonts w:ascii="Open Sans" w:cs="Open Sans" w:eastAsia="Open Sans" w:hAnsi="Open Sans"/>
          <w:b w:val="1"/>
          <w:rtl w:val="0"/>
        </w:rPr>
        <w:t xml:space="preserve">Solution:</w:t>
      </w:r>
      <w:r w:rsidDel="00000000" w:rsidR="00000000" w:rsidRPr="00000000">
        <w:rPr>
          <w:rFonts w:ascii="Open Sans" w:cs="Open Sans" w:eastAsia="Open Sans" w:hAnsi="Open Sans"/>
          <w:rtl w:val="0"/>
        </w:rPr>
        <w:t xml:space="preserve"> Make region of interest smaller and move slightly until entire ROI is displayed</w:t>
      </w:r>
      <w:r w:rsidDel="00000000" w:rsidR="00000000" w:rsidRPr="00000000">
        <w:rPr>
          <w:rtl w:val="0"/>
        </w:rPr>
      </w:r>
    </w:p>
    <w:p w:rsidR="00000000" w:rsidDel="00000000" w:rsidP="00000000" w:rsidRDefault="00000000" w:rsidRPr="00000000" w14:paraId="0000002E">
      <w:pPr>
        <w:pStyle w:val="Heading1"/>
        <w:rPr>
          <w:rFonts w:ascii="Open Sans" w:cs="Open Sans" w:eastAsia="Open Sans" w:hAnsi="Open Sans"/>
          <w:b w:val="1"/>
        </w:rPr>
      </w:pPr>
      <w:bookmarkStart w:colFirst="0" w:colLast="0" w:name="_a76e6zr97tuo" w:id="4"/>
      <w:bookmarkEnd w:id="4"/>
      <w:r w:rsidDel="00000000" w:rsidR="00000000" w:rsidRPr="00000000">
        <w:rPr>
          <w:rFonts w:ascii="Open Sans" w:cs="Open Sans" w:eastAsia="Open Sans" w:hAnsi="Open Sans"/>
          <w:b w:val="1"/>
          <w:rtl w:val="0"/>
        </w:rPr>
        <w:t xml:space="preserve">Error 3: Too many concurrent aggregations (Google API Client Sleeping)</w:t>
      </w:r>
    </w:p>
    <w:p w:rsidR="00000000" w:rsidDel="00000000" w:rsidP="00000000" w:rsidRDefault="00000000" w:rsidRPr="00000000" w14:paraId="0000002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error is caused due to Earth Engine limitations of your computing power. Essentially, you are asking GEE to do too much. Google Earth Engine changes its allocation of resources based on the current number of users. This causes this error to be returned sometimes even when the same code may have previously been working.</w:t>
      </w:r>
    </w:p>
    <w:p w:rsidR="00000000" w:rsidDel="00000000" w:rsidP="00000000" w:rsidRDefault="00000000" w:rsidRPr="00000000" w14:paraId="0000003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Solution:</w:t>
      </w:r>
    </w:p>
    <w:p w:rsidR="00000000" w:rsidDel="00000000" w:rsidP="00000000" w:rsidRDefault="00000000" w:rsidRPr="00000000" w14:paraId="00000032">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Wait for a bit, then try again </w:t>
      </w:r>
    </w:p>
    <w:p w:rsidR="00000000" w:rsidDel="00000000" w:rsidP="00000000" w:rsidRDefault="00000000" w:rsidRPr="00000000" w14:paraId="00000033">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Comment out some lines of your code using “#” at the beginning of the line, then try again</w:t>
      </w:r>
    </w:p>
    <w:p w:rsidR="00000000" w:rsidDel="00000000" w:rsidP="00000000" w:rsidRDefault="00000000" w:rsidRPr="00000000" w14:paraId="00000034">
      <w:pPr>
        <w:pStyle w:val="Heading1"/>
        <w:rPr>
          <w:rFonts w:ascii="Open Sans" w:cs="Open Sans" w:eastAsia="Open Sans" w:hAnsi="Open Sans"/>
          <w:b w:val="1"/>
        </w:rPr>
      </w:pPr>
      <w:bookmarkStart w:colFirst="0" w:colLast="0" w:name="_s5ehlp273p1x" w:id="5"/>
      <w:bookmarkEnd w:id="5"/>
      <w:r w:rsidDel="00000000" w:rsidR="00000000" w:rsidRPr="00000000">
        <w:rPr>
          <w:rFonts w:ascii="Open Sans" w:cs="Open Sans" w:eastAsia="Open Sans" w:hAnsi="Open Sans"/>
          <w:b w:val="1"/>
          <w:rtl w:val="0"/>
        </w:rPr>
        <w:t xml:space="preserve">Error 4: Computation Timed Out</w:t>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error occurs when you try to run a computationally intensive code cell using a slow or intermediate internet connection. In order to use HYDRAFloods effectively, a good internet connection is needed to use HYDRAFloods.</w:t>
      </w:r>
    </w:p>
    <w:p w:rsidR="00000000" w:rsidDel="00000000" w:rsidP="00000000" w:rsidRDefault="00000000" w:rsidRPr="00000000" w14:paraId="0000003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33600"/>
            <wp:effectExtent b="25400" l="25400" r="25400" t="254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3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Fonts w:ascii="Open Sans" w:cs="Open Sans" w:eastAsia="Open Sans" w:hAnsi="Open Sans"/>
          <w:b w:val="1"/>
          <w:rtl w:val="0"/>
        </w:rPr>
        <w:t xml:space="preserve">Solution: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B">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Comment some lines of the code out and run the cell again</w:t>
      </w:r>
    </w:p>
    <w:p w:rsidR="00000000" w:rsidDel="00000000" w:rsidP="00000000" w:rsidRDefault="00000000" w:rsidRPr="00000000" w14:paraId="0000003C">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Split the code into different cells </w:t>
      </w:r>
    </w:p>
    <w:p w:rsidR="00000000" w:rsidDel="00000000" w:rsidP="00000000" w:rsidRDefault="00000000" w:rsidRPr="00000000" w14:paraId="0000003D">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If problem persists after solutions 1 and 2, you may have to navigate to a place with a more stable </w:t>
      </w:r>
    </w:p>
    <w:p w:rsidR="00000000" w:rsidDel="00000000" w:rsidP="00000000" w:rsidRDefault="00000000" w:rsidRPr="00000000" w14:paraId="0000003E">
      <w:pPr>
        <w:pStyle w:val="Heading1"/>
        <w:rPr>
          <w:rFonts w:ascii="Open Sans" w:cs="Open Sans" w:eastAsia="Open Sans" w:hAnsi="Open Sans"/>
          <w:b w:val="1"/>
        </w:rPr>
      </w:pPr>
      <w:bookmarkStart w:colFirst="0" w:colLast="0" w:name="_8w5c0y104et" w:id="6"/>
      <w:bookmarkEnd w:id="6"/>
      <w:r w:rsidDel="00000000" w:rsidR="00000000" w:rsidRPr="00000000">
        <w:rPr>
          <w:rFonts w:ascii="Open Sans" w:cs="Open Sans" w:eastAsia="Open Sans" w:hAnsi="Open Sans"/>
          <w:b w:val="1"/>
          <w:rtl w:val="0"/>
        </w:rPr>
        <w:t xml:space="preserve">Error 5: Map Interface Not Displaying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error is not from HYDRAFloods, but is a bug in the </w:t>
      </w:r>
      <w:r w:rsidDel="00000000" w:rsidR="00000000" w:rsidRPr="00000000">
        <w:rPr>
          <w:rtl w:val="0"/>
        </w:rPr>
        <w:t xml:space="preserve">geemap</w:t>
      </w:r>
      <w:r w:rsidDel="00000000" w:rsidR="00000000" w:rsidRPr="00000000">
        <w:rPr>
          <w:rtl w:val="0"/>
        </w:rPr>
        <w:t xml:space="preserve"> package (see code below) that occurs when you try to visualize your map in the Python interface. In this case, the code runs, but the Map does not display</w:t>
      </w:r>
    </w:p>
    <w:p w:rsidR="00000000" w:rsidDel="00000000" w:rsidP="00000000" w:rsidRDefault="00000000" w:rsidRPr="00000000" w14:paraId="0000004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Map.addLayer(________)</w:t>
      </w:r>
      <w:r w:rsidDel="00000000" w:rsidR="00000000" w:rsidRPr="00000000">
        <w:rPr>
          <w:rFonts w:ascii="Roboto Mono" w:cs="Roboto Mono" w:eastAsia="Roboto Mono" w:hAnsi="Roboto Mono"/>
          <w:rtl w:val="0"/>
        </w:rPr>
        <w:t xml:space="preserve"> </w:t>
        <w:br w:type="textWrapping"/>
      </w:r>
      <w:r w:rsidDel="00000000" w:rsidR="00000000" w:rsidRPr="00000000">
        <w:rPr>
          <w:rFonts w:ascii="Roboto Mono" w:cs="Roboto Mono" w:eastAsia="Roboto Mono" w:hAnsi="Roboto Mono"/>
          <w:color w:val="37474f"/>
          <w:rtl w:val="0"/>
        </w:rPr>
        <w:t xml:space="preserve">Map</w:t>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t xml:space="preserve"></w:t>
      </w:r>
      <w:r w:rsidDel="00000000" w:rsidR="00000000" w:rsidRPr="00000000">
        <w:rPr>
          <w:b w:val="1"/>
          <w:rtl w:val="0"/>
        </w:rPr>
        <w:t xml:space="preserve">Solution: </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To the left of the Map Interface, hover over the exit button (indicated by the picture below). The button will now become an “X”. Click this button to close the map window and rerun the cell</w:t>
      </w:r>
    </w:p>
    <w:p w:rsidR="00000000" w:rsidDel="00000000" w:rsidP="00000000" w:rsidRDefault="00000000" w:rsidRPr="00000000" w14:paraId="0000004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If problem persists, go to Runtime → Restart runtime at the top taskbar of your notebook. You will have to run all of the cells in the notebook again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mc:AlternateContent>
          <mc:Choice Requires="wpg">
            <w:drawing>
              <wp:inline distB="114300" distT="114300" distL="114300" distR="114300">
                <wp:extent cx="5943600" cy="2535050"/>
                <wp:effectExtent b="0" l="0" r="0" t="0"/>
                <wp:docPr id="1" name=""/>
                <a:graphic>
                  <a:graphicData uri="http://schemas.microsoft.com/office/word/2010/wordprocessingGroup">
                    <wpg:wgp>
                      <wpg:cNvGrpSpPr/>
                      <wpg:grpSpPr>
                        <a:xfrm>
                          <a:off x="455375" y="594700"/>
                          <a:ext cx="5943600" cy="2535050"/>
                          <a:chOff x="455375" y="594700"/>
                          <a:chExt cx="5981725" cy="2562225"/>
                        </a:xfrm>
                      </wpg:grpSpPr>
                      <pic:pic>
                        <pic:nvPicPr>
                          <pic:cNvPr id="2" name="Shape 2"/>
                          <pic:cNvPicPr preferRelativeResize="0"/>
                        </pic:nvPicPr>
                        <pic:blipFill>
                          <a:blip r:embed="rId10">
                            <a:alphaModFix/>
                          </a:blip>
                          <a:stretch>
                            <a:fillRect/>
                          </a:stretch>
                        </pic:blipFill>
                        <pic:spPr>
                          <a:xfrm>
                            <a:off x="474425" y="613750"/>
                            <a:ext cx="5943600" cy="2524125"/>
                          </a:xfrm>
                          <a:prstGeom prst="rect">
                            <a:avLst/>
                          </a:prstGeom>
                          <a:noFill/>
                          <a:ln cap="flat" cmpd="sng" w="19050">
                            <a:solidFill>
                              <a:srgbClr val="000000"/>
                            </a:solidFill>
                            <a:prstDash val="solid"/>
                            <a:round/>
                            <a:headEnd len="sm" w="sm" type="none"/>
                            <a:tailEnd len="sm" w="sm" type="none"/>
                          </a:ln>
                        </pic:spPr>
                      </pic:pic>
                      <wps:wsp>
                        <wps:cNvSpPr/>
                        <wps:cNvPr id="3" name="Shape 3"/>
                        <wps:spPr>
                          <a:xfrm>
                            <a:off x="474425" y="1217175"/>
                            <a:ext cx="147300" cy="157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749200" y="1452750"/>
                            <a:ext cx="1688400" cy="8736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35050"/>
                <wp:effectExtent b="0" l="0" r="0" t="0"/>
                <wp:docPr id="1"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943600" cy="253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pStyle w:val="Heading1"/>
        <w:rPr>
          <w:b w:val="1"/>
        </w:rPr>
      </w:pPr>
      <w:bookmarkStart w:colFirst="0" w:colLast="0" w:name="_f5f39sygpy0l" w:id="7"/>
      <w:bookmarkEnd w:id="7"/>
      <w:r w:rsidDel="00000000" w:rsidR="00000000" w:rsidRPr="00000000">
        <w:rPr>
          <w:b w:val="1"/>
          <w:rtl w:val="0"/>
        </w:rPr>
        <w:t xml:space="preserve">Error 6: Unable to Load Colaboratory</w:t>
      </w:r>
    </w:p>
    <w:p w:rsidR="00000000" w:rsidDel="00000000" w:rsidP="00000000" w:rsidRDefault="00000000" w:rsidRPr="00000000" w14:paraId="00000052">
      <w:pPr>
        <w:rPr/>
      </w:pPr>
      <w:r w:rsidDel="00000000" w:rsidR="00000000" w:rsidRPr="00000000">
        <w:rPr>
          <w:rtl w:val="0"/>
        </w:rPr>
        <w:t xml:space="preserve">This error occurs when you attempt to open a Google Colab Notebook. It results from having too many colaboratory tabs open at once.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Solution: </w:t>
      </w:r>
      <w:r w:rsidDel="00000000" w:rsidR="00000000" w:rsidRPr="00000000">
        <w:rPr>
          <w:rtl w:val="0"/>
        </w:rPr>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Close some of your Google Colab Notebooks and attempt to open the notebook again </w:t>
      </w: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drawing>
          <wp:inline distB="114300" distT="114300" distL="114300" distR="114300">
            <wp:extent cx="5943600" cy="2768600"/>
            <wp:effectExtent b="25400" l="25400" r="25400" t="254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68600"/>
                    </a:xfrm>
                    <a:prstGeom prst="rect"/>
                    <a:ln w="254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mrm0065@uah.edu"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