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70A255D" w:rsidR="0090701D" w:rsidRDefault="00DF5075" w:rsidP="0052210C">
            <w:pPr>
              <w:spacing w:before="120"/>
              <w:ind w:right="-255"/>
              <w:rPr>
                <w:b/>
                <w:bCs w:val="0"/>
                <w:color w:val="D9272E"/>
                <w:sz w:val="24"/>
              </w:rPr>
            </w:pPr>
            <w:r>
              <w:rPr>
                <w:b/>
                <w:bCs w:val="0"/>
                <w:color w:val="D9272E"/>
                <w:sz w:val="24"/>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02983D6B" w:rsidR="007B3411" w:rsidRPr="007B3411" w:rsidRDefault="008113FD" w:rsidP="0052210C">
            <w:pPr>
              <w:spacing w:before="120"/>
              <w:ind w:right="-255"/>
              <w:rPr>
                <w:b/>
                <w:bCs w:val="0"/>
                <w:color w:val="D9272E"/>
                <w:sz w:val="24"/>
              </w:rPr>
            </w:pPr>
            <w:r>
              <w:rPr>
                <w:b/>
                <w:bCs w:val="0"/>
                <w:color w:val="D9272E"/>
                <w:sz w:val="24"/>
              </w:rPr>
              <w:t>AT2 POR-Task-</w:t>
            </w:r>
            <w:r w:rsidR="00DF5075">
              <w:rPr>
                <w:b/>
                <w:bCs w:val="0"/>
                <w:color w:val="D9272E"/>
                <w:sz w:val="24"/>
              </w:rPr>
              <w:t>3</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107582"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107582"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107582"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107582"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107582"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107582"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06B8605A"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t>Scenario / background</w:t>
            </w:r>
          </w:p>
          <w:p w14:paraId="49F53856" w14:textId="77777777" w:rsidR="00311B9A" w:rsidRDefault="00311B9A" w:rsidP="00311B9A">
            <w:r>
              <w:t>In this Portfolio Task, we’re going to have a closer look at the four pillars of OO:</w:t>
            </w:r>
          </w:p>
          <w:p w14:paraId="5AA97CF8" w14:textId="77777777" w:rsidR="00311B9A" w:rsidRDefault="00311B9A" w:rsidP="00311B9A">
            <w:pPr>
              <w:pStyle w:val="ListParagraph"/>
              <w:numPr>
                <w:ilvl w:val="0"/>
                <w:numId w:val="21"/>
              </w:numPr>
            </w:pPr>
            <w:r>
              <w:t>Abstraction</w:t>
            </w:r>
          </w:p>
          <w:p w14:paraId="168CD166" w14:textId="77777777" w:rsidR="00311B9A" w:rsidRDefault="00311B9A" w:rsidP="00311B9A">
            <w:pPr>
              <w:pStyle w:val="ListParagraph"/>
              <w:numPr>
                <w:ilvl w:val="0"/>
                <w:numId w:val="21"/>
              </w:numPr>
            </w:pPr>
            <w:r>
              <w:t>Polymorphism</w:t>
            </w:r>
          </w:p>
          <w:p w14:paraId="5BCAECA6" w14:textId="77777777" w:rsidR="00311B9A" w:rsidRDefault="00311B9A" w:rsidP="00311B9A">
            <w:pPr>
              <w:pStyle w:val="ListParagraph"/>
              <w:numPr>
                <w:ilvl w:val="0"/>
                <w:numId w:val="21"/>
              </w:numPr>
            </w:pPr>
            <w:r>
              <w:t>Inheritance</w:t>
            </w:r>
          </w:p>
          <w:p w14:paraId="206935D0" w14:textId="26A9DBFA" w:rsidR="00311B9A" w:rsidRPr="00311B9A" w:rsidRDefault="00311B9A" w:rsidP="00311B9A">
            <w:pPr>
              <w:pStyle w:val="ListParagraph"/>
              <w:numPr>
                <w:ilvl w:val="0"/>
                <w:numId w:val="21"/>
              </w:numPr>
            </w:pPr>
            <w:r>
              <w:t>Encapsulation</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27D6F96F"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162C53D6"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19"/>
        <w:gridCol w:w="7646"/>
        <w:gridCol w:w="1529"/>
      </w:tblGrid>
      <w:tr w:rsidR="005763FF"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lastRenderedPageBreak/>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564197EC"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5CD42459" w:rsidR="005763FF" w:rsidRDefault="00311B9A"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Download the “Smileys” project</w:t>
            </w:r>
          </w:p>
          <w:p w14:paraId="1575EEBA" w14:textId="4A418EBB" w:rsidR="005763FF" w:rsidRDefault="004200A6" w:rsidP="00954EED">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Blackboard (it is contained in a zip-file). </w:t>
            </w:r>
          </w:p>
          <w:p w14:paraId="500D8821" w14:textId="79D8DC42" w:rsidR="004200A6" w:rsidRDefault="004200A6" w:rsidP="00954EED">
            <w:pPr>
              <w:cnfStyle w:val="000000100000" w:firstRow="0" w:lastRow="0" w:firstColumn="0" w:lastColumn="0" w:oddVBand="0" w:evenVBand="0" w:oddHBand="1" w:evenHBand="0" w:firstRowFirstColumn="0" w:firstRowLastColumn="0" w:lastRowFirstColumn="0" w:lastRowLastColumn="0"/>
            </w:pPr>
            <w:r>
              <w:t xml:space="preserve">Download the zip-file </w:t>
            </w:r>
            <w:r w:rsidR="00B467D5">
              <w:t xml:space="preserve">onto your Raspberry Pi </w:t>
            </w:r>
            <w:r>
              <w:t xml:space="preserve">and extract it in a </w:t>
            </w:r>
            <w:r w:rsidR="00B467D5">
              <w:t xml:space="preserve">suitable location. </w:t>
            </w:r>
          </w:p>
          <w:p w14:paraId="0F86C83D" w14:textId="15F696CE" w:rsidR="005465BE" w:rsidRDefault="005465BE" w:rsidP="00954EED">
            <w:pPr>
              <w:cnfStyle w:val="000000100000" w:firstRow="0" w:lastRow="0" w:firstColumn="0" w:lastColumn="0" w:oddVBand="0" w:evenVBand="0" w:oddHBand="1" w:evenHBand="0" w:firstRowFirstColumn="0" w:firstRowLastColumn="0" w:lastRowFirstColumn="0" w:lastRowLastColumn="0"/>
            </w:pPr>
            <w:r>
              <w:t xml:space="preserve">After extraction, </w:t>
            </w:r>
            <w:r w:rsidR="0089100B">
              <w:t>the directory structure should look something like this:</w:t>
            </w:r>
          </w:p>
          <w:p w14:paraId="30041885" w14:textId="3F53D8BC" w:rsidR="0089100B" w:rsidRDefault="00142813" w:rsidP="00954EE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14:paraId="0EAE7C57" w14:textId="498E3B0A" w:rsidR="00142813" w:rsidRDefault="005B4D0E" w:rsidP="00954EED">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00846898" w:rsidRPr="00846898">
              <w:rPr>
                <w:rFonts w:ascii="Courier New" w:hAnsi="Courier New" w:cs="Courier New"/>
                <w:b/>
                <w:color w:val="FF0000"/>
              </w:rPr>
              <w:t>cd</w:t>
            </w:r>
            <w:r w:rsidR="00846898">
              <w:t xml:space="preserve"> into your project directory (this means Change Directory).</w:t>
            </w:r>
          </w:p>
          <w:p w14:paraId="00155B76" w14:textId="029E0DD3" w:rsidR="005B4D0E" w:rsidRDefault="002E777D" w:rsidP="00954EED">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14:paraId="048509A2" w14:textId="1EC18D0F"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14:paraId="6804F8F6" w14:textId="7A7D7EE9"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14:paraId="66F35077" w14:textId="77777777" w:rsidR="00687BB1" w:rsidRDefault="00687BB1" w:rsidP="00954EED">
            <w:pPr>
              <w:cnfStyle w:val="000000100000" w:firstRow="0" w:lastRow="0" w:firstColumn="0" w:lastColumn="0" w:oddVBand="0" w:evenVBand="0" w:oddHBand="1" w:evenHBand="0" w:firstRowFirstColumn="0" w:firstRowLastColumn="0" w:lastRowFirstColumn="0" w:lastRowLastColumn="0"/>
            </w:pP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096A36">
        <w:trPr>
          <w:cantSplit/>
          <w:trHeight w:val="8654"/>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07BDB5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A9AFB0A" w14:textId="174AA0A6"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501C265" w14:textId="4F8B6F1D"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3327DE2" w14:textId="3314127B"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2415C82F" w14:textId="50649BDC"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EBC324B" w14:textId="54E24C40"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08940766"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41660CD" w14:textId="498C7D40"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DADE5DB"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0357C1B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8AFB4C4" w14:textId="31EC86DB"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59FE5F3E" w14:textId="0E98A5A4"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11174F6F"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506B168" w14:textId="4CD0C89C"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00ACDCBF"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0556F753" w:rsidR="005763FF" w:rsidRDefault="00096A36"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7EC3C51D" w14:textId="1468F4BB" w:rsidR="00846898" w:rsidRDefault="00E13EA1" w:rsidP="00BE18F9">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w:t>
            </w:r>
            <w:proofErr w:type="gramStart"/>
            <w:r>
              <w:t>)</w:t>
            </w:r>
            <w:proofErr w:type="gramEnd"/>
            <w:r>
              <w:t xml:space="preserve"> and some are “subclasses”, which are derived from the base classes.</w:t>
            </w:r>
          </w:p>
          <w:p w14:paraId="198173E4" w14:textId="184AF025" w:rsidR="00E13EA1" w:rsidRPr="00096A36" w:rsidRDefault="004E3A64" w:rsidP="00BE18F9">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14:paraId="0DEB7284" w14:textId="34F8E6FB" w:rsidR="004E3A64" w:rsidRDefault="004E3A64"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How many classes can you identify in the project?</w:t>
            </w:r>
          </w:p>
          <w:p w14:paraId="4BC20639" w14:textId="136CDC66" w:rsidR="007C7A5E" w:rsidRPr="00096A36" w:rsidRDefault="007C7A5E"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 your own words, describe how ‘</w:t>
            </w:r>
            <w:r w:rsidR="00291640">
              <w:rPr>
                <w:rStyle w:val="Emphasis"/>
              </w:rPr>
              <w:t>a</w:t>
            </w:r>
            <w:r>
              <w:rPr>
                <w:rStyle w:val="Emphasis"/>
              </w:rPr>
              <w:t xml:space="preserve">bstraction’ is </w:t>
            </w:r>
            <w:r w:rsidR="00291640">
              <w:rPr>
                <w:rStyle w:val="Emphasis"/>
              </w:rPr>
              <w:t>visible in this project.</w:t>
            </w:r>
          </w:p>
          <w:p w14:paraId="29140C39" w14:textId="40CF403C" w:rsidR="004E3A64" w:rsidRDefault="007D63B0"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Describe which of these classes are subclasses and which are base (or super) classes.</w:t>
            </w:r>
          </w:p>
          <w:p w14:paraId="69E00E45" w14:textId="3F260F14" w:rsidR="00850097" w:rsidRPr="00096A36" w:rsidRDefault="00850097"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is the name of the process of deriving from base classes?</w:t>
            </w:r>
          </w:p>
          <w:p w14:paraId="0924B591" w14:textId="2DF3601A"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750" w:type="pct"/>
          </w:tcPr>
          <w:p w14:paraId="0256A2A9" w14:textId="22DDD70E"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321D352E"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58DE10E" w14:textId="4EFFAA88"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413DF215" w14:textId="007CDED5"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517D44A1" w14:textId="15E55E4A"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B5F0065" w14:textId="269EEF6B"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3A53B5B6" w14:textId="77777777"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76CD38A5" w:rsidR="00442BD7" w:rsidRPr="006B36CE"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B95E254" w14:textId="386ED8CA" w:rsidR="00442BD7" w:rsidRDefault="00442BD7" w:rsidP="00442BD7">
            <w:pPr>
              <w:cnfStyle w:val="000000000000" w:firstRow="0" w:lastRow="0" w:firstColumn="0" w:lastColumn="0" w:oddVBand="0" w:evenVBand="0" w:oddHBand="0" w:evenHBand="0" w:firstRowFirstColumn="0" w:firstRowLastColumn="0" w:lastRowFirstColumn="0" w:lastRowLastColumn="0"/>
            </w:pPr>
          </w:p>
          <w:p w14:paraId="0F7F96C7" w14:textId="77777777"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2897199E" w14:textId="47BE877B"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736065A7" w14:textId="5428AE0E"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37AA28A0" w14:textId="77777777" w:rsidR="00850097" w:rsidRPr="00442BD7" w:rsidRDefault="0085009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750" w:type="pct"/>
          </w:tcPr>
          <w:p w14:paraId="16FE75C4" w14:textId="75D25A6C" w:rsidR="0013245D" w:rsidRDefault="000904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14:paraId="3EB0F2FC" w14:textId="2501351F" w:rsidR="000904DB" w:rsidRDefault="00064EE2" w:rsidP="00E17EFE">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14:paraId="3A5FA474" w14:textId="3F7B0250" w:rsidR="00064EE2" w:rsidRDefault="00064EE2" w:rsidP="00E17EFE">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w:t>
            </w:r>
            <w:proofErr w:type="gramStart"/>
            <w:r w:rsidR="00420407">
              <w:t>actually contain</w:t>
            </w:r>
            <w:proofErr w:type="gramEnd"/>
            <w:r w:rsidR="00420407">
              <w:t xml:space="preserve"> a subtle but important difference.</w:t>
            </w:r>
          </w:p>
          <w:p w14:paraId="3B62574E" w14:textId="4FE88E81" w:rsidR="00892E95" w:rsidRPr="00455CEC" w:rsidRDefault="00892E95" w:rsidP="00E17EFE">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14:paraId="27AFD8C9" w14:textId="281639B9" w:rsidR="00892E95" w:rsidRPr="00455CEC"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commonalities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26F9E37A" w14:textId="64B04DDA" w:rsidR="00892E95" w:rsidRPr="00455CEC"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differences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420EFB0B" w14:textId="2BF03C2C" w:rsidR="000A4C44" w:rsidRPr="00455CEC" w:rsidRDefault="000A4C44"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Is there anything that stands out as a difference?</w:t>
            </w:r>
          </w:p>
          <w:p w14:paraId="7CD9D48C" w14:textId="19ABA5BA"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4BBBFBEA" w14:textId="3093F6E5" w:rsidR="0013245D" w:rsidRDefault="00181CD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69019461"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CA635D6" w14:textId="0F6C42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73E7C1D" w14:textId="432C36CE"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123F679D" w14:textId="25769F4B"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52C9CEFF" w14:textId="777777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750" w:type="pct"/>
          </w:tcPr>
          <w:p w14:paraId="3F30F704" w14:textId="441EE231" w:rsidR="00BE4FB3" w:rsidRDefault="006309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Where’s the </w:t>
            </w:r>
            <w:proofErr w:type="gramStart"/>
            <w:r>
              <w:t>Sense</w:t>
            </w:r>
            <w:r w:rsidR="00A03074">
              <w:t>(</w:t>
            </w:r>
            <w:proofErr w:type="gramEnd"/>
            <w:r>
              <w:t>Hat</w:t>
            </w:r>
            <w:r w:rsidR="00A03074">
              <w:t>)</w:t>
            </w:r>
            <w:r>
              <w:t xml:space="preserve"> in that?</w:t>
            </w:r>
          </w:p>
          <w:p w14:paraId="28F48887" w14:textId="0531823B" w:rsidR="000A4C44" w:rsidRDefault="00E87764" w:rsidP="000553CA">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proofErr w:type="spellStart"/>
            <w:r w:rsidRPr="006309DB">
              <w:rPr>
                <w:rStyle w:val="Emphasis"/>
              </w:rPr>
              <w:t>SenseHat</w:t>
            </w:r>
            <w:proofErr w:type="spellEnd"/>
            <w:r>
              <w:t xml:space="preserve"> to display the smileys</w:t>
            </w:r>
            <w:r w:rsidR="006309DB">
              <w:t xml:space="preserve"> on the display</w:t>
            </w:r>
            <w:r>
              <w:t>.</w:t>
            </w:r>
          </w:p>
          <w:p w14:paraId="029B34F1" w14:textId="4EF0B3E3" w:rsidR="000A4C44" w:rsidRDefault="006309DB" w:rsidP="000553CA">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w:t>
            </w:r>
            <w:proofErr w:type="spellStart"/>
            <w:r>
              <w:t>SenseHat</w:t>
            </w:r>
            <w:proofErr w:type="spellEnd"/>
            <w:r>
              <w:t xml:space="preserve"> at all. </w:t>
            </w:r>
          </w:p>
          <w:p w14:paraId="41AF6C39" w14:textId="6747F26D" w:rsidR="006309DB" w:rsidRPr="00A05BD6" w:rsidRDefault="00175326" w:rsidP="000553CA">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14:paraId="4E2C3157" w14:textId="5ED03E90" w:rsidR="00175326" w:rsidRPr="00A05BD6" w:rsidRDefault="00175326"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Where is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005E7637" w:rsidRPr="00A05BD6">
              <w:rPr>
                <w:rStyle w:val="Emphasis"/>
              </w:rPr>
              <w:t>used</w:t>
            </w:r>
            <w:r w:rsidR="00A80165" w:rsidRPr="00A05BD6">
              <w:rPr>
                <w:rStyle w:val="Emphasis"/>
              </w:rPr>
              <w:t xml:space="preserve"> (in which </w:t>
            </w:r>
            <w:r w:rsidR="00A80165" w:rsidRPr="00A05BD6">
              <w:rPr>
                <w:rStyle w:val="Emphasis"/>
                <w:b/>
                <w:bCs w:val="0"/>
              </w:rPr>
              <w:t>class</w:t>
            </w:r>
            <w:r w:rsidR="00A80165" w:rsidRPr="00A05BD6">
              <w:rPr>
                <w:rStyle w:val="Emphasis"/>
              </w:rPr>
              <w:t>)</w:t>
            </w:r>
            <w:r w:rsidRPr="00A05BD6">
              <w:rPr>
                <w:rStyle w:val="Emphasis"/>
              </w:rPr>
              <w:t>?</w:t>
            </w:r>
          </w:p>
          <w:p w14:paraId="03341A49" w14:textId="30FFD79C" w:rsidR="00E8196A" w:rsidRPr="00A05BD6" w:rsidRDefault="00E8196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Which functionalities of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Pr="00A05BD6">
              <w:rPr>
                <w:rStyle w:val="Emphasis"/>
              </w:rPr>
              <w:t>are used?</w:t>
            </w:r>
          </w:p>
          <w:p w14:paraId="2AB497C0" w14:textId="19CE631E" w:rsidR="00E8196A" w:rsidRPr="00A05BD6" w:rsidRDefault="00A80165"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00F47595" w:rsidRPr="00A05BD6">
              <w:rPr>
                <w:rStyle w:val="Emphasis"/>
              </w:rPr>
              <w:t>storing and potentially hiding</w:t>
            </w:r>
            <w:r w:rsidR="00BE55FD" w:rsidRPr="00A05BD6">
              <w:rPr>
                <w:rStyle w:val="Emphasis"/>
              </w:rPr>
              <w:t xml:space="preserve"> objects in classes called?</w:t>
            </w:r>
          </w:p>
          <w:p w14:paraId="1DBD32D2" w14:textId="3D6090EF" w:rsidR="00F47595" w:rsidRPr="00A05BD6" w:rsidRDefault="0086044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Draw a simple Class Diagram that shows the </w:t>
            </w:r>
            <w:r w:rsidR="002C40E9">
              <w:rPr>
                <w:rStyle w:val="Emphasis"/>
              </w:rPr>
              <w:t xml:space="preserve">class </w:t>
            </w:r>
            <w:proofErr w:type="spellStart"/>
            <w:r w:rsidRPr="002C40E9">
              <w:rPr>
                <w:rStyle w:val="Emphasis"/>
                <w:rFonts w:ascii="Consolas" w:hAnsi="Consolas" w:cs="Consolas"/>
                <w:b/>
                <w:bCs w:val="0"/>
                <w:color w:val="FF0000"/>
              </w:rPr>
              <w:t>SenseHat</w:t>
            </w:r>
            <w:proofErr w:type="spellEnd"/>
            <w:r w:rsidRPr="00A05BD6">
              <w:rPr>
                <w:rStyle w:val="Emphasis"/>
              </w:rPr>
              <w:t xml:space="preserve"> and the containing class (the answer from a.). Make sure to use the correct relationship and multiplicities. </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5049CA03" w:rsidR="00BE4FB3" w:rsidRDefault="00076CD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750" w:type="pct"/>
          </w:tcPr>
          <w:p w14:paraId="675571DA" w14:textId="631543CE" w:rsidR="005C7680" w:rsidRDefault="00D625E2"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Sad smileys can’t blink (or can they?)</w:t>
            </w:r>
          </w:p>
          <w:p w14:paraId="727B71C7" w14:textId="49015AD2" w:rsidR="00D625E2" w:rsidRDefault="008D17E4" w:rsidP="00E17EFE">
            <w:pPr>
              <w:spacing w:before="240"/>
              <w:cnfStyle w:val="000000100000" w:firstRow="0" w:lastRow="0" w:firstColumn="0" w:lastColumn="0" w:oddVBand="0" w:evenVBand="0" w:oddHBand="1"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00D625E2" w:rsidRPr="00A71778">
              <w:rPr>
                <w:rFonts w:ascii="Courier New" w:hAnsi="Courier New" w:cs="Courier New"/>
                <w:b/>
                <w:color w:val="FF0000"/>
              </w:rPr>
              <w:t>Sad</w:t>
            </w:r>
            <w:r w:rsidR="00D625E2">
              <w:t xml:space="preserve"> smiley does not have the ability to blink. </w:t>
            </w:r>
          </w:p>
          <w:p w14:paraId="602BAD67" w14:textId="58F1C027" w:rsidR="00D625E2" w:rsidRDefault="00D625E2" w:rsidP="00E17EFE">
            <w:pPr>
              <w:spacing w:before="240"/>
              <w:cnfStyle w:val="000000100000" w:firstRow="0" w:lastRow="0" w:firstColumn="0" w:lastColumn="0" w:oddVBand="0" w:evenVBand="0" w:oddHBand="1"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proofErr w:type="gramStart"/>
            <w:r w:rsidR="00F94F2F" w:rsidRPr="008C43F3">
              <w:rPr>
                <w:rFonts w:ascii="Courier New" w:hAnsi="Courier New" w:cs="Courier New"/>
                <w:b/>
                <w:color w:val="FF0000"/>
              </w:rPr>
              <w:t>blink</w:t>
            </w:r>
            <w:r w:rsidR="008C43F3" w:rsidRPr="008C43F3">
              <w:rPr>
                <w:rFonts w:ascii="Courier New" w:hAnsi="Courier New" w:cs="Courier New"/>
                <w:b/>
                <w:color w:val="FF0000"/>
              </w:rPr>
              <w:t>(</w:t>
            </w:r>
            <w:proofErr w:type="gramEnd"/>
            <w:r w:rsidR="008C43F3" w:rsidRP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14:paraId="3AEF82FF" w14:textId="3147AEC4" w:rsidR="003775E9" w:rsidRDefault="0052539A" w:rsidP="00E17EFE">
            <w:pPr>
              <w:spacing w:before="240"/>
              <w:cnfStyle w:val="000000100000" w:firstRow="0" w:lastRow="0" w:firstColumn="0" w:lastColumn="0" w:oddVBand="0" w:evenVBand="0" w:oddHBand="1" w:evenHBand="0" w:firstRowFirstColumn="0" w:firstRowLastColumn="0" w:lastRowFirstColumn="0" w:lastRowLastColumn="0"/>
            </w:pPr>
            <w:r>
              <w:t xml:space="preserve">You will now add the ability to blink to the </w:t>
            </w:r>
            <w:r w:rsidR="001B21A2" w:rsidRPr="00A71778">
              <w:rPr>
                <w:rFonts w:ascii="Courier New" w:hAnsi="Courier New" w:cs="Courier New"/>
                <w:b/>
                <w:color w:val="FF0000"/>
              </w:rPr>
              <w:t>Sad</w:t>
            </w:r>
            <w:r w:rsidR="001B21A2">
              <w:t xml:space="preserve"> </w:t>
            </w:r>
            <w:r>
              <w:t>smiley.</w:t>
            </w:r>
          </w:p>
          <w:p w14:paraId="012A525A" w14:textId="1B5E0C90" w:rsidR="0052539A" w:rsidRPr="006A6B6A" w:rsidRDefault="0052539A" w:rsidP="00E17EFE">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Follow the instructions (and answer any questions):</w:t>
            </w:r>
          </w:p>
          <w:p w14:paraId="0214B8C6" w14:textId="3FBFA588" w:rsidR="0052539A" w:rsidRPr="006A6B6A" w:rsidRDefault="0052539A"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In your own words, </w:t>
            </w:r>
            <w:r w:rsidR="001B21A2" w:rsidRPr="006A6B6A">
              <w:rPr>
                <w:rStyle w:val="Emphasis"/>
              </w:rPr>
              <w:t xml:space="preserve">how does the </w:t>
            </w:r>
            <w:proofErr w:type="gramStart"/>
            <w:r w:rsidR="006A6B6A" w:rsidRPr="008C43F3">
              <w:rPr>
                <w:rFonts w:ascii="Courier New" w:hAnsi="Courier New" w:cs="Courier New"/>
                <w:b/>
                <w:color w:val="FF0000"/>
              </w:rPr>
              <w:t>blink(</w:t>
            </w:r>
            <w:proofErr w:type="gramEnd"/>
            <w:r w:rsidR="006A6B6A" w:rsidRPr="008C43F3">
              <w:rPr>
                <w:rFonts w:ascii="Courier New" w:hAnsi="Courier New" w:cs="Courier New"/>
                <w:b/>
                <w:color w:val="FF0000"/>
              </w:rPr>
              <w:t>)</w:t>
            </w:r>
            <w:r w:rsidR="001B21A2" w:rsidRPr="006A6B6A">
              <w:rPr>
                <w:rStyle w:val="Emphasis"/>
              </w:rPr>
              <w:t>method make the smiley blink?</w:t>
            </w:r>
          </w:p>
          <w:p w14:paraId="1AE6DC0E" w14:textId="4E299F05" w:rsidR="001B21A2"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Create a new method called blink in the </w:t>
            </w:r>
            <w:r w:rsidR="006A6B6A" w:rsidRPr="00A71778">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0075743F" w:rsidRPr="0075743F">
              <w:rPr>
                <w:rStyle w:val="Emphasis"/>
                <w:rFonts w:ascii="Courier New" w:hAnsi="Courier New" w:cs="Courier New"/>
              </w:rPr>
              <w:t xml:space="preserve">    </w:t>
            </w:r>
            <w:r w:rsidR="0075743F" w:rsidRPr="0075743F">
              <w:rPr>
                <w:rStyle w:val="Emphasis"/>
                <w:rFonts w:ascii="Courier New" w:hAnsi="Courier New" w:cs="Courier New"/>
                <w:b/>
                <w:bCs w:val="0"/>
                <w:i w:val="0"/>
                <w:iCs w:val="0"/>
              </w:rPr>
              <w:t>def</w:t>
            </w:r>
            <w:r w:rsidR="0075743F" w:rsidRPr="0075743F">
              <w:rPr>
                <w:rStyle w:val="Emphasis"/>
                <w:rFonts w:ascii="Courier New" w:hAnsi="Courier New" w:cs="Courier New"/>
                <w:i w:val="0"/>
                <w:iCs w:val="0"/>
              </w:rPr>
              <w:t xml:space="preserve"> </w:t>
            </w:r>
            <w:proofErr w:type="gramStart"/>
            <w:r w:rsidR="0075743F" w:rsidRPr="0075743F">
              <w:rPr>
                <w:rStyle w:val="Emphasis"/>
                <w:rFonts w:ascii="Courier New" w:hAnsi="Courier New" w:cs="Courier New"/>
                <w:i w:val="0"/>
                <w:iCs w:val="0"/>
              </w:rPr>
              <w:t>blink(</w:t>
            </w:r>
            <w:proofErr w:type="gramEnd"/>
            <w:r w:rsidR="0075743F" w:rsidRPr="0075743F">
              <w:rPr>
                <w:rStyle w:val="Emphasis"/>
                <w:rFonts w:ascii="Courier New" w:hAnsi="Courier New" w:cs="Courier New"/>
                <w:b/>
                <w:bCs w:val="0"/>
                <w:i w:val="0"/>
                <w:iCs w:val="0"/>
              </w:rPr>
              <w:t>self</w:t>
            </w:r>
            <w:r w:rsidR="0075743F" w:rsidRPr="0075743F">
              <w:rPr>
                <w:rStyle w:val="Emphasis"/>
                <w:rFonts w:ascii="Courier New" w:hAnsi="Courier New" w:cs="Courier New"/>
                <w:i w:val="0"/>
                <w:iCs w:val="0"/>
              </w:rPr>
              <w:t>, delay=0.25):</w:t>
            </w:r>
            <w:r w:rsidR="0075743F" w:rsidRPr="0075743F">
              <w:rPr>
                <w:rStyle w:val="Emphasis"/>
                <w:rFonts w:ascii="Courier New" w:hAnsi="Courier New" w:cs="Courier New"/>
                <w:i w:val="0"/>
                <w:iCs w:val="0"/>
              </w:rPr>
              <w:br/>
              <w:t xml:space="preserve">        </w:t>
            </w:r>
            <w:r w:rsidR="0075743F" w:rsidRPr="0075743F">
              <w:rPr>
                <w:rStyle w:val="Emphasis"/>
                <w:rFonts w:ascii="Courier New" w:hAnsi="Courier New" w:cs="Courier New"/>
                <w:b/>
                <w:bCs w:val="0"/>
                <w:i w:val="0"/>
                <w:iCs w:val="0"/>
              </w:rPr>
              <w:t>pass</w:t>
            </w:r>
            <w:r w:rsidR="0075743F" w:rsidRPr="0075743F">
              <w:rPr>
                <w:rStyle w:val="Emphasis"/>
                <w:rFonts w:ascii="Courier New" w:hAnsi="Courier New" w:cs="Courier New"/>
                <w:i w:val="0"/>
                <w:iCs w:val="0"/>
              </w:rPr>
              <w:t xml:space="preserve">  </w:t>
            </w:r>
            <w:r w:rsidR="0075743F" w:rsidRPr="0075743F">
              <w:rPr>
                <w:rStyle w:val="Emphasis"/>
                <w:rFonts w:ascii="Courier New" w:hAnsi="Courier New" w:cs="Courier New"/>
                <w:i w:val="0"/>
                <w:iCs w:val="0"/>
                <w:color w:val="A6A6A6" w:themeColor="background1" w:themeShade="A6"/>
              </w:rPr>
              <w:t># your implementation goes here</w:t>
            </w:r>
            <w:r w:rsidR="0075743F" w:rsidRPr="0075743F">
              <w:rPr>
                <w:rStyle w:val="Emphasis"/>
                <w:rFonts w:ascii="Courier New" w:hAnsi="Courier New" w:cs="Courier New"/>
                <w:color w:val="A6A6A6" w:themeColor="background1" w:themeShade="A6"/>
              </w:rPr>
              <w:br/>
            </w:r>
          </w:p>
          <w:p w14:paraId="54B1A5EE" w14:textId="03AF0BE4" w:rsidR="00E23226"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Implement the code that makes the smiley blink. </w:t>
            </w:r>
            <w:r w:rsidR="00716F50" w:rsidRPr="006A6B6A">
              <w:rPr>
                <w:rStyle w:val="Emphasis"/>
              </w:rPr>
              <w:t xml:space="preserve">You may use the implementation from </w:t>
            </w:r>
            <w:r w:rsidR="006A6B6A" w:rsidRPr="00A71778">
              <w:rPr>
                <w:rFonts w:ascii="Courier New" w:hAnsi="Courier New" w:cs="Courier New"/>
                <w:b/>
                <w:color w:val="FF0000"/>
              </w:rPr>
              <w:t>Happy</w:t>
            </w:r>
            <w:r w:rsidR="006A6B6A">
              <w:t xml:space="preserve"> </w:t>
            </w:r>
            <w:r w:rsidR="00716F50" w:rsidRPr="006A6B6A">
              <w:rPr>
                <w:rStyle w:val="Emphasis"/>
              </w:rPr>
              <w:t>as guidance.</w:t>
            </w:r>
          </w:p>
          <w:p w14:paraId="7C550F82" w14:textId="67F89112" w:rsidR="009B0838" w:rsidRPr="006A6B6A" w:rsidRDefault="009B0838"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Test the code on your Raspberry Pi and watch the sad smiley blink its eyes. </w:t>
            </w:r>
            <w:r w:rsidR="008D17E4" w:rsidRPr="006A6B6A">
              <w:rPr>
                <w:rStyle w:val="Emphasis"/>
              </w:rPr>
              <w:t>(</w:t>
            </w:r>
            <w:r w:rsidRPr="006A6B6A">
              <w:rPr>
                <w:rStyle w:val="Emphasis"/>
              </w:rPr>
              <w:t xml:space="preserve">You may have to adjust the </w:t>
            </w:r>
            <w:r w:rsidR="006A6B6A" w:rsidRPr="006309DB">
              <w:rPr>
                <w:rFonts w:ascii="Courier New" w:hAnsi="Courier New" w:cs="Courier New"/>
                <w:b/>
                <w:color w:val="FF0000"/>
              </w:rPr>
              <w:t>main.py</w:t>
            </w:r>
            <w:r w:rsidRPr="006A6B6A">
              <w:rPr>
                <w:rStyle w:val="Emphasis"/>
              </w:rPr>
              <w:t xml:space="preserve"> script for this.</w:t>
            </w:r>
            <w:r w:rsidR="008D17E4" w:rsidRPr="006A6B6A">
              <w:rPr>
                <w:rStyle w:val="Emphasis"/>
              </w:rPr>
              <w:t>)</w:t>
            </w:r>
          </w:p>
          <w:p w14:paraId="3AA8E89E" w14:textId="509251DC" w:rsidR="005C7680" w:rsidRPr="00EF1160" w:rsidRDefault="005C7680" w:rsidP="002F7412">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75743F">
        <w:trPr>
          <w:cantSplit/>
          <w:trHeight w:val="10213"/>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4F0B594A"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16D3B16" w14:textId="56806E3E"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181223A8" w14:textId="0AEEAEE3"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01B7FF8E" w14:textId="0AD389D6"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705B8067" w14:textId="0159DFF4"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FF15799" w14:textId="18BA7F1F"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45AB94EA" w14:textId="627CA7E0"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3413888" w14:textId="77777777"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43CA5F92" w:rsidR="00BB2172" w:rsidRDefault="003B0E5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If it walks like a duck…</w:t>
            </w:r>
          </w:p>
          <w:p w14:paraId="49224238" w14:textId="213B27DC" w:rsidR="003B0E54" w:rsidRDefault="003B0E54" w:rsidP="003B0E54">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proofErr w:type="spellStart"/>
            <w:r w:rsidRPr="00B65B4F">
              <w:rPr>
                <w:rFonts w:ascii="Courier New" w:hAnsi="Courier New" w:cs="Courier New"/>
                <w:b/>
                <w:color w:val="FF0000"/>
              </w:rPr>
              <w:t>Blinkable</w:t>
            </w:r>
            <w:proofErr w:type="spellEnd"/>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14:paraId="42D0DCFE" w14:textId="39F4EFC3" w:rsidR="009F39E2" w:rsidRDefault="009F39E2" w:rsidP="003B0E54">
            <w:pPr>
              <w:cnfStyle w:val="000000100000" w:firstRow="0" w:lastRow="0" w:firstColumn="0" w:lastColumn="0" w:oddVBand="0" w:evenVBand="0" w:oddHBand="1" w:evenHBand="0" w:firstRowFirstColumn="0" w:firstRowLastColumn="0" w:lastRowFirstColumn="0" w:lastRowLastColumn="0"/>
            </w:pPr>
            <w:r>
              <w:t xml:space="preserve">You did not have to use </w:t>
            </w:r>
            <w:proofErr w:type="spellStart"/>
            <w:r w:rsidRPr="00B65B4F">
              <w:rPr>
                <w:rFonts w:ascii="Courier New" w:hAnsi="Courier New" w:cs="Courier New"/>
                <w:b/>
                <w:color w:val="FF0000"/>
              </w:rPr>
              <w:t>Blinkable</w:t>
            </w:r>
            <w:proofErr w:type="spellEnd"/>
            <w:r>
              <w:t xml:space="preserve"> to allow the </w:t>
            </w:r>
            <w:r w:rsidRPr="00B65B4F">
              <w:rPr>
                <w:rFonts w:ascii="Courier New" w:hAnsi="Courier New" w:cs="Courier New"/>
                <w:b/>
                <w:color w:val="FF0000"/>
              </w:rPr>
              <w:t>Sad</w:t>
            </w:r>
            <w:r>
              <w:t xml:space="preserve"> smiley to blink. </w:t>
            </w:r>
          </w:p>
          <w:p w14:paraId="0F3C1D88" w14:textId="77777777" w:rsidR="00E648E6" w:rsidRPr="00FB0496" w:rsidRDefault="00E648E6" w:rsidP="00E648E6">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14:paraId="1045B08B" w14:textId="7CC85A5A"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proofErr w:type="spellStart"/>
            <w:r w:rsidR="00FB0496" w:rsidRPr="00B65B4F">
              <w:rPr>
                <w:rFonts w:ascii="Courier New" w:hAnsi="Courier New" w:cs="Courier New"/>
                <w:b/>
                <w:color w:val="FF0000"/>
              </w:rPr>
              <w:t>Blinkable</w:t>
            </w:r>
            <w:proofErr w:type="spellEnd"/>
            <w:r w:rsidRPr="00FB0496">
              <w:rPr>
                <w:rStyle w:val="Emphasis"/>
              </w:rPr>
              <w:t>? Look at its super class for a hint.</w:t>
            </w:r>
          </w:p>
          <w:p w14:paraId="5C927892" w14:textId="5E821078"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proofErr w:type="spellStart"/>
            <w:r w:rsidR="00FB0496" w:rsidRPr="00B65B4F">
              <w:rPr>
                <w:rFonts w:ascii="Courier New" w:hAnsi="Courier New" w:cs="Courier New"/>
                <w:b/>
                <w:color w:val="FF0000"/>
              </w:rPr>
              <w:t>Blinkable</w:t>
            </w:r>
            <w:proofErr w:type="spellEnd"/>
            <w:r w:rsidR="00FB0496" w:rsidRPr="00FB0496">
              <w:rPr>
                <w:rStyle w:val="Emphasis"/>
              </w:rPr>
              <w:t xml:space="preserve"> </w:t>
            </w:r>
            <w:r w:rsidRPr="00FB0496">
              <w:rPr>
                <w:rStyle w:val="Emphasis"/>
              </w:rPr>
              <w:t xml:space="preserve">is said to “implement” it. What is another (generic) name for a class like </w:t>
            </w:r>
            <w:proofErr w:type="spellStart"/>
            <w:r w:rsidR="00FB0496" w:rsidRPr="00B65B4F">
              <w:rPr>
                <w:rFonts w:ascii="Courier New" w:hAnsi="Courier New" w:cs="Courier New"/>
                <w:b/>
                <w:color w:val="FF0000"/>
              </w:rPr>
              <w:t>Blinkable</w:t>
            </w:r>
            <w:proofErr w:type="spellEnd"/>
            <w:r w:rsidRPr="00FB0496">
              <w:rPr>
                <w:rStyle w:val="Emphasis"/>
              </w:rPr>
              <w:t>, which may be implemented by other classes?</w:t>
            </w:r>
          </w:p>
          <w:p w14:paraId="7A285C17" w14:textId="77777777"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What is the answer from the previous question an example of? Choose from: Abstraction, Polymorphism, Inheritance, and Encapsulation.</w:t>
            </w:r>
          </w:p>
          <w:p w14:paraId="7961E380" w14:textId="59E3C301"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Why 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proofErr w:type="spellStart"/>
            <w:r w:rsidR="00F87C5E" w:rsidRPr="00B65B4F">
              <w:rPr>
                <w:rFonts w:ascii="Courier New" w:hAnsi="Courier New" w:cs="Courier New"/>
                <w:b/>
                <w:color w:val="FF0000"/>
              </w:rPr>
              <w:t>Blinkable</w:t>
            </w:r>
            <w:proofErr w:type="spellEnd"/>
            <w:r w:rsidR="00F87C5E">
              <w:rPr>
                <w:rStyle w:val="Emphasis"/>
              </w:rPr>
              <w:t>?</w:t>
            </w:r>
            <w:r w:rsidRPr="00FB0496">
              <w:rPr>
                <w:rStyle w:val="Emphasis"/>
              </w:rPr>
              <w:t xml:space="preserve"> </w:t>
            </w:r>
          </w:p>
          <w:p w14:paraId="0E439044" w14:textId="77E74F25" w:rsidR="00FB0496" w:rsidRPr="00FB0496" w:rsidRDefault="00FB049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FB0496">
        <w:trPr>
          <w:cantSplit/>
          <w:trHeight w:val="9363"/>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6EE4314B"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343EC54" w14:textId="1FCE2384"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2353FFE" w14:textId="0FE4C03A"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5AF3973" w14:textId="3E3BDC73"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985024B" w14:textId="77777777"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761CBBA3" w:rsidR="00306D47" w:rsidRPr="006B36CE"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091568" w14:textId="3B8E18DD"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b w:val="0"/>
                <w:bCs/>
              </w:rPr>
            </w:pPr>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272C14E8" w:rsidR="005763FF" w:rsidRDefault="009F007C"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Does a smiley have to be yellow?</w:t>
            </w:r>
          </w:p>
          <w:p w14:paraId="612AC978" w14:textId="1916C645" w:rsidR="009F007C" w:rsidRDefault="00234273" w:rsidP="009F007C">
            <w:pPr>
              <w:cnfStyle w:val="000000100000" w:firstRow="0" w:lastRow="0" w:firstColumn="0" w:lastColumn="0" w:oddVBand="0" w:evenVBand="0" w:oddHBand="1"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14:paraId="6763DC24" w14:textId="28DF3E80" w:rsidR="00234273" w:rsidRDefault="001F30A8" w:rsidP="009F007C">
            <w:pPr>
              <w:cnfStyle w:val="000000100000" w:firstRow="0" w:lastRow="0" w:firstColumn="0" w:lastColumn="0" w:oddVBand="0" w:evenVBand="0" w:oddHBand="1"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14:paraId="6B79724A" w14:textId="13645911" w:rsidR="00A76384" w:rsidRPr="009F007C" w:rsidRDefault="00620071" w:rsidP="009F007C">
            <w:pPr>
              <w:cnfStyle w:val="000000100000" w:firstRow="0" w:lastRow="0" w:firstColumn="0" w:lastColumn="0" w:oddVBand="0" w:evenVBand="0" w:oddHBand="1"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w:t>
            </w:r>
            <w:proofErr w:type="spellStart"/>
            <w:r w:rsidR="00DE7995">
              <w:t>SenseHat</w:t>
            </w:r>
            <w:proofErr w:type="spellEnd"/>
            <w:r w:rsidR="00DE7995">
              <w:t xml:space="preserve"> Smileys. </w:t>
            </w:r>
          </w:p>
          <w:p w14:paraId="4F35F213" w14:textId="2834E5AA" w:rsidR="0068239C" w:rsidRPr="00F40F36" w:rsidRDefault="0068239C" w:rsidP="00781426">
            <w:pPr>
              <w:cnfStyle w:val="000000100000" w:firstRow="0" w:lastRow="0" w:firstColumn="0" w:lastColumn="0" w:oddVBand="0" w:evenVBand="0" w:oddHBand="1" w:evenHBand="0" w:firstRowFirstColumn="0" w:firstRowLastColumn="0" w:lastRowFirstColumn="0" w:lastRowLastColumn="0"/>
              <w:rPr>
                <w:rStyle w:val="Emphasis"/>
              </w:rPr>
            </w:pPr>
            <w:r w:rsidRPr="00F40F36">
              <w:rPr>
                <w:rStyle w:val="Emphasis"/>
              </w:rPr>
              <w:t>Answer the following questions:</w:t>
            </w:r>
          </w:p>
          <w:p w14:paraId="105B8127" w14:textId="04C445E8" w:rsidR="0068239C" w:rsidRDefault="00F40F36"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p>
          <w:p w14:paraId="78BA8322" w14:textId="1FC150C7" w:rsidR="00F40F36" w:rsidRDefault="00D64FDF"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p>
          <w:p w14:paraId="56449FBC" w14:textId="1B43C96B" w:rsidR="00562BE7" w:rsidRDefault="007A5053"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Where are the colour variables </w:t>
            </w:r>
            <w:proofErr w:type="gramStart"/>
            <w:r>
              <w:rPr>
                <w:rStyle w:val="Emphasis"/>
              </w:rPr>
              <w:t xml:space="preserve">actually </w:t>
            </w:r>
            <w:r w:rsidRPr="00F3422E">
              <w:rPr>
                <w:rStyle w:val="Emphasis"/>
                <w:b/>
                <w:bCs w:val="0"/>
              </w:rPr>
              <w:t>used</w:t>
            </w:r>
            <w:proofErr w:type="gramEnd"/>
            <w:r>
              <w:rPr>
                <w:rStyle w:val="Emphasis"/>
              </w:rPr>
              <w:t>?</w:t>
            </w:r>
          </w:p>
          <w:p w14:paraId="1292DE7F" w14:textId="30F884D8" w:rsidR="00F3422E" w:rsidRDefault="0042483D"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289745CB" w:rsidR="005C7680" w:rsidRDefault="001E510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14:paraId="622F1932" w14:textId="29CB580B" w:rsidR="001E510A" w:rsidRDefault="009C5E0A" w:rsidP="001E510A">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14:paraId="78FD66D3" w14:textId="6DFDD143" w:rsidR="004F21A0" w:rsidRDefault="00931799" w:rsidP="001E510A">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00D17E07" w:rsidRPr="00D17E07">
              <w:rPr>
                <w:rStyle w:val="Emphasis"/>
              </w:rPr>
              <w:t>question 7c</w:t>
            </w:r>
            <w:r w:rsidR="00D17E07">
              <w:t xml:space="preserve">. </w:t>
            </w:r>
          </w:p>
          <w:p w14:paraId="19DCBF0D" w14:textId="2F6529E1" w:rsidR="00993689" w:rsidRDefault="00931799" w:rsidP="001E510A">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14:paraId="616CE4DD" w14:textId="77777777" w:rsidR="00993689" w:rsidRPr="005B5429" w:rsidRDefault="00993689" w:rsidP="001E510A">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14:paraId="6DA5AC1F" w14:textId="4FB69661" w:rsidR="00D17E07" w:rsidRPr="005B5429" w:rsidRDefault="00993689"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00931799" w:rsidRPr="005B542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proofErr w:type="spellStart"/>
            <w:proofErr w:type="gramStart"/>
            <w:r w:rsidRPr="00C36138">
              <w:rPr>
                <w:rStyle w:val="Emphasis"/>
                <w:rFonts w:ascii="Courier New" w:hAnsi="Courier New" w:cs="Courier New"/>
                <w:b/>
                <w:i w:val="0"/>
                <w:iCs w:val="0"/>
                <w:color w:val="FF0000"/>
              </w:rPr>
              <w:t>self.YELLOW</w:t>
            </w:r>
            <w:proofErr w:type="spellEnd"/>
            <w:proofErr w:type="gramEnd"/>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14:paraId="7E86821C" w14:textId="77777777" w:rsidR="00655C45" w:rsidRDefault="00C94BFF"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14:paraId="61A1DE9B" w14:textId="2A5FA835" w:rsidR="00993689" w:rsidRDefault="00FA3E5D"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14:paraId="4CEB1BE0" w14:textId="237AF2BD" w:rsidR="00CD0FE0" w:rsidRPr="005B5429" w:rsidRDefault="00CD0FE0"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14:paraId="1F4FAF07" w14:textId="77777777" w:rsidR="00993689" w:rsidRDefault="00993689" w:rsidP="00E17EFE">
            <w:pPr>
              <w:spacing w:before="240"/>
              <w:cnfStyle w:val="000000100000" w:firstRow="0" w:lastRow="0" w:firstColumn="0" w:lastColumn="0" w:oddVBand="0" w:evenVBand="0" w:oddHBand="1" w:evenHBand="0" w:firstRowFirstColumn="0" w:firstRowLastColumn="0" w:lastRowFirstColumn="0" w:lastRowLastColumn="0"/>
            </w:pPr>
          </w:p>
          <w:p w14:paraId="793620E4" w14:textId="6A01B86D" w:rsidR="000668A8" w:rsidRPr="00EF1160" w:rsidRDefault="000668A8" w:rsidP="007E12D0">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1C9BC9A" w14:textId="1F62ABD4"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766A415" w14:textId="27B178B8"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5E71026F" w14:textId="30774321"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6A57048E"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3553C7C" w14:textId="77777777" w:rsidR="00FA3E5D" w:rsidRPr="006B36CE" w:rsidRDefault="00FA3E5D" w:rsidP="00FA3E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7FE210A"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0B4634C2" w14:textId="2756A4F0"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42024D80" w14:textId="6D63F7D2"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F2728B4" w14:textId="0C514D26"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609506C"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004EC3F9" w:rsidR="005C7680" w:rsidRDefault="00FA3E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2</w:t>
            </w:r>
          </w:p>
          <w:p w14:paraId="4A792A8A" w14:textId="049BDFEA" w:rsidR="00FA3E5D" w:rsidRDefault="00FA3E5D" w:rsidP="007E12D0">
            <w:pPr>
              <w:cnfStyle w:val="000000100000" w:firstRow="0" w:lastRow="0" w:firstColumn="0" w:lastColumn="0" w:oddVBand="0" w:evenVBand="0" w:oddHBand="1"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14:paraId="6AE9CA71" w14:textId="2528D366" w:rsidR="00A6587F" w:rsidRDefault="00A6587F" w:rsidP="007E12D0">
            <w:pPr>
              <w:cnfStyle w:val="000000100000" w:firstRow="0" w:lastRow="0" w:firstColumn="0" w:lastColumn="0" w:oddVBand="0" w:evenVBand="0" w:oddHBand="1"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14:paraId="2AB16E7F" w14:textId="6E45DF9E" w:rsidR="00B82135" w:rsidRDefault="00B82135" w:rsidP="007E12D0">
            <w:pPr>
              <w:cnfStyle w:val="000000100000" w:firstRow="0" w:lastRow="0" w:firstColumn="0" w:lastColumn="0" w:oddVBand="0" w:evenVBand="0" w:oddHBand="1" w:evenHBand="0" w:firstRowFirstColumn="0" w:firstRowLastColumn="0" w:lastRowFirstColumn="0" w:lastRowLastColumn="0"/>
            </w:pPr>
            <w:r>
              <w:t>We will now update the base class to allow flexible colours.</w:t>
            </w:r>
          </w:p>
          <w:p w14:paraId="09A09A93" w14:textId="4993BBBF" w:rsidR="00B82135" w:rsidRPr="00B82135" w:rsidRDefault="00B82135" w:rsidP="007E12D0">
            <w:pPr>
              <w:cnfStyle w:val="000000100000" w:firstRow="0" w:lastRow="0" w:firstColumn="0" w:lastColumn="0" w:oddVBand="0" w:evenVBand="0" w:oddHBand="1" w:evenHBand="0" w:firstRowFirstColumn="0" w:firstRowLastColumn="0" w:lastRowFirstColumn="0" w:lastRowLastColumn="0"/>
              <w:rPr>
                <w:rStyle w:val="Emphasis"/>
              </w:rPr>
            </w:pPr>
            <w:r w:rsidRPr="00B82135">
              <w:rPr>
                <w:rStyle w:val="Emphasis"/>
              </w:rPr>
              <w:t>Follow these instructions:</w:t>
            </w:r>
          </w:p>
          <w:p w14:paraId="43965BA3" w14:textId="448875EE" w:rsidR="00B82135" w:rsidRDefault="00B82135"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0035221E" w:rsidRPr="006663B3">
              <w:rPr>
                <w:rStyle w:val="Emphasis"/>
                <w:rFonts w:ascii="Courier New" w:hAnsi="Courier New" w:cs="Courier New"/>
                <w:b/>
                <w:i w:val="0"/>
                <w:iCs w:val="0"/>
                <w:color w:val="FF0000"/>
              </w:rPr>
              <w:t>__</w:t>
            </w:r>
            <w:proofErr w:type="spellStart"/>
            <w:r w:rsidR="0035221E" w:rsidRPr="006663B3">
              <w:rPr>
                <w:rStyle w:val="Emphasis"/>
                <w:rFonts w:ascii="Courier New" w:hAnsi="Courier New" w:cs="Courier New"/>
                <w:b/>
                <w:i w:val="0"/>
                <w:iCs w:val="0"/>
                <w:color w:val="FF0000"/>
              </w:rPr>
              <w:t>init</w:t>
            </w:r>
            <w:proofErr w:type="spellEnd"/>
            <w:r w:rsidR="0035221E" w:rsidRPr="006663B3">
              <w:rPr>
                <w:rStyle w:val="Emphasis"/>
                <w:rFonts w:ascii="Courier New" w:hAnsi="Courier New" w:cs="Courier New"/>
                <w:b/>
                <w:i w:val="0"/>
                <w:iCs w:val="0"/>
                <w:color w:val="FF0000"/>
              </w:rPr>
              <w:t>_</w:t>
            </w:r>
            <w:proofErr w:type="gramStart"/>
            <w:r w:rsidR="0035221E" w:rsidRPr="006663B3">
              <w:rPr>
                <w:rStyle w:val="Emphasis"/>
                <w:rFonts w:ascii="Courier New" w:hAnsi="Courier New" w:cs="Courier New"/>
                <w:b/>
                <w:i w:val="0"/>
                <w:iCs w:val="0"/>
                <w:color w:val="FF0000"/>
              </w:rPr>
              <w:t>_(</w:t>
            </w:r>
            <w:proofErr w:type="gramEnd"/>
            <w:r w:rsidR="0035221E" w:rsidRPr="006663B3">
              <w:rPr>
                <w:rStyle w:val="Emphasis"/>
                <w:rFonts w:ascii="Courier New" w:hAnsi="Courier New" w:cs="Courier New"/>
                <w:b/>
                <w:i w:val="0"/>
                <w:iCs w:val="0"/>
                <w:color w:val="FF0000"/>
              </w:rPr>
              <w:t>)</w:t>
            </w:r>
            <w:r w:rsidR="0035221E">
              <w:rPr>
                <w:rStyle w:val="Emphasis"/>
              </w:rPr>
              <w:t xml:space="preserve"> of the </w:t>
            </w:r>
            <w:r w:rsidR="0035221E" w:rsidRPr="006663B3">
              <w:rPr>
                <w:rStyle w:val="Emphasis"/>
                <w:rFonts w:ascii="Courier New" w:hAnsi="Courier New" w:cs="Courier New"/>
                <w:b/>
                <w:i w:val="0"/>
                <w:iCs w:val="0"/>
                <w:color w:val="FF0000"/>
              </w:rPr>
              <w:t>Smiley</w:t>
            </w:r>
            <w:r w:rsidR="0035221E" w:rsidRPr="006663B3">
              <w:rPr>
                <w:rStyle w:val="Emphasis"/>
                <w:color w:val="FF0000"/>
              </w:rPr>
              <w:t xml:space="preserve"> </w:t>
            </w:r>
            <w:r w:rsidR="0035221E">
              <w:rPr>
                <w:rStyle w:val="Emphasis"/>
              </w:rPr>
              <w:t>class</w:t>
            </w:r>
            <w:r w:rsidR="000335C4">
              <w:rPr>
                <w:rStyle w:val="Emphasis"/>
              </w:rPr>
              <w:t xml:space="preserve"> and call it </w:t>
            </w:r>
            <w:r w:rsidR="000335C4" w:rsidRPr="000B2E94">
              <w:rPr>
                <w:rStyle w:val="Emphasis"/>
                <w:rFonts w:ascii="Courier New" w:hAnsi="Courier New" w:cs="Courier New"/>
                <w:b/>
                <w:i w:val="0"/>
                <w:iCs w:val="0"/>
                <w:color w:val="FF0000"/>
              </w:rPr>
              <w:t>complexion</w:t>
            </w:r>
            <w:r w:rsidR="000335C4">
              <w:rPr>
                <w:rStyle w:val="Emphasis"/>
              </w:rPr>
              <w:t xml:space="preserve">. Assign </w:t>
            </w:r>
            <w:r w:rsidR="00034F98" w:rsidRPr="006663B3">
              <w:rPr>
                <w:rStyle w:val="Emphasis"/>
                <w:rFonts w:ascii="Courier New" w:hAnsi="Courier New" w:cs="Courier New"/>
                <w:b/>
                <w:i w:val="0"/>
                <w:iCs w:val="0"/>
                <w:color w:val="FF0000"/>
              </w:rPr>
              <w:t>YELLOW</w:t>
            </w:r>
            <w:r w:rsidR="00034F98">
              <w:rPr>
                <w:rStyle w:val="Emphasis"/>
              </w:rPr>
              <w:t xml:space="preserve"> to it. (Yes, this is allowed.)</w:t>
            </w:r>
          </w:p>
          <w:p w14:paraId="422101C7" w14:textId="36670BB6" w:rsidR="00034F98" w:rsidRDefault="002349F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proofErr w:type="spellStart"/>
            <w:r w:rsidRPr="006663B3">
              <w:rPr>
                <w:rStyle w:val="Emphasis"/>
                <w:rFonts w:ascii="Courier New" w:hAnsi="Courier New" w:cs="Courier New"/>
                <w:b/>
                <w:i w:val="0"/>
                <w:iCs w:val="0"/>
                <w:color w:val="FF0000"/>
              </w:rPr>
              <w:t>my_complexion</w:t>
            </w:r>
            <w:proofErr w:type="spellEnd"/>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14:paraId="7B7F117E" w14:textId="2A3905DB" w:rsidR="00D0163A" w:rsidRDefault="00D0163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Why do we need to call this instance variable </w:t>
            </w:r>
            <w:proofErr w:type="spellStart"/>
            <w:r w:rsidRPr="00011D99">
              <w:rPr>
                <w:rStyle w:val="Emphasis"/>
                <w:rFonts w:ascii="Courier New" w:hAnsi="Courier New" w:cs="Courier New"/>
                <w:b/>
                <w:i w:val="0"/>
                <w:iCs w:val="0"/>
              </w:rPr>
              <w:t>my_complexion</w:t>
            </w:r>
            <w:proofErr w:type="spellEnd"/>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14:paraId="12B677C4" w14:textId="0D892F0D" w:rsidR="00D0163A" w:rsidRDefault="00887AF6"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14:paraId="62DEC988" w14:textId="43BFF7AC" w:rsidR="006663B3"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proofErr w:type="spellStart"/>
            <w:r w:rsidRPr="002C3572">
              <w:rPr>
                <w:rStyle w:val="Emphasis"/>
                <w:rFonts w:ascii="Courier New" w:hAnsi="Courier New" w:cs="Courier New"/>
                <w:b/>
                <w:i w:val="0"/>
                <w:iCs w:val="0"/>
                <w:color w:val="FF0000"/>
              </w:rPr>
              <w:t>self.my_complexion</w:t>
            </w:r>
            <w:proofErr w:type="spellEnd"/>
            <w:r>
              <w:rPr>
                <w:rStyle w:val="Emphasis"/>
              </w:rPr>
              <w:t>.</w:t>
            </w:r>
          </w:p>
          <w:p w14:paraId="368D4FEF" w14:textId="30506041" w:rsidR="006663B3" w:rsidRPr="00B82135"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program and see that it still just creates a yellow smiley…</w:t>
            </w:r>
          </w:p>
          <w:p w14:paraId="2C687D49" w14:textId="4BF315B8"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p>
        </w:tc>
        <w:tc>
          <w:tcPr>
            <w:tcW w:w="750"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4BE61B7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5B7D9C0" w14:textId="0F78021D"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9F5D826" w14:textId="3771D3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4CA55C6" w14:textId="014942BB"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291C371"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18FFB8C9" w14:textId="2560B549"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A178930"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43F6BDD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BDDE547" w14:textId="3AB1BE84"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4FE6B32E" w14:textId="6074D4C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D1309A3" w14:textId="5E65B96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F85D883" w14:textId="4CD019B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667772B2"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76A6830B" w14:textId="6EDAF227" w:rsidR="000B2E94" w:rsidRDefault="000B2E94" w:rsidP="000B2E94">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3</w:t>
            </w:r>
          </w:p>
          <w:p w14:paraId="78C0D1D3" w14:textId="15960A30" w:rsidR="000B2E94" w:rsidRDefault="000B2E94" w:rsidP="005763FF">
            <w:pPr>
              <w:spacing w:before="240"/>
              <w:cnfStyle w:val="000000100000" w:firstRow="0" w:lastRow="0" w:firstColumn="0" w:lastColumn="0" w:oddVBand="0" w:evenVBand="0" w:oddHBand="1"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00876DC6" w:rsidRPr="00876DC6">
              <w:rPr>
                <w:rStyle w:val="Emphasis"/>
              </w:rPr>
              <w:t>Yellow, Green, Red, and Blue</w:t>
            </w:r>
            <w:r w:rsidR="00876DC6">
              <w:t xml:space="preserve">. </w:t>
            </w:r>
          </w:p>
          <w:p w14:paraId="38118C9C" w14:textId="11FD0AD6" w:rsidR="00876DC6" w:rsidRDefault="00876DC6" w:rsidP="005763FF">
            <w:pPr>
              <w:spacing w:before="240"/>
              <w:cnfStyle w:val="000000100000" w:firstRow="0" w:lastRow="0" w:firstColumn="0" w:lastColumn="0" w:oddVBand="0" w:evenVBand="0" w:oddHBand="1"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14:paraId="6B8F1A8C" w14:textId="5CE50C8A" w:rsidR="00876DC6" w:rsidRPr="00FA20CC" w:rsidRDefault="00FA20CC"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FA20CC">
              <w:rPr>
                <w:rStyle w:val="Emphasis"/>
              </w:rPr>
              <w:t>Follow these instructions:</w:t>
            </w:r>
          </w:p>
          <w:p w14:paraId="5A1F00AB" w14:textId="7893AF67" w:rsidR="00FA20CC" w:rsidRDefault="00FA20CC"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00C07503" w:rsidRPr="00C07503">
              <w:rPr>
                <w:rStyle w:val="Emphasis"/>
                <w:color w:val="FF0000"/>
              </w:rPr>
              <w:t xml:space="preserve"> </w:t>
            </w:r>
            <w:r w:rsidR="00C07503">
              <w:rPr>
                <w:rStyle w:val="Emphasis"/>
              </w:rPr>
              <w:t xml:space="preserve">and within it the call to its super class’s initialiser method. </w:t>
            </w:r>
          </w:p>
          <w:p w14:paraId="54BCF7AE" w14:textId="0AC5128D" w:rsidR="00C07503" w:rsidRDefault="00EE2D33"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w:t>
            </w:r>
            <w:proofErr w:type="gramStart"/>
            <w:r w:rsidRPr="00EE2D33">
              <w:rPr>
                <w:rStyle w:val="Emphasis"/>
                <w:rFonts w:ascii="Courier New" w:hAnsi="Courier New" w:cs="Courier New"/>
                <w:b/>
                <w:i w:val="0"/>
                <w:iCs w:val="0"/>
                <w:color w:val="FF0000"/>
              </w:rPr>
              <w:t>)._</w:t>
            </w:r>
            <w:proofErr w:type="gramEnd"/>
            <w:r w:rsidRPr="00EE2D33">
              <w:rPr>
                <w:rStyle w:val="Emphasis"/>
                <w:rFonts w:ascii="Courier New" w:hAnsi="Courier New" w:cs="Courier New"/>
                <w:b/>
                <w:i w:val="0"/>
                <w:iCs w:val="0"/>
                <w:color w:val="FF0000"/>
              </w:rPr>
              <w:t>_</w:t>
            </w:r>
            <w:proofErr w:type="spellStart"/>
            <w:r w:rsidRPr="00EE2D33">
              <w:rPr>
                <w:rStyle w:val="Emphasis"/>
                <w:rFonts w:ascii="Courier New" w:hAnsi="Courier New" w:cs="Courier New"/>
                <w:b/>
                <w:i w:val="0"/>
                <w:iCs w:val="0"/>
                <w:color w:val="FF0000"/>
              </w:rPr>
              <w:t>init</w:t>
            </w:r>
            <w:proofErr w:type="spellEnd"/>
            <w:r w:rsidRPr="00EE2D33">
              <w:rPr>
                <w:rStyle w:val="Emphasis"/>
                <w:rFonts w:ascii="Courier New" w:hAnsi="Courier New" w:cs="Courier New"/>
                <w:b/>
                <w:i w:val="0"/>
                <w:iCs w:val="0"/>
                <w:color w:val="FF0000"/>
              </w:rPr>
              <w:t>__(complexion=</w:t>
            </w:r>
            <w:proofErr w:type="spellStart"/>
            <w:r w:rsidRPr="00EE2D33">
              <w:rPr>
                <w:rStyle w:val="Emphasis"/>
                <w:rFonts w:ascii="Courier New" w:hAnsi="Courier New" w:cs="Courier New"/>
                <w:b/>
                <w:i w:val="0"/>
                <w:iCs w:val="0"/>
                <w:color w:val="FF0000"/>
              </w:rPr>
              <w:t>self.</w:t>
            </w:r>
            <w:r w:rsidR="000F3E01">
              <w:rPr>
                <w:rStyle w:val="Emphasis"/>
                <w:rFonts w:ascii="Courier New" w:hAnsi="Courier New" w:cs="Courier New"/>
                <w:b/>
                <w:i w:val="0"/>
                <w:iCs w:val="0"/>
                <w:color w:val="FF0000"/>
              </w:rPr>
              <w:t>BLUE</w:t>
            </w:r>
            <w:proofErr w:type="spellEnd"/>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14:paraId="5304F30C" w14:textId="2D84B1D7" w:rsidR="00EE2D33" w:rsidRDefault="008A53F8"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14:paraId="31699B40" w14:textId="1FA7FA1D" w:rsidR="000F3E01" w:rsidRDefault="000F3E01"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code to show that the happy smiley is still yellow.</w:t>
            </w:r>
          </w:p>
          <w:p w14:paraId="0A32E163" w14:textId="26EE8CD1" w:rsidR="00803630" w:rsidRPr="00FA20CC" w:rsidRDefault="00803630"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 xml:space="preserve">has a </w:t>
            </w:r>
            <w:proofErr w:type="gramStart"/>
            <w:r w:rsidR="0073385B">
              <w:rPr>
                <w:rStyle w:val="Emphasis"/>
              </w:rPr>
              <w:t>Red</w:t>
            </w:r>
            <w:proofErr w:type="gramEnd"/>
            <w:r w:rsidR="0073385B">
              <w:rPr>
                <w:rStyle w:val="Emphasis"/>
              </w:rPr>
              <w:t xml:space="preserve">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14:paraId="7354F24A" w14:textId="784860BB" w:rsidR="007D20A7" w:rsidRPr="00EF1160"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15457EAB"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BE4352"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53FB4150"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424B519"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576F1B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45FD96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2C8871CF" w14:textId="77777777" w:rsidR="00FC04E2" w:rsidRPr="006B36CE" w:rsidRDefault="00FC04E2" w:rsidP="00FC04E2">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982EB7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39C78FE2" w14:textId="5C83C3DB" w:rsidR="00FC04E2" w:rsidRPr="00FC04E2" w:rsidRDefault="00FC04E2" w:rsidP="00FC04E2">
            <w:pPr>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D753DB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65AC81D5"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5FDAEBC" w14:textId="19B1707E" w:rsidR="00FC04E2" w:rsidRDefault="00FC04E2"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code that you have produced or changes in a zip-file. Make sure to remove any virtual environment (.</w:t>
            </w:r>
            <w:proofErr w:type="spellStart"/>
            <w:r w:rsidRPr="00FC04E2">
              <w:rPr>
                <w:rStyle w:val="Emphasis"/>
              </w:rPr>
              <w:t>venv</w:t>
            </w:r>
            <w:proofErr w:type="spellEnd"/>
            <w:r>
              <w:t>) and project directories (.</w:t>
            </w:r>
            <w:r w:rsidRPr="00FC04E2">
              <w:rPr>
                <w:rStyle w:val="Emphasis"/>
              </w:rPr>
              <w:t>idea</w:t>
            </w:r>
            <w:r>
              <w:t>) from the zip-file before uploading.</w:t>
            </w:r>
          </w:p>
          <w:p w14:paraId="41FD56A0" w14:textId="2847CDB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14:paraId="29965E66" w14:textId="431E4F1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r w:rsidR="00FC04E2">
              <w:t xml:space="preserve"> and the zip-file.</w:t>
            </w:r>
          </w:p>
          <w:p w14:paraId="1A7F4AF3" w14:textId="2AE0BCC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58636B" w:rsidRDefault="0058636B"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5"/>
      <w:footerReference w:type="defaul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0B2A" w14:textId="77777777" w:rsidR="00107582" w:rsidRDefault="00107582">
      <w:r>
        <w:separator/>
      </w:r>
    </w:p>
  </w:endnote>
  <w:endnote w:type="continuationSeparator" w:id="0">
    <w:p w14:paraId="5AE0E5FD" w14:textId="77777777" w:rsidR="00107582" w:rsidRDefault="00107582">
      <w:r>
        <w:continuationSeparator/>
      </w:r>
    </w:p>
  </w:endnote>
  <w:endnote w:type="continuationNotice" w:id="1">
    <w:p w14:paraId="479DFF71" w14:textId="77777777" w:rsidR="00107582" w:rsidRDefault="001075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MS Gothic"/>
    <w:panose1 w:val="020B06040202020202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70C1664"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14:paraId="6297A469" w14:textId="024A296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2E3872">
            <w:rPr>
              <w:rStyle w:val="SubtleEmphasis"/>
              <w:noProof/>
              <w:color w:val="D8262E"/>
              <w:sz w:val="16"/>
              <w:szCs w:val="16"/>
            </w:rPr>
            <w:t>2021-10-14 17:33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72F40A2D"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53D5" w14:textId="77777777" w:rsidR="00107582" w:rsidRDefault="00107582">
      <w:r>
        <w:separator/>
      </w:r>
    </w:p>
  </w:footnote>
  <w:footnote w:type="continuationSeparator" w:id="0">
    <w:p w14:paraId="7398516C" w14:textId="77777777" w:rsidR="00107582" w:rsidRDefault="00107582">
      <w:r>
        <w:continuationSeparator/>
      </w:r>
    </w:p>
  </w:footnote>
  <w:footnote w:type="continuationNotice" w:id="1">
    <w:p w14:paraId="6E9D8BDD" w14:textId="77777777" w:rsidR="00107582" w:rsidRDefault="001075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3C4CE95E" w:rsidR="009270F2" w:rsidRDefault="009270F2" w:rsidP="00514ED3">
          <w:pPr>
            <w:spacing w:line="240" w:lineRule="auto"/>
            <w:ind w:left="1440" w:hanging="1440"/>
          </w:pPr>
          <w:r>
            <w:t>ICTPRG444</w:t>
          </w:r>
          <w:r>
            <w:tab/>
            <w:t>Analyse software requirements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27"/>
  </w:num>
  <w:num w:numId="4">
    <w:abstractNumId w:val="11"/>
  </w:num>
  <w:num w:numId="5">
    <w:abstractNumId w:val="1"/>
  </w:num>
  <w:num w:numId="6">
    <w:abstractNumId w:val="22"/>
  </w:num>
  <w:num w:numId="7">
    <w:abstractNumId w:val="10"/>
  </w:num>
  <w:num w:numId="8">
    <w:abstractNumId w:val="7"/>
  </w:num>
  <w:num w:numId="9">
    <w:abstractNumId w:val="19"/>
  </w:num>
  <w:num w:numId="10">
    <w:abstractNumId w:val="21"/>
  </w:num>
  <w:num w:numId="11">
    <w:abstractNumId w:val="14"/>
  </w:num>
  <w:num w:numId="12">
    <w:abstractNumId w:val="20"/>
  </w:num>
  <w:num w:numId="13">
    <w:abstractNumId w:val="4"/>
  </w:num>
  <w:num w:numId="14">
    <w:abstractNumId w:val="6"/>
  </w:num>
  <w:num w:numId="15">
    <w:abstractNumId w:val="15"/>
  </w:num>
  <w:num w:numId="16">
    <w:abstractNumId w:val="5"/>
  </w:num>
  <w:num w:numId="17">
    <w:abstractNumId w:val="13"/>
  </w:num>
  <w:num w:numId="18">
    <w:abstractNumId w:val="0"/>
  </w:num>
  <w:num w:numId="19">
    <w:abstractNumId w:val="12"/>
  </w:num>
  <w:num w:numId="20">
    <w:abstractNumId w:val="25"/>
  </w:num>
  <w:num w:numId="21">
    <w:abstractNumId w:val="8"/>
  </w:num>
  <w:num w:numId="22">
    <w:abstractNumId w:val="17"/>
  </w:num>
  <w:num w:numId="23">
    <w:abstractNumId w:val="29"/>
  </w:num>
  <w:num w:numId="24">
    <w:abstractNumId w:val="2"/>
  </w:num>
  <w:num w:numId="25">
    <w:abstractNumId w:val="28"/>
  </w:num>
  <w:num w:numId="26">
    <w:abstractNumId w:val="16"/>
  </w:num>
  <w:num w:numId="27">
    <w:abstractNumId w:val="9"/>
  </w:num>
  <w:num w:numId="28">
    <w:abstractNumId w:val="24"/>
  </w:num>
  <w:num w:numId="29">
    <w:abstractNumId w:val="23"/>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38A7"/>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0E6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041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3024A"/>
    <w:rsid w:val="00533931"/>
    <w:rsid w:val="00544E2C"/>
    <w:rsid w:val="00545B15"/>
    <w:rsid w:val="005463DF"/>
    <w:rsid w:val="005465BE"/>
    <w:rsid w:val="005529D3"/>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600D"/>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E55FD"/>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51A5"/>
    <w:rsid w:val="00C5148A"/>
    <w:rsid w:val="00C53BA5"/>
    <w:rsid w:val="00C543C7"/>
    <w:rsid w:val="00C55E19"/>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527A"/>
    <w:rsid w:val="00D766DB"/>
    <w:rsid w:val="00D76FB0"/>
    <w:rsid w:val="00D8063D"/>
    <w:rsid w:val="00D80B8A"/>
    <w:rsid w:val="00D8201F"/>
    <w:rsid w:val="00D83B7F"/>
    <w:rsid w:val="00D83F86"/>
    <w:rsid w:val="00D87916"/>
    <w:rsid w:val="00D91395"/>
    <w:rsid w:val="00D92D40"/>
    <w:rsid w:val="00D93755"/>
    <w:rsid w:val="00D93FCC"/>
    <w:rsid w:val="00D97161"/>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Sander Huijsen</cp:lastModifiedBy>
  <cp:revision>24</cp:revision>
  <cp:lastPrinted>2021-08-23T04:18:00Z</cp:lastPrinted>
  <dcterms:created xsi:type="dcterms:W3CDTF">2021-08-23T04:18:00Z</dcterms:created>
  <dcterms:modified xsi:type="dcterms:W3CDTF">2021-10-14T09:35:00Z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