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D3D5" w14:textId="77777777" w:rsidR="00565E90" w:rsidRPr="00995417" w:rsidRDefault="00565E90" w:rsidP="00565E90">
      <w:pPr>
        <w:keepNext/>
        <w:keepLines/>
        <w:numPr>
          <w:ilvl w:val="0"/>
          <w:numId w:val="1"/>
        </w:numPr>
        <w:spacing w:before="120" w:after="80" w:line="240" w:lineRule="auto"/>
        <w:outlineLvl w:val="2"/>
        <w:rPr>
          <w:rFonts w:ascii="Arial" w:eastAsia="Times New Roman" w:hAnsi="Arial" w:cs="Cordia New"/>
          <w:b/>
          <w:bCs/>
          <w:color w:val="1C256A"/>
          <w:sz w:val="28"/>
        </w:rPr>
      </w:pPr>
      <w:r>
        <w:rPr>
          <w:rFonts w:ascii="Arial" w:eastAsia="Times New Roman" w:hAnsi="Arial" w:cs="Cordia New"/>
          <w:b/>
          <w:bCs/>
          <w:color w:val="1C256A"/>
          <w:sz w:val="28"/>
        </w:rPr>
        <w:t>Application Summary</w:t>
      </w:r>
    </w:p>
    <w:p w14:paraId="35143FDD" w14:textId="59DA52C5" w:rsidR="00565E9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Please read the Stroke Foundation Research Grant Application Guide and then complete this application form.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03"/>
        <w:gridCol w:w="2836"/>
        <w:gridCol w:w="3057"/>
      </w:tblGrid>
      <w:tr w:rsidR="00565E90" w:rsidRPr="00F12FF0" w14:paraId="05CDA0A9" w14:textId="77777777" w:rsidTr="006F0492">
        <w:trPr>
          <w:trHeight w:val="506"/>
        </w:trPr>
        <w:tc>
          <w:tcPr>
            <w:tcW w:w="1725" w:type="pct"/>
            <w:shd w:val="clear" w:color="auto" w:fill="F2F2F2" w:themeFill="background1" w:themeFillShade="F2"/>
          </w:tcPr>
          <w:p w14:paraId="64E2BE93" w14:textId="77777777" w:rsidR="00565E90" w:rsidRPr="00F12FF0" w:rsidRDefault="00565E90" w:rsidP="004D25EA">
            <w:pPr>
              <w:spacing w:after="170" w:line="240" w:lineRule="auto"/>
              <w:rPr>
                <w:rFonts w:ascii="Arial" w:eastAsia="Arial" w:hAnsi="Arial" w:cs="Cordia New"/>
                <w:color w:val="191919"/>
              </w:rPr>
            </w:pPr>
            <w:r>
              <w:rPr>
                <w:rFonts w:ascii="Arial" w:eastAsia="Arial" w:hAnsi="Arial" w:cs="Cordia New"/>
                <w:b/>
                <w:color w:val="191919"/>
              </w:rPr>
              <w:t>Principal Investigator (Applicant) Name:</w:t>
            </w:r>
          </w:p>
        </w:tc>
        <w:tc>
          <w:tcPr>
            <w:tcW w:w="3275" w:type="pct"/>
            <w:gridSpan w:val="2"/>
          </w:tcPr>
          <w:p w14:paraId="69B5FD91" w14:textId="278D27A1" w:rsidR="00565E90" w:rsidRPr="00F12FF0" w:rsidRDefault="00202746" w:rsidP="004D25EA">
            <w:pPr>
              <w:spacing w:after="170" w:line="240" w:lineRule="auto"/>
              <w:rPr>
                <w:rFonts w:ascii="Arial" w:eastAsia="Arial" w:hAnsi="Arial" w:cs="Cordia New"/>
                <w:color w:val="191919"/>
              </w:rPr>
            </w:pPr>
            <w:r>
              <w:rPr>
                <w:rFonts w:ascii="Arial" w:eastAsia="Arial" w:hAnsi="Arial" w:cs="Cordia New"/>
                <w:color w:val="191919"/>
              </w:rPr>
              <w:t>Michèle Masson-Trottier</w:t>
            </w:r>
          </w:p>
        </w:tc>
      </w:tr>
      <w:tr w:rsidR="00565E90" w:rsidRPr="00F12FF0" w14:paraId="2BDABE47" w14:textId="77777777" w:rsidTr="006F0492">
        <w:trPr>
          <w:trHeight w:val="438"/>
        </w:trPr>
        <w:tc>
          <w:tcPr>
            <w:tcW w:w="1725" w:type="pct"/>
            <w:shd w:val="clear" w:color="auto" w:fill="F2F2F2" w:themeFill="background1" w:themeFillShade="F2"/>
          </w:tcPr>
          <w:p w14:paraId="3C9925F9" w14:textId="77777777" w:rsidR="00565E90" w:rsidRPr="00F12FF0" w:rsidRDefault="00565E90" w:rsidP="004D25EA">
            <w:pPr>
              <w:spacing w:after="170" w:line="240" w:lineRule="auto"/>
              <w:rPr>
                <w:rFonts w:ascii="Arial" w:eastAsia="Arial" w:hAnsi="Arial" w:cs="Cordia New"/>
                <w:color w:val="191919"/>
              </w:rPr>
            </w:pPr>
            <w:r>
              <w:rPr>
                <w:rFonts w:ascii="Arial" w:eastAsia="Arial" w:hAnsi="Arial" w:cs="Cordia New"/>
                <w:b/>
                <w:bCs/>
                <w:color w:val="191919"/>
              </w:rPr>
              <w:t>Principal Investigator Email:</w:t>
            </w:r>
          </w:p>
        </w:tc>
        <w:tc>
          <w:tcPr>
            <w:tcW w:w="3275" w:type="pct"/>
            <w:gridSpan w:val="2"/>
          </w:tcPr>
          <w:p w14:paraId="5A528C3C" w14:textId="46F5AAEC" w:rsidR="00565E90" w:rsidRPr="00F12FF0" w:rsidRDefault="00202746" w:rsidP="004D25EA">
            <w:pPr>
              <w:spacing w:after="170" w:line="240" w:lineRule="auto"/>
              <w:rPr>
                <w:rFonts w:ascii="Arial" w:eastAsia="Arial" w:hAnsi="Arial" w:cs="Cordia New"/>
                <w:color w:val="191919"/>
              </w:rPr>
            </w:pPr>
            <w:r>
              <w:rPr>
                <w:rFonts w:ascii="Arial" w:eastAsia="Arial" w:hAnsi="Arial" w:cs="Cordia New"/>
                <w:color w:val="191919"/>
              </w:rPr>
              <w:t>m.massontrottier@uq.edu.au</w:t>
            </w:r>
          </w:p>
        </w:tc>
      </w:tr>
      <w:tr w:rsidR="002C6AA0" w:rsidRPr="00F12FF0" w14:paraId="62D5FFB2" w14:textId="77777777" w:rsidTr="002C6AA0">
        <w:trPr>
          <w:trHeight w:val="438"/>
        </w:trPr>
        <w:tc>
          <w:tcPr>
            <w:tcW w:w="5000" w:type="pct"/>
            <w:gridSpan w:val="3"/>
            <w:shd w:val="clear" w:color="auto" w:fill="F2F2F2" w:themeFill="background1" w:themeFillShade="F2"/>
          </w:tcPr>
          <w:p w14:paraId="31A6B0B6" w14:textId="5A42DF3A" w:rsidR="002C6AA0" w:rsidRPr="00F12FF0" w:rsidRDefault="002C6AA0" w:rsidP="00142F03">
            <w:pPr>
              <w:spacing w:line="240" w:lineRule="auto"/>
              <w:rPr>
                <w:rFonts w:ascii="Arial" w:eastAsia="Arial" w:hAnsi="Arial" w:cs="Cordia New"/>
                <w:color w:val="191919"/>
              </w:rPr>
            </w:pPr>
            <w:r>
              <w:rPr>
                <w:rFonts w:ascii="Arial" w:eastAsia="Arial" w:hAnsi="Arial" w:cs="Cordia New"/>
                <w:b/>
                <w:color w:val="191919"/>
              </w:rPr>
              <w:t xml:space="preserve">Research Priority Topics - </w:t>
            </w:r>
            <w:r>
              <w:rPr>
                <w:rFonts w:ascii="Arial" w:eastAsia="Arial" w:hAnsi="Arial" w:cs="Cordia New"/>
                <w:bCs/>
                <w:color w:val="191919"/>
              </w:rPr>
              <w:t xml:space="preserve">Nominate </w:t>
            </w:r>
            <w:r>
              <w:rPr>
                <w:rFonts w:ascii="Arial" w:eastAsia="Arial" w:hAnsi="Arial" w:cs="Cordia New"/>
                <w:b/>
                <w:color w:val="191919"/>
              </w:rPr>
              <w:t>one topic</w:t>
            </w:r>
            <w:r>
              <w:rPr>
                <w:rFonts w:ascii="Arial" w:eastAsia="Arial" w:hAnsi="Arial" w:cs="Cordia New"/>
                <w:bCs/>
                <w:color w:val="191919"/>
              </w:rPr>
              <w:t xml:space="preserve"> below that most closely aligns with your project’s core focus </w:t>
            </w:r>
          </w:p>
        </w:tc>
      </w:tr>
      <w:tr w:rsidR="002C6AA0" w:rsidRPr="00F12FF0" w14:paraId="45F42507" w14:textId="77777777" w:rsidTr="00491157">
        <w:trPr>
          <w:trHeight w:val="438"/>
        </w:trPr>
        <w:tc>
          <w:tcPr>
            <w:tcW w:w="1725" w:type="pct"/>
            <w:shd w:val="clear" w:color="auto" w:fill="F2F2F2" w:themeFill="background1" w:themeFillShade="F2"/>
            <w:vAlign w:val="center"/>
          </w:tcPr>
          <w:p w14:paraId="29D0D440" w14:textId="10C153A7" w:rsidR="002C6AA0" w:rsidRPr="00F12FF0" w:rsidRDefault="002C6AA0" w:rsidP="00E67FEA">
            <w:pPr>
              <w:spacing w:line="240" w:lineRule="auto"/>
              <w:jc w:val="center"/>
              <w:rPr>
                <w:rFonts w:ascii="Arial" w:eastAsia="Arial" w:hAnsi="Arial" w:cs="Cordia New"/>
                <w:b/>
                <w:color w:val="191919"/>
              </w:rPr>
            </w:pPr>
            <w:r>
              <w:rPr>
                <w:rFonts w:ascii="Arial" w:eastAsia="Arial" w:hAnsi="Arial" w:cs="Cordia New"/>
                <w:b/>
                <w:color w:val="191919"/>
              </w:rPr>
              <w:t>Prevention</w:t>
            </w:r>
          </w:p>
        </w:tc>
        <w:tc>
          <w:tcPr>
            <w:tcW w:w="1576" w:type="pct"/>
            <w:shd w:val="clear" w:color="auto" w:fill="F2F2F2" w:themeFill="background1" w:themeFillShade="F2"/>
            <w:vAlign w:val="center"/>
          </w:tcPr>
          <w:p w14:paraId="4B6B66DA" w14:textId="02FCD22E" w:rsidR="002C6AA0" w:rsidRPr="00F12FF0" w:rsidRDefault="002C6AA0" w:rsidP="00E67FEA">
            <w:pPr>
              <w:spacing w:line="240" w:lineRule="auto"/>
              <w:jc w:val="center"/>
              <w:rPr>
                <w:rFonts w:ascii="Arial" w:eastAsia="Arial" w:hAnsi="Arial" w:cs="Cordia New"/>
                <w:b/>
                <w:color w:val="191919"/>
              </w:rPr>
            </w:pPr>
            <w:r>
              <w:rPr>
                <w:rFonts w:ascii="Arial" w:eastAsia="Arial" w:hAnsi="Arial" w:cs="Cordia New"/>
                <w:b/>
                <w:color w:val="191919"/>
              </w:rPr>
              <w:t>Early Treatment</w:t>
            </w:r>
          </w:p>
        </w:tc>
        <w:tc>
          <w:tcPr>
            <w:tcW w:w="1699" w:type="pct"/>
            <w:shd w:val="clear" w:color="auto" w:fill="F2F2F2" w:themeFill="background1" w:themeFillShade="F2"/>
            <w:vAlign w:val="center"/>
          </w:tcPr>
          <w:p w14:paraId="79DA4774" w14:textId="73FE6D73" w:rsidR="002C6AA0" w:rsidRPr="00F12FF0" w:rsidRDefault="006F0492" w:rsidP="00E67FEA">
            <w:pPr>
              <w:spacing w:line="240" w:lineRule="auto"/>
              <w:jc w:val="center"/>
              <w:rPr>
                <w:rFonts w:ascii="Arial" w:eastAsia="Arial" w:hAnsi="Arial" w:cs="Cordia New"/>
                <w:b/>
                <w:color w:val="191919"/>
              </w:rPr>
            </w:pPr>
            <w:r>
              <w:rPr>
                <w:rFonts w:ascii="Arial" w:eastAsia="Arial" w:hAnsi="Arial" w:cs="Cordia New"/>
                <w:b/>
                <w:color w:val="191919"/>
              </w:rPr>
              <w:t>Rehabilitation and Life After Stroke</w:t>
            </w:r>
          </w:p>
        </w:tc>
      </w:tr>
      <w:tr w:rsidR="003A47EA" w:rsidRPr="00F12FF0" w14:paraId="273F192D" w14:textId="77777777" w:rsidTr="006F0492">
        <w:trPr>
          <w:trHeight w:val="817"/>
        </w:trPr>
        <w:tc>
          <w:tcPr>
            <w:tcW w:w="1725" w:type="pct"/>
          </w:tcPr>
          <w:p w14:paraId="01C27387" w14:textId="29FF6A05" w:rsidR="003A47EA" w:rsidRPr="00A84577" w:rsidRDefault="00DE7D20" w:rsidP="00860EA9">
            <w:pPr>
              <w:tabs>
                <w:tab w:val="center" w:pos="1443"/>
              </w:tabs>
              <w:spacing w:line="240" w:lineRule="auto"/>
              <w:rPr>
                <w:bCs/>
              </w:rPr>
            </w:pPr>
            <w:sdt>
              <w:sdtPr>
                <w:rPr>
                  <w:rFonts w:ascii="Arial" w:eastAsia="Arial" w:hAnsi="Arial" w:cs="Cordia New"/>
                  <w:b/>
                  <w:bCs/>
                  <w:color w:val="191919"/>
                </w:rPr>
                <w:id w:val="2001458121"/>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Early recognition of medical conditions (e.g. atrial fibrillation) that could lead to first stroke</w:t>
            </w:r>
          </w:p>
        </w:tc>
        <w:tc>
          <w:tcPr>
            <w:tcW w:w="1576" w:type="pct"/>
          </w:tcPr>
          <w:p w14:paraId="1BD6AB55" w14:textId="3BD897E9" w:rsidR="003A47EA" w:rsidRPr="00A84577" w:rsidRDefault="00DE7D20" w:rsidP="00AC0763">
            <w:pPr>
              <w:tabs>
                <w:tab w:val="center" w:pos="1310"/>
              </w:tabs>
              <w:spacing w:line="240" w:lineRule="auto"/>
              <w:rPr>
                <w:rFonts w:ascii="Arial" w:hAnsi="Arial" w:cs="Arial"/>
              </w:rPr>
            </w:pPr>
            <w:sdt>
              <w:sdtPr>
                <w:rPr>
                  <w:rFonts w:ascii="Arial" w:eastAsia="Arial" w:hAnsi="Arial" w:cs="Cordia New"/>
                  <w:b/>
                  <w:bCs/>
                  <w:color w:val="191919"/>
                </w:rPr>
                <w:id w:val="1464460520"/>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Better recognition and diagnosis of stroke and TIA so people get to hospital and receive early treatments faster</w:t>
            </w:r>
          </w:p>
        </w:tc>
        <w:tc>
          <w:tcPr>
            <w:tcW w:w="1699" w:type="pct"/>
          </w:tcPr>
          <w:p w14:paraId="15779295" w14:textId="527B5FAD" w:rsidR="003A47EA" w:rsidRPr="00F12FF0" w:rsidRDefault="00DE7D20" w:rsidP="003A47EA">
            <w:pPr>
              <w:numPr>
                <w:ilvl w:val="0"/>
                <w:numId w:val="2"/>
              </w:numPr>
              <w:spacing w:after="170" w:line="240" w:lineRule="auto"/>
              <w:rPr>
                <w:rFonts w:ascii="Arial" w:eastAsia="Arial" w:hAnsi="Arial" w:cs="Cordia New"/>
                <w:color w:val="191919"/>
              </w:rPr>
            </w:pPr>
            <w:sdt>
              <w:sdtPr>
                <w:rPr>
                  <w:rFonts w:ascii="Arial" w:eastAsia="Arial" w:hAnsi="Arial" w:cs="Cordia New"/>
                  <w:b/>
                  <w:bCs/>
                  <w:color w:val="191919"/>
                </w:rPr>
                <w:id w:val="1150640989"/>
                <w14:checkbox>
                  <w14:checked w14:val="0"/>
                  <w14:checkedState w14:val="2612" w14:font="MS Gothic"/>
                  <w14:uncheckedState w14:val="2610" w14:font="MS Gothic"/>
                </w14:checkbox>
              </w:sdtPr>
              <w:sdtEndPr/>
              <w:sdtContent>
                <w:r>
                  <w:rPr>
                    <w:rFonts w:ascii="Segoe UI Symbol" w:eastAsia="Arial" w:hAnsi="Segoe UI Symbol" w:cs="Segoe UI Symbol"/>
                    <w:b/>
                    <w:bCs/>
                    <w:color w:val="191919"/>
                  </w:rPr>
                  <w:t>☐</w:t>
                </w:r>
              </w:sdtContent>
            </w:sdt>
            <w:r>
              <w:rPr>
                <w:rFonts w:ascii="Arial" w:eastAsia="Arial" w:hAnsi="Arial" w:cs="Cordia New"/>
                <w:b/>
                <w:bCs/>
                <w:color w:val="191919"/>
              </w:rPr>
              <w:t xml:space="preserve"> </w:t>
            </w:r>
            <w:r>
              <w:rPr>
                <w:rFonts w:ascii="Arial" w:eastAsia="Arial" w:hAnsi="Arial" w:cs="Cordia New"/>
                <w:color w:val="191919"/>
              </w:rPr>
              <w:t xml:space="preserve"> Best approaches to recognise, treat and manage post-stroke fatigue</w:t>
            </w:r>
          </w:p>
        </w:tc>
      </w:tr>
      <w:tr w:rsidR="003A47EA" w:rsidRPr="00F12FF0" w14:paraId="78007FFB" w14:textId="77777777" w:rsidTr="006F0492">
        <w:trPr>
          <w:trHeight w:val="662"/>
        </w:trPr>
        <w:tc>
          <w:tcPr>
            <w:tcW w:w="1725" w:type="pct"/>
          </w:tcPr>
          <w:p w14:paraId="3AB58BEB" w14:textId="34411688" w:rsidR="003A47EA" w:rsidRPr="00F37B2D" w:rsidRDefault="00DE7D20" w:rsidP="003A47EA">
            <w:pPr>
              <w:numPr>
                <w:ilvl w:val="0"/>
                <w:numId w:val="2"/>
              </w:numPr>
              <w:spacing w:after="170" w:line="240" w:lineRule="auto"/>
              <w:rPr>
                <w:rFonts w:ascii="Arial" w:eastAsia="Arial" w:hAnsi="Arial" w:cs="Cordia New"/>
                <w:b/>
                <w:bCs/>
                <w:color w:val="191919"/>
              </w:rPr>
            </w:pPr>
            <w:sdt>
              <w:sdtPr>
                <w:rPr>
                  <w:rFonts w:ascii="Arial" w:eastAsia="Arial" w:hAnsi="Arial" w:cs="Cordia New"/>
                  <w:b/>
                  <w:bCs/>
                  <w:color w:val="191919"/>
                </w:rPr>
                <w:id w:val="203989744"/>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Finding and treating what causes unexplained strokes</w:t>
            </w:r>
          </w:p>
        </w:tc>
        <w:tc>
          <w:tcPr>
            <w:tcW w:w="1576" w:type="pct"/>
          </w:tcPr>
          <w:p w14:paraId="313C0383" w14:textId="2EDB29BC" w:rsidR="003A47EA" w:rsidRPr="00926EC2" w:rsidRDefault="00DE7D20" w:rsidP="00926EC2">
            <w:pPr>
              <w:pStyle w:val="ListParagraph"/>
              <w:numPr>
                <w:ilvl w:val="0"/>
                <w:numId w:val="2"/>
              </w:numPr>
              <w:spacing w:line="240" w:lineRule="auto"/>
              <w:rPr>
                <w:rFonts w:ascii="Arial" w:hAnsi="Arial" w:cs="Arial"/>
              </w:rPr>
            </w:pPr>
            <w:sdt>
              <w:sdtPr>
                <w:rPr>
                  <w:rFonts w:ascii="Arial" w:eastAsia="Arial" w:hAnsi="Arial" w:cs="Cordia New"/>
                  <w:b/>
                  <w:bCs/>
                  <w:color w:val="191919"/>
                </w:rPr>
                <w:id w:val="-1211962031"/>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New treatments to protect the brain from damage in both ischaemic and haemorrhagic stroke</w:t>
            </w:r>
          </w:p>
        </w:tc>
        <w:tc>
          <w:tcPr>
            <w:tcW w:w="1699" w:type="pct"/>
          </w:tcPr>
          <w:p w14:paraId="665F7B0D" w14:textId="27F011CB" w:rsidR="003A47EA" w:rsidRPr="00F12FF0" w:rsidRDefault="00DE7D20" w:rsidP="003A47EA">
            <w:pPr>
              <w:numPr>
                <w:ilvl w:val="0"/>
                <w:numId w:val="2"/>
              </w:numPr>
              <w:spacing w:after="170" w:line="240" w:lineRule="auto"/>
              <w:rPr>
                <w:rFonts w:ascii="Arial" w:eastAsia="Arial" w:hAnsi="Arial" w:cs="Cordia New"/>
                <w:color w:val="191919"/>
              </w:rPr>
            </w:pPr>
            <w:sdt>
              <w:sdtPr>
                <w:rPr>
                  <w:rFonts w:ascii="Arial" w:eastAsia="Arial" w:hAnsi="Arial" w:cs="Cordia New"/>
                  <w:b/>
                  <w:bCs/>
                  <w:color w:val="191919"/>
                </w:rPr>
                <w:id w:val="-80757943"/>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Best ways to support mental health and wellbeing post-stroke</w:t>
            </w:r>
          </w:p>
        </w:tc>
      </w:tr>
      <w:tr w:rsidR="003A47EA" w:rsidRPr="00F12FF0" w14:paraId="79C82BEB" w14:textId="77777777" w:rsidTr="006F0492">
        <w:trPr>
          <w:trHeight w:val="856"/>
        </w:trPr>
        <w:tc>
          <w:tcPr>
            <w:tcW w:w="1725" w:type="pct"/>
          </w:tcPr>
          <w:p w14:paraId="463AAD5B" w14:textId="1DD02DF9" w:rsidR="003A47EA" w:rsidRPr="00F37B2D" w:rsidRDefault="00DE7D20" w:rsidP="003A47EA">
            <w:pPr>
              <w:numPr>
                <w:ilvl w:val="0"/>
                <w:numId w:val="2"/>
              </w:numPr>
              <w:spacing w:after="170" w:line="240" w:lineRule="auto"/>
              <w:rPr>
                <w:rFonts w:ascii="Arial" w:eastAsia="Arial" w:hAnsi="Arial" w:cs="Cordia New"/>
                <w:b/>
                <w:bCs/>
                <w:color w:val="191919"/>
              </w:rPr>
            </w:pPr>
            <w:sdt>
              <w:sdtPr>
                <w:rPr>
                  <w:rFonts w:ascii="Arial" w:eastAsia="Arial" w:hAnsi="Arial" w:cs="Cordia New"/>
                  <w:b/>
                  <w:bCs/>
                  <w:color w:val="191919"/>
                </w:rPr>
                <w:id w:val="-190390380"/>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Understanding roles of, and how to address, genetic, social and environmental risk factors in stroke</w:t>
            </w:r>
          </w:p>
        </w:tc>
        <w:tc>
          <w:tcPr>
            <w:tcW w:w="1576" w:type="pct"/>
          </w:tcPr>
          <w:p w14:paraId="5419488F" w14:textId="38728894" w:rsidR="003A47EA" w:rsidRPr="00A84577" w:rsidRDefault="00DE7D20" w:rsidP="000A3ADC">
            <w:pPr>
              <w:tabs>
                <w:tab w:val="left" w:pos="854"/>
              </w:tabs>
              <w:spacing w:line="240" w:lineRule="auto"/>
              <w:rPr>
                <w:rFonts w:ascii="Arial" w:hAnsi="Arial" w:cs="Arial"/>
              </w:rPr>
            </w:pPr>
            <w:sdt>
              <w:sdtPr>
                <w:rPr>
                  <w:rFonts w:ascii="Arial" w:eastAsia="Arial" w:hAnsi="Arial" w:cs="Cordia New"/>
                  <w:b/>
                  <w:bCs/>
                  <w:color w:val="191919"/>
                </w:rPr>
                <w:id w:val="-1549294379"/>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Understanding how the body and brain recover from stroke to find better tests and treatments</w:t>
            </w:r>
          </w:p>
        </w:tc>
        <w:tc>
          <w:tcPr>
            <w:tcW w:w="1699" w:type="pct"/>
          </w:tcPr>
          <w:p w14:paraId="6901813F" w14:textId="695DE4E9" w:rsidR="003A47EA" w:rsidRPr="00F12FF0" w:rsidRDefault="00DE7D20" w:rsidP="003A47EA">
            <w:pPr>
              <w:numPr>
                <w:ilvl w:val="0"/>
                <w:numId w:val="2"/>
              </w:numPr>
              <w:spacing w:after="170" w:line="240" w:lineRule="auto"/>
              <w:rPr>
                <w:rFonts w:ascii="Arial" w:eastAsia="Arial" w:hAnsi="Arial" w:cs="Cordia New"/>
                <w:color w:val="191919"/>
              </w:rPr>
            </w:pPr>
            <w:sdt>
              <w:sdtPr>
                <w:rPr>
                  <w:rFonts w:ascii="Arial" w:eastAsia="Arial" w:hAnsi="Arial" w:cs="Cordia New"/>
                  <w:b/>
                  <w:bCs/>
                  <w:color w:val="191919"/>
                </w:rPr>
                <w:id w:val="-1020089885"/>
                <w14:checkbox>
                  <w14:checked w14:val="1"/>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Best approaches to recognise and improve communication difficulties caused by stroke</w:t>
            </w:r>
          </w:p>
        </w:tc>
      </w:tr>
      <w:tr w:rsidR="00DE59E6" w:rsidRPr="00F12FF0" w14:paraId="28B483FF" w14:textId="77777777" w:rsidTr="004B6E7C">
        <w:trPr>
          <w:trHeight w:val="832"/>
        </w:trPr>
        <w:tc>
          <w:tcPr>
            <w:tcW w:w="3301" w:type="pct"/>
            <w:gridSpan w:val="2"/>
            <w:shd w:val="clear" w:color="auto" w:fill="F2F2F2" w:themeFill="background1" w:themeFillShade="F2"/>
          </w:tcPr>
          <w:p w14:paraId="1E7D39F1" w14:textId="4858D04F" w:rsidR="00DE59E6" w:rsidRPr="00A84577" w:rsidRDefault="00DE59E6" w:rsidP="003A47EA">
            <w:pPr>
              <w:spacing w:line="240" w:lineRule="auto"/>
              <w:rPr>
                <w:rFonts w:ascii="Arial" w:hAnsi="Arial" w:cs="Arial"/>
              </w:rPr>
            </w:pPr>
          </w:p>
        </w:tc>
        <w:tc>
          <w:tcPr>
            <w:tcW w:w="1699" w:type="pct"/>
          </w:tcPr>
          <w:p w14:paraId="45249D54" w14:textId="4D3AA0C5" w:rsidR="00DE59E6" w:rsidRDefault="00DE7D20" w:rsidP="003A47EA">
            <w:pPr>
              <w:numPr>
                <w:ilvl w:val="0"/>
                <w:numId w:val="2"/>
              </w:numPr>
              <w:spacing w:after="170" w:line="240" w:lineRule="auto"/>
              <w:rPr>
                <w:rFonts w:ascii="Arial" w:eastAsia="Arial" w:hAnsi="Arial" w:cs="Cordia New"/>
                <w:color w:val="191919"/>
              </w:rPr>
            </w:pPr>
            <w:sdt>
              <w:sdtPr>
                <w:rPr>
                  <w:rFonts w:ascii="Arial" w:eastAsia="Arial" w:hAnsi="Arial" w:cs="Cordia New"/>
                  <w:b/>
                  <w:bCs/>
                  <w:color w:val="191919"/>
                </w:rPr>
                <w:id w:val="161670167"/>
                <w14:checkbox>
                  <w14:checked w14:val="0"/>
                  <w14:checkedState w14:val="2612" w14:font="MS Gothic"/>
                  <w14:uncheckedState w14:val="2610" w14:font="MS Gothic"/>
                </w14:checkbox>
              </w:sdtPr>
              <w:sdtEndPr/>
              <w:sdtContent>
                <w:r>
                  <w:rPr>
                    <w:rFonts w:ascii="MS Gothic" w:eastAsia="MS Gothic" w:hAnsi="MS Gothic" w:cs="Cordia New" w:hint="eastAsia"/>
                    <w:b/>
                    <w:bCs/>
                    <w:color w:val="191919"/>
                  </w:rPr>
                  <w:t>☐</w:t>
                </w:r>
              </w:sdtContent>
            </w:sdt>
            <w:r>
              <w:rPr>
                <w:rFonts w:ascii="Arial" w:eastAsia="Arial" w:hAnsi="Arial" w:cs="Cordia New"/>
                <w:b/>
                <w:bCs/>
                <w:color w:val="191919"/>
              </w:rPr>
              <w:t xml:space="preserve">  </w:t>
            </w:r>
            <w:r>
              <w:rPr>
                <w:rFonts w:ascii="Arial" w:eastAsia="Arial" w:hAnsi="Arial" w:cs="Cordia New"/>
                <w:color w:val="191919"/>
              </w:rPr>
              <w:t>Best approaches to support people with problems with memory, thinking or perception caused by stroke, and to prevent post-stroke dementia</w:t>
            </w:r>
          </w:p>
        </w:tc>
      </w:tr>
      <w:tr w:rsidR="003A47EA" w:rsidRPr="00F12FF0" w14:paraId="3ED82F2C" w14:textId="77777777" w:rsidTr="006F0492">
        <w:trPr>
          <w:trHeight w:val="438"/>
        </w:trPr>
        <w:tc>
          <w:tcPr>
            <w:tcW w:w="1725" w:type="pct"/>
            <w:shd w:val="clear" w:color="auto" w:fill="F2F2F2" w:themeFill="background1" w:themeFillShade="F2"/>
          </w:tcPr>
          <w:p w14:paraId="3038975E" w14:textId="77777777" w:rsidR="003A47EA" w:rsidRPr="00F12FF0" w:rsidRDefault="003A47EA" w:rsidP="003A47EA">
            <w:pPr>
              <w:numPr>
                <w:ilvl w:val="0"/>
                <w:numId w:val="2"/>
              </w:numPr>
              <w:spacing w:after="170" w:line="240" w:lineRule="auto"/>
              <w:rPr>
                <w:rFonts w:ascii="Arial" w:eastAsia="Arial" w:hAnsi="Arial" w:cs="Cordia New"/>
                <w:b/>
                <w:bCs/>
                <w:color w:val="191919"/>
              </w:rPr>
            </w:pPr>
            <w:r>
              <w:rPr>
                <w:rFonts w:ascii="Arial" w:eastAsia="Arial" w:hAnsi="Arial" w:cs="Cordia New"/>
                <w:b/>
                <w:bCs/>
                <w:color w:val="191919"/>
              </w:rPr>
              <w:t>Research Project Title:</w:t>
            </w:r>
          </w:p>
        </w:tc>
        <w:tc>
          <w:tcPr>
            <w:tcW w:w="3275" w:type="pct"/>
            <w:gridSpan w:val="2"/>
          </w:tcPr>
          <w:p w14:paraId="0613C0CD" w14:textId="483C8569" w:rsidR="00B36958" w:rsidRPr="00F12FF0" w:rsidRDefault="00B36958" w:rsidP="003A47EA">
            <w:pPr>
              <w:spacing w:after="170" w:line="240" w:lineRule="auto"/>
              <w:rPr>
                <w:rFonts w:ascii="Arial" w:eastAsia="Arial" w:hAnsi="Arial" w:cs="Cordia New"/>
                <w:color w:val="191919"/>
              </w:rPr>
            </w:pPr>
            <w:commentRangeStart w:id="0"/>
            <w:r>
              <w:rPr>
                <w:rFonts w:ascii="Arial" w:eastAsia="Arial" w:hAnsi="Arial" w:cs="Cordia New"/>
                <w:color w:val="191919"/>
              </w:rPr>
              <w:t>Co-designed, lesion-informed clinical decision support for post-stroke aphasia: a workflow to recognise and improve communication difficulties after stroke</w:t>
            </w:r>
            <w:commentRangeEnd w:id="0"/>
            <w:r>
              <w:rPr>
                <w:rStyle w:val="CommentReference"/>
                <w:rFonts w:ascii="Arial" w:eastAsia="Arial" w:hAnsi="Arial" w:cs="Cordia New"/>
                <w:color w:val="191919"/>
                <w:sz w:val="22"/>
                <w:szCs w:val="22"/>
              </w:rPr>
              <w:commentReference w:id="0"/>
            </w:r>
          </w:p>
        </w:tc>
      </w:tr>
      <w:tr w:rsidR="003A47EA" w:rsidRPr="00F12FF0" w14:paraId="1DD66811" w14:textId="77777777" w:rsidTr="006F0492">
        <w:trPr>
          <w:trHeight w:val="743"/>
        </w:trPr>
        <w:tc>
          <w:tcPr>
            <w:tcW w:w="1725" w:type="pct"/>
            <w:shd w:val="clear" w:color="auto" w:fill="F2F2F2" w:themeFill="background1" w:themeFillShade="F2"/>
          </w:tcPr>
          <w:p w14:paraId="06967564" w14:textId="77777777" w:rsidR="003A47EA" w:rsidRPr="00F12FF0" w:rsidRDefault="003A47EA" w:rsidP="003A47EA">
            <w:pPr>
              <w:numPr>
                <w:ilvl w:val="0"/>
                <w:numId w:val="2"/>
              </w:numPr>
              <w:spacing w:after="170" w:line="240" w:lineRule="auto"/>
              <w:rPr>
                <w:rFonts w:ascii="Arial" w:eastAsia="Arial" w:hAnsi="Arial" w:cs="Cordia New"/>
                <w:color w:val="191919"/>
              </w:rPr>
            </w:pPr>
            <w:r>
              <w:rPr>
                <w:rFonts w:ascii="Arial" w:eastAsia="Arial" w:hAnsi="Arial" w:cs="Cordia New"/>
                <w:b/>
                <w:bCs/>
                <w:color w:val="191919"/>
              </w:rPr>
              <w:t>Funding requested:</w:t>
              <w:br/>
            </w:r>
            <w:r>
              <w:rPr>
                <w:rFonts w:ascii="Arial" w:eastAsia="Arial" w:hAnsi="Arial" w:cs="Cordia New"/>
                <w:color w:val="191919"/>
                <w:sz w:val="20"/>
                <w:szCs w:val="20"/>
              </w:rPr>
              <w:t>(Up to a maximum value of $80,000 excluding GST)</w:t>
            </w:r>
          </w:p>
        </w:tc>
        <w:tc>
          <w:tcPr>
            <w:tcW w:w="3275" w:type="pct"/>
            <w:gridSpan w:val="2"/>
          </w:tcPr>
          <w:p w14:paraId="55223EF7" w14:textId="1EDDEB50" w:rsidR="003A47EA" w:rsidRPr="00F12FF0" w:rsidRDefault="003A47EA" w:rsidP="003A47EA">
            <w:pPr>
              <w:numPr>
                <w:ilvl w:val="0"/>
                <w:numId w:val="2"/>
              </w:numPr>
              <w:spacing w:after="170" w:line="240" w:lineRule="auto"/>
              <w:rPr>
                <w:rFonts w:ascii="Arial" w:eastAsia="Arial" w:hAnsi="Arial" w:cs="Cordia New"/>
                <w:color w:val="191919"/>
              </w:rPr>
            </w:pPr>
            <w:commentRangeStart w:id="1"/>
            <w:r>
              <w:rPr>
                <w:rFonts w:ascii="Arial" w:eastAsia="Arial" w:hAnsi="Arial" w:cs="Cordia New"/>
                <w:color w:val="191919"/>
              </w:rPr>
              <w:t>$80,000</w:t>
            </w:r>
            <w:commentRangeEnd w:id="1"/>
            <w:r>
              <w:rPr>
                <w:rStyle w:val="CommentReference"/>
                <w:rFonts w:ascii="Arial" w:eastAsia="Arial" w:hAnsi="Arial" w:cs="Cordia New"/>
                <w:color w:val="191919"/>
                <w:sz w:val="22"/>
                <w:szCs w:val="22"/>
              </w:rPr>
              <w:commentReference w:id="1"/>
            </w:r>
          </w:p>
        </w:tc>
      </w:tr>
      <w:tr w:rsidR="003A47EA" w:rsidRPr="00F12FF0" w14:paraId="1860099F" w14:textId="77777777" w:rsidTr="006F0492">
        <w:trPr>
          <w:trHeight w:val="437"/>
        </w:trPr>
        <w:tc>
          <w:tcPr>
            <w:tcW w:w="1725" w:type="pct"/>
            <w:shd w:val="clear" w:color="auto" w:fill="F2F2F2" w:themeFill="background1" w:themeFillShade="F2"/>
          </w:tcPr>
          <w:p w14:paraId="456321F4" w14:textId="26873B17" w:rsidR="003A47EA" w:rsidRPr="00F12FF0" w:rsidRDefault="003A47EA" w:rsidP="003A47EA">
            <w:pPr>
              <w:numPr>
                <w:ilvl w:val="0"/>
                <w:numId w:val="2"/>
              </w:numPr>
              <w:spacing w:after="170" w:line="240" w:lineRule="auto"/>
              <w:rPr>
                <w:rFonts w:ascii="Arial" w:eastAsia="Arial" w:hAnsi="Arial" w:cs="Cordia New"/>
                <w:b/>
                <w:bCs/>
                <w:color w:val="191919"/>
              </w:rPr>
            </w:pPr>
            <w:r>
              <w:rPr>
                <w:rFonts w:ascii="Arial" w:eastAsia="Arial" w:hAnsi="Arial" w:cs="Cordia New"/>
                <w:b/>
                <w:bCs/>
                <w:color w:val="191919"/>
              </w:rPr>
              <w:t>Administering Institution and ABN:</w:t>
            </w:r>
          </w:p>
        </w:tc>
        <w:tc>
          <w:tcPr>
            <w:tcW w:w="3275" w:type="pct"/>
            <w:gridSpan w:val="2"/>
          </w:tcPr>
          <w:p w14:paraId="071A55F3" w14:textId="77777777" w:rsidR="003A47EA" w:rsidRPr="00F12FF0" w:rsidRDefault="003A47EA" w:rsidP="003A47EA">
            <w:pPr>
              <w:numPr>
                <w:ilvl w:val="0"/>
                <w:numId w:val="2"/>
              </w:numPr>
              <w:spacing w:after="170" w:line="240" w:lineRule="auto"/>
              <w:rPr>
                <w:rFonts w:ascii="Arial" w:eastAsia="Arial" w:hAnsi="Arial" w:cs="Cordia New"/>
                <w:color w:val="191919"/>
              </w:rPr>
            </w:pPr>
            <w:r>
              <w:rPr>
                <w:rFonts w:ascii="Arial" w:eastAsia="Arial" w:hAnsi="Arial" w:cs="Cordia New"/>
                <w:color w:val="191919"/>
              </w:rPr>
              <w:t>The University of Queensland (ABN: 63 942 912 684)</w:t>
            </w:r>
          </w:p>
        </w:tc>
      </w:tr>
      <w:tr w:rsidR="003A47EA" w:rsidRPr="00F12FF0" w14:paraId="32606AC6" w14:textId="77777777" w:rsidTr="006F0492">
        <w:trPr>
          <w:trHeight w:val="947"/>
        </w:trPr>
        <w:tc>
          <w:tcPr>
            <w:tcW w:w="1725" w:type="pct"/>
            <w:shd w:val="clear" w:color="auto" w:fill="F2F2F2" w:themeFill="background1" w:themeFillShade="F2"/>
          </w:tcPr>
          <w:p w14:paraId="375DD109" w14:textId="7CCF257E" w:rsidR="003A47EA" w:rsidRPr="00E46650" w:rsidRDefault="003A47EA" w:rsidP="003A47EA">
            <w:pPr>
              <w:numPr>
                <w:ilvl w:val="0"/>
                <w:numId w:val="2"/>
              </w:numPr>
              <w:spacing w:after="170" w:line="240" w:lineRule="auto"/>
              <w:rPr>
                <w:rFonts w:ascii="Arial" w:eastAsia="Arial" w:hAnsi="Arial" w:cs="Cordia New"/>
                <w:color w:val="191919"/>
              </w:rPr>
            </w:pPr>
            <w:r>
              <w:rPr>
                <w:rFonts w:ascii="Arial" w:eastAsia="Arial" w:hAnsi="Arial" w:cs="Cordia New"/>
                <w:b/>
                <w:bCs/>
                <w:color w:val="191919"/>
              </w:rPr>
              <w:t>Contact Person for Administering Institution:</w:t>
              <w:br/>
            </w:r>
            <w:r>
              <w:rPr>
                <w:rFonts w:ascii="Arial" w:eastAsia="Arial" w:hAnsi="Arial" w:cs="Cordia New"/>
                <w:color w:val="191919"/>
                <w:sz w:val="20"/>
                <w:szCs w:val="20"/>
              </w:rPr>
              <w:t>(Not the Principal Investigator)</w:t>
            </w:r>
          </w:p>
        </w:tc>
        <w:tc>
          <w:tcPr>
            <w:tcW w:w="3275" w:type="pct"/>
            <w:gridSpan w:val="2"/>
          </w:tcPr>
          <w:p w14:paraId="2529098F" w14:textId="77777777" w:rsidR="003A47EA" w:rsidRPr="00F12FF0" w:rsidRDefault="003A47EA" w:rsidP="003A47EA">
            <w:pPr>
              <w:numPr>
                <w:ilvl w:val="0"/>
                <w:numId w:val="2"/>
              </w:numPr>
              <w:spacing w:after="170" w:line="240" w:lineRule="auto"/>
              <w:rPr>
                <w:rFonts w:ascii="Arial" w:eastAsia="Arial" w:hAnsi="Arial" w:cs="Cordia New"/>
                <w:color w:val="191919"/>
              </w:rPr>
            </w:pPr>
            <w:commentRangeStart w:id="2"/>
            <w:r>
              <w:rPr>
                <w:rFonts w:ascii="Arial" w:eastAsia="Arial" w:hAnsi="Arial" w:cs="Cordia New"/>
                <w:color w:val="191919"/>
              </w:rPr>
              <w:t>[TBD – UQ Research and Innovation grants contact for EECS / faculty research office]</w:t>
            </w:r>
            <w:commentRangeEnd w:id="2"/>
            <w:r>
              <w:rPr>
                <w:rStyle w:val="CommentReference"/>
                <w:rFonts w:ascii="Arial" w:eastAsia="Arial" w:hAnsi="Arial" w:cs="Cordia New"/>
                <w:color w:val="191919"/>
                <w:sz w:val="22"/>
                <w:szCs w:val="22"/>
              </w:rPr>
              <w:commentReference w:id="2"/>
            </w:r>
          </w:p>
        </w:tc>
      </w:tr>
      <w:tr w:rsidR="003A47EA" w:rsidRPr="00F12FF0" w14:paraId="69358F7D" w14:textId="77777777" w:rsidTr="006F0492">
        <w:trPr>
          <w:trHeight w:val="437"/>
        </w:trPr>
        <w:tc>
          <w:tcPr>
            <w:tcW w:w="1725" w:type="pct"/>
            <w:shd w:val="clear" w:color="auto" w:fill="F2F2F2" w:themeFill="background1" w:themeFillShade="F2"/>
          </w:tcPr>
          <w:p w14:paraId="37ECEDC5" w14:textId="65C3ECB6" w:rsidR="003A47EA" w:rsidRPr="00F12FF0" w:rsidRDefault="003A47EA" w:rsidP="003A47EA">
            <w:pPr>
              <w:numPr>
                <w:ilvl w:val="0"/>
                <w:numId w:val="2"/>
              </w:numPr>
              <w:spacing w:after="170" w:line="240" w:lineRule="auto"/>
              <w:rPr>
                <w:rFonts w:ascii="Arial" w:eastAsia="Arial" w:hAnsi="Arial" w:cs="Cordia New"/>
                <w:b/>
                <w:bCs/>
                <w:color w:val="191919"/>
              </w:rPr>
            </w:pPr>
            <w:r>
              <w:rPr>
                <w:rFonts w:ascii="Arial" w:eastAsia="Arial" w:hAnsi="Arial" w:cs="Cordia New"/>
                <w:b/>
                <w:bCs/>
                <w:color w:val="191919"/>
              </w:rPr>
              <w:t>Contact Person’s email:</w:t>
            </w:r>
          </w:p>
        </w:tc>
        <w:tc>
          <w:tcPr>
            <w:tcW w:w="3275" w:type="pct"/>
            <w:gridSpan w:val="2"/>
          </w:tcPr>
          <w:p w14:paraId="176A6F1E" w14:textId="77777777" w:rsidR="003A47EA" w:rsidRPr="00F12FF0" w:rsidRDefault="003A47EA" w:rsidP="003A47EA">
            <w:pPr>
              <w:numPr>
                <w:ilvl w:val="0"/>
                <w:numId w:val="2"/>
              </w:numPr>
              <w:spacing w:after="170" w:line="240" w:lineRule="auto"/>
              <w:rPr>
                <w:rFonts w:ascii="Arial" w:eastAsia="Arial" w:hAnsi="Arial" w:cs="Cordia New"/>
                <w:color w:val="191919"/>
              </w:rPr>
            </w:pPr>
            <w:r>
              <w:rPr>
                <w:rFonts w:ascii="Arial" w:eastAsia="Arial" w:hAnsi="Arial" w:cs="Cordia New"/>
                <w:color w:val="191919"/>
              </w:rPr>
              <w:t>[TBD]</w:t>
            </w:r>
          </w:p>
        </w:tc>
      </w:tr>
      <w:tr w:rsidR="003A47EA" w:rsidRPr="00F12FF0" w14:paraId="5FCA21D9" w14:textId="77777777" w:rsidTr="006F0492">
        <w:trPr>
          <w:trHeight w:val="437"/>
        </w:trPr>
        <w:tc>
          <w:tcPr>
            <w:tcW w:w="1725" w:type="pct"/>
            <w:shd w:val="clear" w:color="auto" w:fill="F2F2F2" w:themeFill="background1" w:themeFillShade="F2"/>
          </w:tcPr>
          <w:p w14:paraId="46CE9416" w14:textId="2D318B02" w:rsidR="003A47EA" w:rsidRPr="6CE763AD" w:rsidRDefault="003A47EA" w:rsidP="003A47EA">
            <w:pPr>
              <w:numPr>
                <w:ilvl w:val="0"/>
                <w:numId w:val="2"/>
              </w:numPr>
              <w:spacing w:after="170" w:line="240" w:lineRule="auto"/>
              <w:rPr>
                <w:rFonts w:ascii="Arial" w:eastAsia="Arial" w:hAnsi="Arial" w:cs="Cordia New"/>
                <w:b/>
                <w:bCs/>
                <w:color w:val="191919"/>
              </w:rPr>
            </w:pPr>
            <w:r>
              <w:rPr>
                <w:rFonts w:ascii="Arial" w:eastAsia="Arial" w:hAnsi="Arial" w:cs="Cordia New"/>
                <w:b/>
                <w:bCs/>
                <w:color w:val="191919"/>
              </w:rPr>
              <w:lastRenderedPageBreak/>
              <w:t>Administering Institution address:</w:t>
            </w:r>
          </w:p>
        </w:tc>
        <w:tc>
          <w:tcPr>
            <w:tcW w:w="3275" w:type="pct"/>
            <w:gridSpan w:val="2"/>
          </w:tcPr>
          <w:p w14:paraId="7E13FC7C" w14:textId="651F0F2F" w:rsidR="003A47EA" w:rsidRPr="00F12FF0" w:rsidRDefault="003A47EA" w:rsidP="003A47EA">
            <w:pPr>
              <w:numPr>
                <w:ilvl w:val="0"/>
                <w:numId w:val="2"/>
              </w:numPr>
              <w:spacing w:after="170" w:line="240" w:lineRule="auto"/>
              <w:rPr>
                <w:rFonts w:ascii="Arial" w:eastAsia="Arial" w:hAnsi="Arial" w:cs="Cordia New"/>
                <w:color w:val="191919"/>
              </w:rPr>
            </w:pPr>
            <w:r>
              <w:rPr>
                <w:rFonts w:ascii="Arial" w:eastAsia="Arial" w:hAnsi="Arial" w:cs="Cordia New"/>
                <w:color w:val="191919"/>
              </w:rPr>
              <w:t>The University of Queensland, St Lucia QLD 4072, Australia</w:t>
            </w:r>
          </w:p>
        </w:tc>
      </w:tr>
    </w:tbl>
    <w:p w14:paraId="28E08BA4" w14:textId="7D9A051C" w:rsidR="00565E90" w:rsidRPr="00995417" w:rsidRDefault="00021A9C" w:rsidP="00565E90">
      <w:pPr>
        <w:keepNext/>
        <w:keepLines/>
        <w:numPr>
          <w:ilvl w:val="0"/>
          <w:numId w:val="1"/>
        </w:numPr>
        <w:spacing w:before="120" w:after="80" w:line="240" w:lineRule="auto"/>
        <w:outlineLvl w:val="2"/>
        <w:rPr>
          <w:rFonts w:ascii="Arial" w:eastAsia="Times New Roman" w:hAnsi="Arial" w:cs="Cordia New"/>
          <w:b/>
          <w:bCs/>
          <w:color w:val="1C256A"/>
          <w:sz w:val="28"/>
        </w:rPr>
      </w:pPr>
      <w:r>
        <w:rPr>
          <w:rFonts w:ascii="Arial" w:eastAsia="Times New Roman" w:hAnsi="Arial" w:cs="Cordia New"/>
          <w:b/>
          <w:bCs/>
          <w:color w:val="1C256A"/>
          <w:sz w:val="28"/>
        </w:rPr>
        <w:t>Applicant experience</w:t>
      </w:r>
    </w:p>
    <w:p w14:paraId="156E88FC" w14:textId="50D89AAB" w:rsidR="00565E90" w:rsidRPr="0074031F" w:rsidRDefault="0074031F" w:rsidP="00565E90">
      <w:pPr>
        <w:pStyle w:val="ListParagraph"/>
        <w:numPr>
          <w:ilvl w:val="0"/>
          <w:numId w:val="2"/>
        </w:numPr>
        <w:spacing w:after="170" w:line="240" w:lineRule="auto"/>
        <w:ind w:left="22"/>
        <w:rPr>
          <w:rFonts w:ascii="Arial" w:eastAsia="Arial" w:hAnsi="Arial" w:cs="Cordia New"/>
          <w:b/>
          <w:bCs/>
          <w:color w:val="191919"/>
        </w:rPr>
      </w:pPr>
      <w:r>
        <w:rPr>
          <w:rFonts w:ascii="Arial" w:eastAsia="Arial" w:hAnsi="Arial" w:cs="Cordia New"/>
          <w:b/>
          <w:bCs/>
          <w:color w:val="191919"/>
        </w:rPr>
        <w:t>Early- to early-mid-career researcher (EMCR) career stage eligibility criteria applies for Seed Grant applications.</w:t>
      </w:r>
    </w:p>
    <w:p w14:paraId="4C89DA87" w14:textId="77777777" w:rsidR="00565E90" w:rsidRPr="00300693" w:rsidRDefault="00565E90" w:rsidP="00565E90">
      <w:pPr>
        <w:pStyle w:val="ListParagraph"/>
        <w:numPr>
          <w:ilvl w:val="0"/>
          <w:numId w:val="2"/>
        </w:numPr>
        <w:spacing w:line="240" w:lineRule="auto"/>
        <w:ind w:left="22"/>
        <w:rPr>
          <w:rFonts w:ascii="Arial" w:eastAsia="Arial" w:hAnsi="Arial" w:cs="Cordia New"/>
          <w:b/>
          <w:bCs/>
          <w:color w:val="191919"/>
        </w:rPr>
      </w:pPr>
    </w:p>
    <w:p w14:paraId="7F00D43E" w14:textId="77777777" w:rsidR="00781BC4" w:rsidRPr="00781BC4" w:rsidRDefault="0074031F" w:rsidP="00A44906">
      <w:pPr>
        <w:pStyle w:val="ListParagraph"/>
        <w:numPr>
          <w:ilvl w:val="0"/>
          <w:numId w:val="2"/>
        </w:numPr>
        <w:spacing w:line="240" w:lineRule="auto"/>
        <w:ind w:left="22"/>
        <w:rPr>
          <w:rFonts w:ascii="Arial" w:eastAsia="Arial" w:hAnsi="Arial" w:cs="Cordia New"/>
          <w:b/>
          <w:bCs/>
          <w:color w:val="191919"/>
        </w:rPr>
      </w:pPr>
      <w:r>
        <w:rPr>
          <w:rFonts w:ascii="Arial" w:eastAsia="Arial" w:hAnsi="Arial" w:cs="Cordia New"/>
          <w:b/>
          <w:bCs/>
          <w:color w:val="191919"/>
        </w:rPr>
        <w:t>EMCR definition</w:t>
      </w:r>
      <w:r>
        <w:rPr>
          <w:rFonts w:ascii="Arial" w:eastAsia="Arial" w:hAnsi="Arial" w:cs="Cordia New"/>
          <w:color w:val="191919"/>
        </w:rPr>
        <w:t>:  No more than 7 FTE years of research experience (post-graduation), as at the grant round close date;</w:t>
      </w:r>
      <w:r>
        <w:t xml:space="preserve"> </w:t>
      </w:r>
      <w:r>
        <w:rPr>
          <w:rFonts w:ascii="Arial" w:eastAsia="Arial" w:hAnsi="Arial" w:cs="Cordia New"/>
          <w:color w:val="191919"/>
        </w:rPr>
        <w:t xml:space="preserve">PhD not required. </w:t>
      </w:r>
    </w:p>
    <w:p w14:paraId="5DDB3B2B" w14:textId="77777777" w:rsidR="00781BC4" w:rsidRPr="00781BC4" w:rsidRDefault="00781BC4" w:rsidP="00781BC4">
      <w:pPr>
        <w:pStyle w:val="ListParagraph"/>
        <w:rPr>
          <w:rFonts w:ascii="Arial" w:eastAsia="Arial" w:hAnsi="Arial" w:cs="Cordia New"/>
          <w:color w:val="191919"/>
        </w:rPr>
      </w:pPr>
    </w:p>
    <w:p w14:paraId="630F7CED" w14:textId="342B5FA4" w:rsidR="003C6D7C" w:rsidRPr="00A44906" w:rsidRDefault="003C6D7C" w:rsidP="00A44906">
      <w:pPr>
        <w:pStyle w:val="ListParagraph"/>
        <w:numPr>
          <w:ilvl w:val="0"/>
          <w:numId w:val="2"/>
        </w:numPr>
        <w:spacing w:line="240" w:lineRule="auto"/>
        <w:ind w:left="22"/>
        <w:rPr>
          <w:rFonts w:ascii="Arial" w:eastAsia="Arial" w:hAnsi="Arial" w:cs="Cordia New"/>
          <w:b/>
          <w:bCs/>
          <w:color w:val="191919"/>
        </w:rPr>
      </w:pPr>
      <w:r>
        <w:rPr>
          <w:rFonts w:ascii="Arial" w:eastAsia="Arial" w:hAnsi="Arial" w:cs="Cordia New"/>
          <w:color w:val="191919"/>
        </w:rPr>
        <w:t>Career breaks or other disruptions are considered.</w:t>
      </w:r>
    </w:p>
    <w:p w14:paraId="2959248F" w14:textId="77777777" w:rsidR="00226D1C" w:rsidRPr="00226D1C" w:rsidRDefault="00226D1C" w:rsidP="00226D1C">
      <w:pPr>
        <w:pStyle w:val="ListParagraph"/>
        <w:rPr>
          <w:rFonts w:ascii="Arial" w:eastAsia="Arial" w:hAnsi="Arial" w:cs="Cordia New"/>
          <w:color w:val="191919"/>
        </w:rPr>
      </w:pPr>
    </w:p>
    <w:p w14:paraId="29519ACD" w14:textId="16C0AA55" w:rsidR="00226D1C" w:rsidRPr="00226D1C" w:rsidRDefault="00226D1C" w:rsidP="00226D1C">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In the table below, include all relevant career details:</w:t>
      </w:r>
    </w:p>
    <w:p w14:paraId="63DEE4C0" w14:textId="2C9C0893" w:rsidR="00A261F4" w:rsidRDefault="003021F1" w:rsidP="00A261F4">
      <w:pPr>
        <w:pStyle w:val="ListParagraph"/>
        <w:numPr>
          <w:ilvl w:val="0"/>
          <w:numId w:val="5"/>
        </w:numPr>
        <w:spacing w:line="240" w:lineRule="auto"/>
        <w:rPr>
          <w:rFonts w:ascii="Arial" w:eastAsia="Arial" w:hAnsi="Arial" w:cs="Cordia New"/>
          <w:color w:val="191919"/>
        </w:rPr>
      </w:pPr>
      <w:r>
        <w:rPr>
          <w:rFonts w:ascii="Arial" w:eastAsia="Arial" w:hAnsi="Arial" w:cs="Cordia New"/>
          <w:color w:val="191919"/>
        </w:rPr>
        <w:t xml:space="preserve">Research career stage description </w:t>
      </w:r>
    </w:p>
    <w:p w14:paraId="1D5E8A71" w14:textId="5A7E291D" w:rsidR="00401BF5" w:rsidRPr="00401BF5" w:rsidRDefault="00A261F4" w:rsidP="00401BF5">
      <w:pPr>
        <w:pStyle w:val="ListParagraph"/>
        <w:numPr>
          <w:ilvl w:val="0"/>
          <w:numId w:val="5"/>
        </w:numPr>
        <w:spacing w:line="240" w:lineRule="auto"/>
        <w:rPr>
          <w:rFonts w:ascii="Arial" w:eastAsia="Arial" w:hAnsi="Arial" w:cs="Cordia New"/>
          <w:color w:val="191919"/>
        </w:rPr>
      </w:pPr>
      <w:r>
        <w:rPr>
          <w:rFonts w:ascii="Arial" w:eastAsia="Arial" w:hAnsi="Arial" w:cs="Cordia New"/>
          <w:color w:val="191919"/>
        </w:rPr>
        <w:t xml:space="preserve">Earliest research qualification date, i.e., identify when the applicant’s research career began, e.g., as a PhD candidate, date of PhD award, medical school graduation, Masters or other graduation). </w:t>
      </w:r>
    </w:p>
    <w:p w14:paraId="7F190906" w14:textId="2C6852AF" w:rsidR="00226D1C" w:rsidRPr="006F4B2E" w:rsidRDefault="00226D1C" w:rsidP="006F4B2E">
      <w:pPr>
        <w:pStyle w:val="ListParagraph"/>
        <w:numPr>
          <w:ilvl w:val="0"/>
          <w:numId w:val="5"/>
        </w:numPr>
        <w:spacing w:line="240" w:lineRule="auto"/>
        <w:rPr>
          <w:rFonts w:ascii="Arial" w:eastAsia="Arial" w:hAnsi="Arial" w:cs="Cordia New"/>
          <w:color w:val="191919"/>
        </w:rPr>
      </w:pPr>
      <w:r>
        <w:rPr>
          <w:rFonts w:ascii="Arial" w:eastAsia="Arial" w:hAnsi="Arial" w:cs="Cordia New"/>
          <w:color w:val="191919"/>
        </w:rPr>
        <w:t xml:space="preserve">Clear calculation of FTE time in research. (Note: Where applicable, time spent doing a PhD is not counted in the total FTE of time in research.)  </w:t>
      </w:r>
    </w:p>
    <w:p w14:paraId="79C1E124" w14:textId="77777777" w:rsidR="00226D1C" w:rsidRPr="00A261F4" w:rsidRDefault="00226D1C" w:rsidP="00A261F4">
      <w:pPr>
        <w:pStyle w:val="ListParagraph"/>
        <w:numPr>
          <w:ilvl w:val="0"/>
          <w:numId w:val="5"/>
        </w:numPr>
        <w:spacing w:line="240" w:lineRule="auto"/>
        <w:rPr>
          <w:rFonts w:ascii="Arial" w:eastAsia="Arial" w:hAnsi="Arial" w:cs="Cordia New"/>
          <w:color w:val="191919"/>
        </w:rPr>
      </w:pPr>
      <w:r>
        <w:rPr>
          <w:rFonts w:ascii="Arial" w:eastAsia="Arial" w:hAnsi="Arial" w:cs="Cordia New"/>
          <w:color w:val="191919"/>
        </w:rPr>
        <w:t>Any career disruption or part time periods (e.g., caring responsibilities, clinical load)</w:t>
      </w:r>
    </w:p>
    <w:p w14:paraId="1DE7104D" w14:textId="77777777" w:rsidR="00226D1C" w:rsidRPr="00A261F4" w:rsidRDefault="00226D1C" w:rsidP="00A261F4">
      <w:pPr>
        <w:pStyle w:val="ListParagraph"/>
        <w:numPr>
          <w:ilvl w:val="0"/>
          <w:numId w:val="5"/>
        </w:numPr>
        <w:spacing w:line="240" w:lineRule="auto"/>
        <w:rPr>
          <w:rFonts w:ascii="Arial" w:eastAsia="Arial" w:hAnsi="Arial" w:cs="Cordia New"/>
          <w:color w:val="191919"/>
        </w:rPr>
      </w:pPr>
      <w:r>
        <w:rPr>
          <w:rFonts w:ascii="Arial" w:eastAsia="Arial" w:hAnsi="Arial" w:cs="Cordia New"/>
          <w:color w:val="191919"/>
        </w:rPr>
        <w:t>Any extenuating circumstances affecting your research time</w:t>
      </w:r>
    </w:p>
    <w:p w14:paraId="7BAC5274" w14:textId="77777777" w:rsidR="00565E90" w:rsidRPr="00631802" w:rsidRDefault="00565E90" w:rsidP="00565E90">
      <w:pPr>
        <w:pStyle w:val="ListParagraph"/>
        <w:numPr>
          <w:ilvl w:val="0"/>
          <w:numId w:val="2"/>
        </w:numPr>
        <w:spacing w:line="240" w:lineRule="auto"/>
        <w:ind w:left="22"/>
        <w:rPr>
          <w:rFonts w:ascii="Arial" w:eastAsia="Arial" w:hAnsi="Arial" w:cs="Cordia New"/>
          <w:b/>
          <w:bCs/>
          <w:color w:val="191919"/>
        </w:rPr>
      </w:pPr>
      <w:r>
        <w:rPr>
          <w:rFonts w:ascii="Arial" w:eastAsia="Arial" w:hAnsi="Arial" w:cs="Cordia New"/>
          <w:color w:val="191919"/>
        </w:rPr>
        <w:tab/>
        <w:tab/>
        <w:tab/>
        <w:tab/>
        <w:tab/>
        <w:tab/>
        <w:tab/>
      </w:r>
    </w:p>
    <w:tbl>
      <w:tblPr>
        <w:tblW w:w="504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17"/>
        <w:gridCol w:w="1666"/>
        <w:gridCol w:w="1666"/>
        <w:gridCol w:w="1524"/>
      </w:tblGrid>
      <w:tr w:rsidR="00565E90" w:rsidRPr="00F12FF0" w14:paraId="77BFA6B6" w14:textId="77777777" w:rsidTr="004D25EA">
        <w:trPr>
          <w:trHeight w:val="438"/>
        </w:trPr>
        <w:tc>
          <w:tcPr>
            <w:tcW w:w="5000" w:type="pct"/>
            <w:gridSpan w:val="4"/>
            <w:tcBorders>
              <w:top w:val="single" w:sz="12" w:space="0" w:color="auto"/>
              <w:left w:val="single" w:sz="12" w:space="0" w:color="auto"/>
              <w:bottom w:val="single" w:sz="12" w:space="0" w:color="auto"/>
            </w:tcBorders>
            <w:shd w:val="clear" w:color="auto" w:fill="1C256A"/>
          </w:tcPr>
          <w:p w14:paraId="1CE4272D" w14:textId="52EC835E" w:rsidR="00565E90" w:rsidRPr="00002E19" w:rsidRDefault="00095EB4" w:rsidP="00565E90">
            <w:pPr>
              <w:pStyle w:val="ListParagraph"/>
              <w:numPr>
                <w:ilvl w:val="0"/>
                <w:numId w:val="2"/>
              </w:numPr>
              <w:rPr>
                <w:rFonts w:ascii="Arial" w:eastAsia="Arial" w:hAnsi="Arial" w:cs="Cordia New"/>
                <w:b/>
                <w:iCs/>
                <w:color w:val="FFFFFF" w:themeColor="background1"/>
              </w:rPr>
            </w:pPr>
            <w:r>
              <w:rPr>
                <w:rFonts w:ascii="Arial" w:eastAsia="Arial" w:hAnsi="Arial" w:cs="Cordia New"/>
                <w:b/>
                <w:iCs/>
                <w:color w:val="FFFFFF" w:themeColor="background1"/>
              </w:rPr>
              <w:t>In no more than 6 lines below, describe the Principal Investigator’s research career stage</w:t>
            </w:r>
          </w:p>
        </w:tc>
      </w:tr>
      <w:tr w:rsidR="00565E90" w:rsidRPr="00F12FF0" w14:paraId="38B83E3B" w14:textId="77777777" w:rsidTr="004D25EA">
        <w:trPr>
          <w:trHeight w:val="438"/>
        </w:trPr>
        <w:tc>
          <w:tcPr>
            <w:tcW w:w="5000" w:type="pct"/>
            <w:gridSpan w:val="4"/>
            <w:tcBorders>
              <w:top w:val="single" w:sz="12" w:space="0" w:color="auto"/>
              <w:left w:val="single" w:sz="12" w:space="0" w:color="auto"/>
              <w:bottom w:val="single" w:sz="12" w:space="0" w:color="auto"/>
            </w:tcBorders>
          </w:tcPr>
          <w:p w14:paraId="44E69D49" w14:textId="6A09A98D" w:rsidR="00AC6D2B" w:rsidRDefault="00AC6D2B" w:rsidP="00D920FB">
            <w:pPr>
              <w:spacing w:line="240" w:lineRule="auto"/>
              <w:rPr>
                <w:rFonts w:ascii="Arial" w:eastAsia="Arial" w:hAnsi="Arial" w:cs="Cordia New"/>
                <w:color w:val="191919"/>
              </w:rPr>
            </w:pPr>
            <w:commentRangeStart w:id="3"/>
            <w:r>
              <w:rPr>
                <w:rFonts w:ascii="Arial" w:eastAsia="Arial" w:hAnsi="Arial" w:cs="Cordia New"/>
                <w:color w:val="191919"/>
              </w:rPr>
              <w:t>Dr Masson-Trottier is an early-career researcher and certified practising speech-language therapist, currently a Postdoctoral Researcher at the University of Queensland (School of Electrical Engineering and Computer Science). Her research bridges speech-language therapy and computational neuroimaging, with a focus on aphasia recovery, lesion-based modelling, and clinical decision support. PhD awarded [TBD]. Total FTE research experience post-graduation, with PhD time excluded: [TBD ≤ 7 FTE — see calculation table below].</w:t>
            </w:r>
            <w:commentRangeEnd w:id="3"/>
            <w:r>
              <w:rPr>
                <w:rStyle w:val="CommentReference"/>
                <w:rFonts w:ascii="Arial" w:eastAsia="Arial" w:hAnsi="Arial" w:cs="Cordia New"/>
                <w:color w:val="191919"/>
                <w:sz w:val="22"/>
                <w:szCs w:val="22"/>
              </w:rPr>
              <w:commentReference w:id="3"/>
            </w:r>
          </w:p>
          <w:p w14:paraId="533DD517" w14:textId="4A9BEBBD" w:rsidR="00AC6D2B" w:rsidRDefault="00AC6D2B" w:rsidP="00D920FB">
            <w:pPr>
              <w:spacing w:line="240" w:lineRule="auto"/>
              <w:rPr>
                <w:rFonts w:ascii="Arial" w:eastAsia="Arial" w:hAnsi="Arial" w:cs="Cordia New"/>
                <w:color w:val="191919"/>
              </w:rPr>
            </w:pPr>
          </w:p>
          <w:p w14:paraId="4ECA0F42" w14:textId="6CF866EE" w:rsidR="00095EB4" w:rsidRPr="00087966" w:rsidRDefault="00095EB4" w:rsidP="00D920FB">
            <w:pPr>
              <w:spacing w:line="240" w:lineRule="auto"/>
              <w:rPr>
                <w:rFonts w:ascii="Arial" w:eastAsia="Arial" w:hAnsi="Arial" w:cs="Cordia New"/>
                <w:color w:val="191919"/>
              </w:rPr>
            </w:pPr>
          </w:p>
        </w:tc>
      </w:tr>
      <w:tr w:rsidR="00565E90" w:rsidRPr="00F12FF0" w14:paraId="76A83866" w14:textId="77777777" w:rsidTr="004D25EA">
        <w:trPr>
          <w:trHeight w:val="438"/>
        </w:trPr>
        <w:tc>
          <w:tcPr>
            <w:tcW w:w="5000" w:type="pct"/>
            <w:gridSpan w:val="4"/>
            <w:tcBorders>
              <w:top w:val="single" w:sz="12" w:space="0" w:color="auto"/>
              <w:left w:val="single" w:sz="12" w:space="0" w:color="auto"/>
              <w:bottom w:val="single" w:sz="12" w:space="0" w:color="auto"/>
            </w:tcBorders>
            <w:shd w:val="clear" w:color="auto" w:fill="1C256A"/>
          </w:tcPr>
          <w:p w14:paraId="0F381C74" w14:textId="6356889B" w:rsidR="00565E90" w:rsidRPr="001C5D6E" w:rsidRDefault="00347EE8" w:rsidP="004D25EA">
            <w:pPr>
              <w:spacing w:line="240" w:lineRule="auto"/>
              <w:rPr>
                <w:rFonts w:ascii="Arial" w:eastAsia="Arial" w:hAnsi="Arial" w:cs="Cordia New"/>
                <w:b/>
                <w:bCs/>
                <w:color w:val="FFFFFF" w:themeColor="background1"/>
              </w:rPr>
            </w:pPr>
            <w:r>
              <w:rPr>
                <w:rFonts w:ascii="Arial" w:eastAsia="Arial" w:hAnsi="Arial" w:cs="Cordia New"/>
                <w:b/>
                <w:bCs/>
                <w:color w:val="FFFFFF" w:themeColor="background1"/>
              </w:rPr>
              <w:t xml:space="preserve">Time in research (FTE years) – include relevant </w:t>
            </w:r>
            <w:r>
              <w:rPr>
                <w:rFonts w:ascii="Arial" w:eastAsia="Arial" w:hAnsi="Arial" w:cs="Cordia New"/>
                <w:b/>
                <w:bCs/>
                <w:iCs/>
                <w:color w:val="FFFFFF" w:themeColor="background1"/>
              </w:rPr>
              <w:t>graduation date(s), key career appointments, career disruption and show the calculation of total FTE</w:t>
            </w:r>
            <w:r>
              <w:rPr>
                <w:rFonts w:ascii="Arial" w:eastAsia="Arial" w:hAnsi="Arial" w:cs="Cordia New"/>
                <w:b/>
                <w:bCs/>
                <w:color w:val="FFFFFF" w:themeColor="background1"/>
              </w:rPr>
              <w:t xml:space="preserve"> time of research experience. </w:t>
            </w:r>
            <w:r>
              <w:rPr>
                <w:rFonts w:ascii="Arial" w:eastAsia="Arial" w:hAnsi="Arial" w:cs="Cordia New"/>
                <w:color w:val="FFFFFF" w:themeColor="background1"/>
              </w:rPr>
              <w:t>(Insert more rows as needed)</w:t>
            </w:r>
          </w:p>
        </w:tc>
      </w:tr>
      <w:tr w:rsidR="00565E90" w:rsidRPr="00F12FF0" w14:paraId="38DEE6FE" w14:textId="77777777" w:rsidTr="004D25EA">
        <w:trPr>
          <w:trHeight w:val="438"/>
        </w:trPr>
        <w:tc>
          <w:tcPr>
            <w:tcW w:w="2324" w:type="pct"/>
            <w:tcBorders>
              <w:top w:val="single" w:sz="12" w:space="0" w:color="auto"/>
              <w:left w:val="single" w:sz="12" w:space="0" w:color="auto"/>
              <w:bottom w:val="single" w:sz="12" w:space="0" w:color="auto"/>
            </w:tcBorders>
            <w:shd w:val="clear" w:color="auto" w:fill="F2F2F2" w:themeFill="background1" w:themeFillShade="F2"/>
          </w:tcPr>
          <w:p w14:paraId="2E888BFB" w14:textId="77777777" w:rsidR="00565E90" w:rsidRPr="007B45B7" w:rsidRDefault="00565E90" w:rsidP="00565E90">
            <w:pPr>
              <w:pStyle w:val="ListParagraph"/>
              <w:numPr>
                <w:ilvl w:val="0"/>
                <w:numId w:val="2"/>
              </w:numPr>
              <w:spacing w:line="240" w:lineRule="auto"/>
              <w:rPr>
                <w:rFonts w:ascii="Arial" w:eastAsia="Arial" w:hAnsi="Arial" w:cs="Cordia New"/>
                <w:b/>
                <w:bCs/>
                <w:color w:val="191919"/>
              </w:rPr>
            </w:pPr>
            <w:r>
              <w:rPr>
                <w:rFonts w:ascii="Arial" w:eastAsia="Arial" w:hAnsi="Arial" w:cs="Cordia New"/>
                <w:b/>
                <w:bCs/>
                <w:color w:val="191919"/>
              </w:rPr>
              <w:t>Graduation / Key appointments / Career disruption details</w:t>
            </w:r>
          </w:p>
        </w:tc>
        <w:tc>
          <w:tcPr>
            <w:tcW w:w="918" w:type="pct"/>
            <w:tcBorders>
              <w:top w:val="single" w:sz="12" w:space="0" w:color="auto"/>
              <w:left w:val="single" w:sz="12" w:space="0" w:color="auto"/>
              <w:bottom w:val="single" w:sz="12" w:space="0" w:color="auto"/>
            </w:tcBorders>
            <w:shd w:val="clear" w:color="auto" w:fill="F2F2F2" w:themeFill="background1" w:themeFillShade="F2"/>
          </w:tcPr>
          <w:p w14:paraId="476ED774" w14:textId="77777777" w:rsidR="00565E90" w:rsidRPr="007B45B7" w:rsidRDefault="00565E90" w:rsidP="00565E90">
            <w:pPr>
              <w:pStyle w:val="ListParagraph"/>
              <w:numPr>
                <w:ilvl w:val="0"/>
                <w:numId w:val="2"/>
              </w:numPr>
              <w:spacing w:line="240" w:lineRule="auto"/>
              <w:rPr>
                <w:rFonts w:ascii="Arial" w:eastAsia="Arial" w:hAnsi="Arial" w:cs="Cordia New"/>
                <w:b/>
                <w:bCs/>
                <w:color w:val="191919"/>
              </w:rPr>
            </w:pPr>
            <w:r>
              <w:rPr>
                <w:rFonts w:ascii="Arial" w:eastAsia="Arial" w:hAnsi="Arial" w:cs="Cordia New"/>
                <w:b/>
                <w:bCs/>
                <w:color w:val="191919"/>
              </w:rPr>
              <w:t>Start date</w:t>
            </w:r>
          </w:p>
        </w:tc>
        <w:tc>
          <w:tcPr>
            <w:tcW w:w="918" w:type="pct"/>
            <w:tcBorders>
              <w:top w:val="single" w:sz="12" w:space="0" w:color="auto"/>
              <w:left w:val="single" w:sz="12" w:space="0" w:color="auto"/>
              <w:bottom w:val="single" w:sz="12" w:space="0" w:color="auto"/>
            </w:tcBorders>
            <w:shd w:val="clear" w:color="auto" w:fill="F2F2F2" w:themeFill="background1" w:themeFillShade="F2"/>
          </w:tcPr>
          <w:p w14:paraId="024C4A9F" w14:textId="77777777" w:rsidR="00565E90" w:rsidRPr="007B45B7" w:rsidRDefault="00565E90" w:rsidP="00565E90">
            <w:pPr>
              <w:pStyle w:val="ListParagraph"/>
              <w:numPr>
                <w:ilvl w:val="0"/>
                <w:numId w:val="2"/>
              </w:numPr>
              <w:spacing w:line="240" w:lineRule="auto"/>
              <w:rPr>
                <w:rFonts w:ascii="Arial" w:eastAsia="Arial" w:hAnsi="Arial" w:cs="Cordia New"/>
                <w:b/>
                <w:bCs/>
                <w:color w:val="191919"/>
              </w:rPr>
            </w:pPr>
            <w:r>
              <w:rPr>
                <w:rFonts w:ascii="Arial" w:eastAsia="Arial" w:hAnsi="Arial" w:cs="Cordia New"/>
                <w:b/>
                <w:bCs/>
                <w:color w:val="191919"/>
              </w:rPr>
              <w:t>End date</w:t>
            </w:r>
          </w:p>
        </w:tc>
        <w:tc>
          <w:tcPr>
            <w:tcW w:w="840" w:type="pct"/>
            <w:tcBorders>
              <w:top w:val="single" w:sz="12" w:space="0" w:color="auto"/>
              <w:left w:val="single" w:sz="12" w:space="0" w:color="auto"/>
              <w:bottom w:val="single" w:sz="12" w:space="0" w:color="auto"/>
            </w:tcBorders>
            <w:shd w:val="clear" w:color="auto" w:fill="F2F2F2" w:themeFill="background1" w:themeFillShade="F2"/>
          </w:tcPr>
          <w:p w14:paraId="43D76232" w14:textId="77777777" w:rsidR="00565E90" w:rsidRPr="007B45B7" w:rsidRDefault="00565E90" w:rsidP="00565E90">
            <w:pPr>
              <w:pStyle w:val="ListParagraph"/>
              <w:numPr>
                <w:ilvl w:val="0"/>
                <w:numId w:val="2"/>
              </w:numPr>
              <w:spacing w:line="240" w:lineRule="auto"/>
              <w:rPr>
                <w:rFonts w:ascii="Arial" w:eastAsia="Arial" w:hAnsi="Arial" w:cs="Cordia New"/>
                <w:b/>
                <w:bCs/>
                <w:color w:val="191919"/>
              </w:rPr>
            </w:pPr>
            <w:r>
              <w:rPr>
                <w:rFonts w:ascii="Arial" w:eastAsia="Arial" w:hAnsi="Arial" w:cs="Cordia New"/>
                <w:b/>
                <w:bCs/>
                <w:color w:val="191919"/>
              </w:rPr>
              <w:t>Effective FTE</w:t>
            </w:r>
          </w:p>
        </w:tc>
      </w:tr>
      <w:tr w:rsidR="00565E90" w:rsidRPr="00F12FF0" w14:paraId="5B52970A" w14:textId="77777777" w:rsidTr="004D25EA">
        <w:trPr>
          <w:trHeight w:val="438"/>
        </w:trPr>
        <w:tc>
          <w:tcPr>
            <w:tcW w:w="2324" w:type="pct"/>
            <w:tcBorders>
              <w:top w:val="single" w:sz="12" w:space="0" w:color="auto"/>
              <w:left w:val="single" w:sz="12" w:space="0" w:color="auto"/>
              <w:bottom w:val="single" w:sz="12" w:space="0" w:color="auto"/>
            </w:tcBorders>
          </w:tcPr>
          <w:p w14:paraId="5A506C0C" w14:textId="30DDCDAB" w:rsidR="00565E90" w:rsidRPr="0013602A" w:rsidRDefault="00565E90" w:rsidP="00565E90">
            <w:pPr>
              <w:pStyle w:val="ListParagraph"/>
              <w:numPr>
                <w:ilvl w:val="0"/>
                <w:numId w:val="2"/>
              </w:numPr>
              <w:spacing w:line="240" w:lineRule="auto"/>
              <w:rPr>
                <w:rFonts w:ascii="Arial" w:eastAsia="Arial" w:hAnsi="Arial" w:cs="Cordia New"/>
                <w:color w:val="191919"/>
              </w:rPr>
            </w:pPr>
            <w:commentRangeStart w:id="4"/>
            <w:r>
              <w:rPr>
                <w:rFonts w:ascii="Arial" w:eastAsia="Arial" w:hAnsi="Arial" w:cs="Cordia New"/>
                <w:color w:val="191919"/>
              </w:rPr>
              <w:t xml:space="preserve">PhD candidacy </w:t>
            </w:r>
            <w:commentRangeEnd w:id="4"/>
            <w:r>
              <w:rPr>
                <w:rStyle w:val="CommentReference"/>
                <w:rFonts w:ascii="Arial" w:eastAsia="Arial" w:hAnsi="Arial" w:cs="Cordia New"/>
                <w:color w:val="191919"/>
                <w:sz w:val="22"/>
                <w:szCs w:val="22"/>
              </w:rPr>
              <w:commentReference w:id="4"/>
            </w:r>
          </w:p>
        </w:tc>
        <w:tc>
          <w:tcPr>
            <w:tcW w:w="918" w:type="pct"/>
            <w:tcBorders>
              <w:top w:val="single" w:sz="12" w:space="0" w:color="auto"/>
              <w:left w:val="single" w:sz="12" w:space="0" w:color="auto"/>
              <w:bottom w:val="single" w:sz="12" w:space="0" w:color="auto"/>
            </w:tcBorders>
          </w:tcPr>
          <w:p w14:paraId="5A4DF707" w14:textId="6E36E1F3" w:rsidR="00565E90" w:rsidRPr="00B3724F" w:rsidRDefault="00002EA1"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01/04/2016</w:t>
            </w:r>
          </w:p>
        </w:tc>
        <w:tc>
          <w:tcPr>
            <w:tcW w:w="918" w:type="pct"/>
            <w:tcBorders>
              <w:top w:val="single" w:sz="12" w:space="0" w:color="auto"/>
              <w:left w:val="single" w:sz="12" w:space="0" w:color="auto"/>
              <w:bottom w:val="single" w:sz="12" w:space="0" w:color="auto"/>
            </w:tcBorders>
          </w:tcPr>
          <w:p w14:paraId="7C0AAC3E" w14:textId="244CC993" w:rsidR="00565E90" w:rsidRPr="00B3724F" w:rsidRDefault="00C7575A"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07/08/2023</w:t>
            </w:r>
          </w:p>
        </w:tc>
        <w:tc>
          <w:tcPr>
            <w:tcW w:w="840" w:type="pct"/>
            <w:tcBorders>
              <w:top w:val="single" w:sz="12" w:space="0" w:color="auto"/>
              <w:left w:val="single" w:sz="12" w:space="0" w:color="auto"/>
              <w:bottom w:val="single" w:sz="12" w:space="0" w:color="auto"/>
            </w:tcBorders>
          </w:tcPr>
          <w:p w14:paraId="407ECB85" w14:textId="450469A3" w:rsidR="00565E90" w:rsidRPr="00B3724F" w:rsidRDefault="008C0DF4"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5.2 (PhD time excluded)</w:t>
            </w:r>
          </w:p>
        </w:tc>
      </w:tr>
      <w:tr w:rsidR="00C7575A" w:rsidRPr="00F12FF0" w14:paraId="3AB89504" w14:textId="77777777" w:rsidTr="004D25EA">
        <w:trPr>
          <w:trHeight w:val="438"/>
        </w:trPr>
        <w:tc>
          <w:tcPr>
            <w:tcW w:w="2324" w:type="pct"/>
            <w:tcBorders>
              <w:top w:val="single" w:sz="12" w:space="0" w:color="auto"/>
              <w:left w:val="single" w:sz="12" w:space="0" w:color="auto"/>
              <w:bottom w:val="single" w:sz="12" w:space="0" w:color="auto"/>
            </w:tcBorders>
          </w:tcPr>
          <w:p w14:paraId="08FDEB18" w14:textId="1A994019" w:rsidR="00C7575A" w:rsidRDefault="00C7575A"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Postdoctoral Research Fellow, Johns Hopkins Hospital, Neurology department</w:t>
            </w:r>
          </w:p>
        </w:tc>
        <w:tc>
          <w:tcPr>
            <w:tcW w:w="918" w:type="pct"/>
            <w:tcBorders>
              <w:top w:val="single" w:sz="12" w:space="0" w:color="auto"/>
              <w:left w:val="single" w:sz="12" w:space="0" w:color="auto"/>
              <w:bottom w:val="single" w:sz="12" w:space="0" w:color="auto"/>
            </w:tcBorders>
          </w:tcPr>
          <w:p w14:paraId="1030B1A4" w14:textId="1ABA6393" w:rsidR="00C7575A" w:rsidRDefault="00C7575A"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01/07/2023</w:t>
            </w:r>
          </w:p>
        </w:tc>
        <w:tc>
          <w:tcPr>
            <w:tcW w:w="918" w:type="pct"/>
            <w:tcBorders>
              <w:top w:val="single" w:sz="12" w:space="0" w:color="auto"/>
              <w:left w:val="single" w:sz="12" w:space="0" w:color="auto"/>
              <w:bottom w:val="single" w:sz="12" w:space="0" w:color="auto"/>
            </w:tcBorders>
          </w:tcPr>
          <w:p w14:paraId="371BA3B7" w14:textId="2E57D7CA" w:rsidR="00C7575A" w:rsidRDefault="00F8668B"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28/02/2025</w:t>
            </w:r>
          </w:p>
        </w:tc>
        <w:tc>
          <w:tcPr>
            <w:tcW w:w="840" w:type="pct"/>
            <w:tcBorders>
              <w:top w:val="single" w:sz="12" w:space="0" w:color="auto"/>
              <w:left w:val="single" w:sz="12" w:space="0" w:color="auto"/>
              <w:bottom w:val="single" w:sz="12" w:space="0" w:color="auto"/>
            </w:tcBorders>
          </w:tcPr>
          <w:p w14:paraId="3A6473BB" w14:textId="08BA4DD1" w:rsidR="00C7575A" w:rsidRDefault="00F8668B"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1.6</w:t>
            </w:r>
          </w:p>
        </w:tc>
      </w:tr>
      <w:tr w:rsidR="00565E90" w:rsidRPr="00F12FF0" w14:paraId="7DE3DD33" w14:textId="77777777" w:rsidTr="004D25EA">
        <w:trPr>
          <w:trHeight w:val="438"/>
        </w:trPr>
        <w:tc>
          <w:tcPr>
            <w:tcW w:w="2324" w:type="pct"/>
            <w:tcBorders>
              <w:top w:val="single" w:sz="12" w:space="0" w:color="auto"/>
              <w:left w:val="single" w:sz="12" w:space="0" w:color="auto"/>
              <w:bottom w:val="single" w:sz="12" w:space="0" w:color="auto"/>
            </w:tcBorders>
          </w:tcPr>
          <w:p w14:paraId="0A793FCA" w14:textId="77777777" w:rsidR="00565E90" w:rsidRPr="0013602A" w:rsidRDefault="00565E90"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Postdoctoral Research Fellow, UQ EECS [TBD start]</w:t>
            </w:r>
          </w:p>
        </w:tc>
        <w:tc>
          <w:tcPr>
            <w:tcW w:w="918" w:type="pct"/>
            <w:tcBorders>
              <w:top w:val="single" w:sz="12" w:space="0" w:color="auto"/>
              <w:left w:val="single" w:sz="12" w:space="0" w:color="auto"/>
              <w:bottom w:val="single" w:sz="12" w:space="0" w:color="auto"/>
            </w:tcBorders>
          </w:tcPr>
          <w:p w14:paraId="6890E419" w14:textId="4C805ABB" w:rsidR="00565E90" w:rsidRPr="00B3724F" w:rsidRDefault="009A25C6"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03/03/2025</w:t>
            </w:r>
          </w:p>
        </w:tc>
        <w:tc>
          <w:tcPr>
            <w:tcW w:w="918" w:type="pct"/>
            <w:tcBorders>
              <w:top w:val="single" w:sz="12" w:space="0" w:color="auto"/>
              <w:left w:val="single" w:sz="12" w:space="0" w:color="auto"/>
              <w:bottom w:val="single" w:sz="12" w:space="0" w:color="auto"/>
            </w:tcBorders>
          </w:tcPr>
          <w:p w14:paraId="198B8A5F" w14:textId="6E480A16" w:rsidR="00565E90" w:rsidRPr="00B3724F" w:rsidRDefault="00565E90" w:rsidP="00565E90">
            <w:pPr>
              <w:pStyle w:val="ListParagraph"/>
              <w:numPr>
                <w:ilvl w:val="0"/>
                <w:numId w:val="2"/>
              </w:numPr>
              <w:spacing w:line="240" w:lineRule="auto"/>
              <w:rPr>
                <w:rFonts w:ascii="Arial" w:eastAsia="Arial" w:hAnsi="Arial" w:cs="Cordia New"/>
                <w:color w:val="191919"/>
              </w:rPr>
            </w:pPr>
          </w:p>
        </w:tc>
        <w:tc>
          <w:tcPr>
            <w:tcW w:w="840" w:type="pct"/>
            <w:tcBorders>
              <w:top w:val="single" w:sz="12" w:space="0" w:color="auto"/>
              <w:left w:val="single" w:sz="12" w:space="0" w:color="auto"/>
              <w:bottom w:val="single" w:sz="12" w:space="0" w:color="auto"/>
            </w:tcBorders>
          </w:tcPr>
          <w:p w14:paraId="19481895" w14:textId="0B137B59" w:rsidR="00565E90" w:rsidRPr="00B3724F" w:rsidRDefault="005609E2"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1.2</w:t>
            </w:r>
          </w:p>
        </w:tc>
      </w:tr>
      <w:tr w:rsidR="00565E90" w:rsidRPr="00F12FF0" w14:paraId="570C94F5" w14:textId="77777777" w:rsidTr="004D25EA">
        <w:trPr>
          <w:trHeight w:val="438"/>
        </w:trPr>
        <w:tc>
          <w:tcPr>
            <w:tcW w:w="2324" w:type="pct"/>
            <w:tcBorders>
              <w:top w:val="single" w:sz="12" w:space="0" w:color="auto"/>
              <w:left w:val="single" w:sz="12" w:space="0" w:color="auto"/>
              <w:bottom w:val="single" w:sz="12" w:space="0" w:color="auto"/>
            </w:tcBorders>
            <w:shd w:val="clear" w:color="auto" w:fill="F2F2F2" w:themeFill="background1" w:themeFillShade="F2"/>
          </w:tcPr>
          <w:p w14:paraId="01EB0E4E" w14:textId="77777777" w:rsidR="00565E90" w:rsidRPr="007B45B7" w:rsidRDefault="00565E90" w:rsidP="00565E90">
            <w:pPr>
              <w:pStyle w:val="ListParagraph"/>
              <w:numPr>
                <w:ilvl w:val="0"/>
                <w:numId w:val="2"/>
              </w:numPr>
              <w:spacing w:line="240" w:lineRule="auto"/>
              <w:rPr>
                <w:rFonts w:ascii="Arial" w:eastAsia="Arial" w:hAnsi="Arial" w:cs="Cordia New"/>
                <w:b/>
                <w:bCs/>
                <w:color w:val="191919"/>
              </w:rPr>
            </w:pPr>
            <w:r>
              <w:rPr>
                <w:rFonts w:ascii="Arial" w:eastAsia="Arial" w:hAnsi="Arial" w:cs="Cordia New"/>
                <w:b/>
                <w:bCs/>
                <w:color w:val="191919"/>
              </w:rPr>
              <w:t>Total FTE research experience (post-graduation)</w:t>
            </w:r>
          </w:p>
        </w:tc>
        <w:tc>
          <w:tcPr>
            <w:tcW w:w="918" w:type="pct"/>
            <w:tcBorders>
              <w:top w:val="single" w:sz="12" w:space="0" w:color="auto"/>
              <w:left w:val="single" w:sz="12" w:space="0" w:color="auto"/>
              <w:bottom w:val="single" w:sz="12" w:space="0" w:color="auto"/>
            </w:tcBorders>
          </w:tcPr>
          <w:p w14:paraId="319079D0" w14:textId="77777777" w:rsidR="00565E90" w:rsidRPr="00B3724F" w:rsidRDefault="00565E90" w:rsidP="00565E90">
            <w:pPr>
              <w:pStyle w:val="ListParagraph"/>
              <w:numPr>
                <w:ilvl w:val="0"/>
                <w:numId w:val="2"/>
              </w:numPr>
              <w:spacing w:line="240" w:lineRule="auto"/>
              <w:rPr>
                <w:rFonts w:ascii="Arial" w:eastAsia="Arial" w:hAnsi="Arial" w:cs="Cordia New"/>
                <w:color w:val="191919"/>
              </w:rPr>
            </w:pPr>
          </w:p>
        </w:tc>
        <w:tc>
          <w:tcPr>
            <w:tcW w:w="918" w:type="pct"/>
            <w:tcBorders>
              <w:top w:val="single" w:sz="12" w:space="0" w:color="auto"/>
              <w:left w:val="single" w:sz="12" w:space="0" w:color="auto"/>
              <w:bottom w:val="single" w:sz="12" w:space="0" w:color="auto"/>
            </w:tcBorders>
          </w:tcPr>
          <w:p w14:paraId="0E9DF23D" w14:textId="77777777" w:rsidR="00565E90" w:rsidRPr="00B3724F" w:rsidRDefault="00565E90" w:rsidP="00565E90">
            <w:pPr>
              <w:pStyle w:val="ListParagraph"/>
              <w:numPr>
                <w:ilvl w:val="0"/>
                <w:numId w:val="2"/>
              </w:numPr>
              <w:spacing w:line="240" w:lineRule="auto"/>
              <w:rPr>
                <w:rFonts w:ascii="Arial" w:eastAsia="Arial" w:hAnsi="Arial" w:cs="Cordia New"/>
                <w:color w:val="191919"/>
              </w:rPr>
            </w:pPr>
          </w:p>
        </w:tc>
        <w:tc>
          <w:tcPr>
            <w:tcW w:w="840" w:type="pct"/>
            <w:tcBorders>
              <w:top w:val="single" w:sz="12" w:space="0" w:color="auto"/>
              <w:left w:val="single" w:sz="12" w:space="0" w:color="auto"/>
              <w:bottom w:val="single" w:sz="12" w:space="0" w:color="auto"/>
            </w:tcBorders>
          </w:tcPr>
          <w:p w14:paraId="5C62D830" w14:textId="2018D58F" w:rsidR="00565E90" w:rsidRPr="00B3724F" w:rsidRDefault="005609E2" w:rsidP="00565E90">
            <w:pPr>
              <w:pStyle w:val="ListParagraph"/>
              <w:numPr>
                <w:ilvl w:val="0"/>
                <w:numId w:val="2"/>
              </w:numPr>
              <w:spacing w:line="240" w:lineRule="auto"/>
              <w:rPr>
                <w:rFonts w:ascii="Arial" w:eastAsia="Arial" w:hAnsi="Arial" w:cs="Cordia New"/>
                <w:color w:val="191919"/>
              </w:rPr>
            </w:pPr>
            <w:r>
              <w:rPr>
                <w:rFonts w:ascii="Arial" w:eastAsia="Arial" w:hAnsi="Arial" w:cs="Cordia New"/>
                <w:color w:val="191919"/>
              </w:rPr>
              <w:t>2.8</w:t>
            </w:r>
          </w:p>
        </w:tc>
      </w:tr>
      <w:tr w:rsidR="00565E90" w:rsidRPr="00F12FF0" w14:paraId="61DA33D7" w14:textId="77777777" w:rsidTr="004D25EA">
        <w:trPr>
          <w:trHeight w:val="438"/>
        </w:trPr>
        <w:tc>
          <w:tcPr>
            <w:tcW w:w="5000" w:type="pct"/>
            <w:gridSpan w:val="4"/>
            <w:tcBorders>
              <w:top w:val="single" w:sz="12" w:space="0" w:color="auto"/>
              <w:left w:val="single" w:sz="12" w:space="0" w:color="auto"/>
              <w:bottom w:val="single" w:sz="12" w:space="0" w:color="auto"/>
            </w:tcBorders>
          </w:tcPr>
          <w:p w14:paraId="18BB6DF2" w14:textId="77777777" w:rsidR="00565E90" w:rsidRPr="00942944" w:rsidRDefault="00565E90" w:rsidP="00565E90">
            <w:pPr>
              <w:pStyle w:val="ListParagraph"/>
              <w:numPr>
                <w:ilvl w:val="0"/>
                <w:numId w:val="2"/>
              </w:numPr>
              <w:spacing w:line="240" w:lineRule="auto"/>
              <w:rPr>
                <w:rFonts w:ascii="Arial" w:eastAsia="Arial" w:hAnsi="Arial" w:cs="Cordia New"/>
                <w:b/>
                <w:bCs/>
                <w:color w:val="191919"/>
              </w:rPr>
            </w:pPr>
            <w:r>
              <w:rPr>
                <w:rFonts w:ascii="Arial" w:eastAsia="Arial" w:hAnsi="Arial" w:cs="Cordia New"/>
                <w:b/>
                <w:bCs/>
                <w:color w:val="191919"/>
              </w:rPr>
              <w:lastRenderedPageBreak/>
              <w:t xml:space="preserve">Optional: </w:t>
            </w:r>
            <w:r>
              <w:rPr>
                <w:rFonts w:ascii="Arial" w:eastAsia="Arial" w:hAnsi="Arial" w:cs="Cordia New"/>
                <w:color w:val="191919"/>
              </w:rPr>
              <w:t xml:space="preserve">If applicable, provide an explanation of the impact that any career disruption or other extenuating circumstances had on your research career, </w:t>
            </w:r>
            <w:r>
              <w:rPr>
                <w:rFonts w:ascii="Arial" w:eastAsia="Arial" w:hAnsi="Arial" w:cs="Cordia New"/>
                <w:bCs/>
                <w:color w:val="191919"/>
              </w:rPr>
              <w:t xml:space="preserve">in no more than </w:t>
            </w:r>
            <w:r>
              <w:rPr>
                <w:rFonts w:ascii="Arial" w:eastAsia="Arial" w:hAnsi="Arial" w:cs="Cordia New"/>
                <w:bCs/>
                <w:color w:val="191919"/>
                <w:u w:val="single"/>
              </w:rPr>
              <w:t>100 words</w:t>
            </w:r>
            <w:r>
              <w:rPr>
                <w:rFonts w:ascii="Arial" w:eastAsia="Arial" w:hAnsi="Arial" w:cs="Cordia New"/>
                <w:bCs/>
                <w:color w:val="191919"/>
              </w:rPr>
              <w:t>.</w:t>
            </w:r>
          </w:p>
          <w:p w14:paraId="6975A8D0" w14:textId="1573A003" w:rsidR="00565E90" w:rsidRPr="00DC1B74" w:rsidRDefault="00016CEF" w:rsidP="004D25EA">
            <w:pPr>
              <w:spacing w:line="240" w:lineRule="auto"/>
              <w:rPr>
                <w:rFonts w:ascii="Arial" w:eastAsia="Arial" w:hAnsi="Arial" w:cs="Cordia New"/>
                <w:color w:val="191919"/>
              </w:rPr>
            </w:pPr>
            <w:r>
              <w:rPr>
                <w:rFonts w:ascii="Arial" w:eastAsia="Arial" w:hAnsi="Arial" w:cs="Cordia New"/>
                <w:color w:val="191919"/>
              </w:rPr>
              <w:t>During my PhD I was redeployed to frontline clinical speech-language pathology in the public hospitals from 04/2020 to 06/2022 in response to the COVID-19 pandemic. This extended my PhD by approximately 28 months. The redeployment provided extensive frontline clinical experience in acute and post-acute communication-difficulty care, directly relevant to the clinical-translation focus of the proposed project.</w:t>
            </w:r>
          </w:p>
        </w:tc>
      </w:tr>
    </w:tbl>
    <w:p w14:paraId="0B0397C0" w14:textId="77777777" w:rsidR="00565E90" w:rsidRDefault="00565E90" w:rsidP="00565E90">
      <w:pPr>
        <w:spacing w:line="240" w:lineRule="auto"/>
        <w:rPr>
          <w:rFonts w:ascii="Arial" w:eastAsia="Arial" w:hAnsi="Arial" w:cs="Cordia New"/>
          <w:b/>
          <w:bCs/>
          <w:color w:val="191919"/>
          <w:sz w:val="28"/>
          <w:szCs w:val="28"/>
        </w:rPr>
      </w:pPr>
    </w:p>
    <w:p w14:paraId="23E14FA8" w14:textId="77777777" w:rsidR="00565E90" w:rsidRDefault="00565E90" w:rsidP="00565E90">
      <w:pPr>
        <w:spacing w:line="240" w:lineRule="auto"/>
        <w:rPr>
          <w:rFonts w:ascii="Arial" w:eastAsia="Arial" w:hAnsi="Arial" w:cs="Cordia New"/>
          <w:b/>
          <w:bCs/>
          <w:color w:val="191919"/>
          <w:sz w:val="28"/>
          <w:szCs w:val="28"/>
        </w:rPr>
      </w:pPr>
    </w:p>
    <w:p w14:paraId="15B9AEA2" w14:textId="77777777" w:rsidR="00565E90" w:rsidRDefault="00565E90" w:rsidP="00565E90">
      <w:pPr>
        <w:rPr>
          <w:rFonts w:ascii="Arial" w:eastAsia="Arial" w:hAnsi="Arial" w:cs="Cordia New"/>
          <w:b/>
          <w:bCs/>
          <w:color w:val="191919"/>
          <w:sz w:val="28"/>
          <w:szCs w:val="28"/>
        </w:rPr>
      </w:pPr>
      <w:r>
        <w:rPr>
          <w:rFonts w:ascii="Arial" w:eastAsia="Arial" w:hAnsi="Arial" w:cs="Cordia New"/>
          <w:b/>
          <w:bCs/>
          <w:color w:val="191919"/>
          <w:sz w:val="28"/>
          <w:szCs w:val="28"/>
        </w:rPr>
        <w:br w:type="page"/>
      </w:r>
    </w:p>
    <w:p w14:paraId="0F6D4516" w14:textId="77777777" w:rsidR="00565E90" w:rsidRPr="00995417" w:rsidRDefault="00565E90" w:rsidP="00565E90">
      <w:pPr>
        <w:spacing w:line="240" w:lineRule="auto"/>
        <w:rPr>
          <w:rFonts w:ascii="Arial" w:eastAsia="Arial" w:hAnsi="Arial" w:cs="Cordia New"/>
          <w:color w:val="1C256A"/>
          <w:sz w:val="28"/>
          <w:szCs w:val="28"/>
        </w:rPr>
      </w:pPr>
      <w:r>
        <w:rPr>
          <w:rFonts w:ascii="Arial" w:eastAsia="Arial" w:hAnsi="Arial" w:cs="Cordia New"/>
          <w:b/>
          <w:bCs/>
          <w:color w:val="1C256A"/>
          <w:sz w:val="28"/>
          <w:szCs w:val="28"/>
        </w:rPr>
        <w:lastRenderedPageBreak/>
        <w:t>Section 1: Project Summary</w:t>
      </w:r>
    </w:p>
    <w:p w14:paraId="6E00145D"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191919"/>
        </w:rPr>
        <w:t>1.1. Is this study part of a project for a tertiary qualification?</w:t>
      </w:r>
      <w:r>
        <w:rPr>
          <w:rFonts w:ascii="Arial" w:eastAsia="Arial" w:hAnsi="Arial" w:cs="Cordia New"/>
          <w:color w:val="191919"/>
        </w:rPr>
        <w:t xml:space="preserve"> </w:t>
      </w:r>
    </w:p>
    <w:p w14:paraId="141A168B" w14:textId="5F9D2C5E"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Yes </w:t>
      </w:r>
      <w:sdt>
        <w:sdtPr>
          <w:rPr>
            <w:rFonts w:ascii="Arial" w:eastAsia="Arial" w:hAnsi="Arial" w:cs="Cordia New"/>
            <w:color w:val="191919"/>
          </w:rPr>
          <w:id w:val="-307546677"/>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ab/>
        <w:tab/>
        <w:t xml:space="preserve">No </w:t>
      </w:r>
      <w:sdt>
        <w:sdtPr>
          <w:rPr>
            <w:rFonts w:ascii="Arial" w:eastAsia="Arial" w:hAnsi="Arial" w:cs="Cordia New"/>
            <w:color w:val="191919"/>
          </w:rPr>
          <w:id w:val="-336306506"/>
          <w14:checkbox>
            <w14:checked w14:val="1"/>
            <w14:checkedState w14:val="2612" w14:font="MS Gothic"/>
            <w14:uncheckedState w14:val="2610" w14:font="MS Gothic"/>
          </w14:checkbox>
        </w:sdtPr>
        <w:sdtEndPr/>
        <w:sdtContent>
          <w:r>
            <w:rPr>
              <w:rFonts w:ascii="MS Gothic" w:eastAsia="MS Gothic" w:hAnsi="MS Gothic" w:cs="Cordia New" w:hint="eastAsia"/>
              <w:color w:val="191919"/>
            </w:rPr>
            <w:t>☒</w:t>
          </w:r>
        </w:sdtContent>
      </w:sdt>
    </w:p>
    <w:p w14:paraId="47DF958F" w14:textId="77777777" w:rsidR="00565E90" w:rsidRPr="00F12FF0" w:rsidRDefault="00565E90" w:rsidP="00565E90">
      <w:pPr>
        <w:numPr>
          <w:ilvl w:val="0"/>
          <w:numId w:val="2"/>
        </w:numPr>
        <w:spacing w:after="170" w:line="240" w:lineRule="auto"/>
        <w:rPr>
          <w:rFonts w:ascii="Arial" w:eastAsia="Arial" w:hAnsi="Arial" w:cs="Cordia New"/>
          <w:i/>
          <w:iCs/>
          <w:color w:val="191919"/>
        </w:rPr>
      </w:pPr>
      <w:r>
        <w:rPr>
          <w:rFonts w:ascii="Arial" w:eastAsia="Arial" w:hAnsi="Arial" w:cs="Cordia New"/>
          <w:i/>
          <w:iCs/>
          <w:color w:val="191919"/>
        </w:rPr>
        <w:t xml:space="preserve">If yes, please state the qualification, the university, when the enrolment commenced and whether part time or full time. </w:t>
      </w:r>
    </w:p>
    <w:tbl>
      <w:tblPr>
        <w:tblpPr w:leftFromText="180" w:rightFromText="180" w:vertAnchor="text" w:horzAnchor="margin" w:tblpY="36"/>
        <w:tblW w:w="5000" w:type="pct"/>
        <w:tblBorders>
          <w:top w:val="single" w:sz="12" w:space="0" w:color="auto"/>
          <w:left w:val="single" w:sz="12" w:space="0" w:color="auto"/>
          <w:bottom w:val="single" w:sz="12" w:space="0" w:color="auto"/>
          <w:right w:val="single" w:sz="12" w:space="0" w:color="auto"/>
        </w:tblBorders>
        <w:tblCellMar>
          <w:left w:w="107" w:type="dxa"/>
          <w:right w:w="107" w:type="dxa"/>
        </w:tblCellMar>
        <w:tblLook w:val="0000" w:firstRow="0" w:lastRow="0" w:firstColumn="0" w:lastColumn="0" w:noHBand="0" w:noVBand="0"/>
      </w:tblPr>
      <w:tblGrid>
        <w:gridCol w:w="8996"/>
      </w:tblGrid>
      <w:tr w:rsidR="00565E90" w:rsidRPr="00F12FF0" w14:paraId="353A9BA3" w14:textId="77777777" w:rsidTr="004D25EA">
        <w:tc>
          <w:tcPr>
            <w:tcW w:w="5000" w:type="pct"/>
          </w:tcPr>
          <w:p w14:paraId="6779583A" w14:textId="77777777" w:rsidR="00565E90" w:rsidRPr="00EA1CEA" w:rsidRDefault="00565E90" w:rsidP="004D25EA">
            <w:pPr>
              <w:spacing w:after="170" w:line="240" w:lineRule="auto"/>
              <w:rPr>
                <w:rFonts w:ascii="Arial" w:eastAsia="Arial" w:hAnsi="Arial" w:cs="Cordia New"/>
                <w:color w:val="191919"/>
              </w:rPr>
            </w:pPr>
          </w:p>
        </w:tc>
      </w:tr>
    </w:tbl>
    <w:p w14:paraId="24718BA4" w14:textId="77777777" w:rsidR="00565E90" w:rsidRPr="00F12FF0" w:rsidRDefault="00565E90" w:rsidP="00565E90">
      <w:pPr>
        <w:numPr>
          <w:ilvl w:val="0"/>
          <w:numId w:val="2"/>
        </w:numPr>
        <w:spacing w:after="170" w:line="240" w:lineRule="auto"/>
        <w:rPr>
          <w:rFonts w:ascii="Arial" w:eastAsia="Arial" w:hAnsi="Arial" w:cs="Cordia New"/>
          <w:b/>
          <w:bCs/>
          <w:i/>
          <w:iCs/>
          <w:color w:val="191919"/>
        </w:rPr>
      </w:pPr>
      <w:r>
        <w:br/>
      </w:r>
      <w:r>
        <w:rPr>
          <w:rFonts w:ascii="Arial" w:eastAsia="Arial" w:hAnsi="Arial" w:cs="Cordia New"/>
          <w:b/>
          <w:bCs/>
          <w:color w:val="191919"/>
        </w:rPr>
        <w:t xml:space="preserve">1.2. Has ethical approval for this project been obtained/applied for? </w:t>
        <w:br/>
      </w:r>
      <w:r>
        <w:rPr>
          <w:rFonts w:ascii="Arial" w:eastAsia="Arial" w:hAnsi="Arial" w:cs="Cordia New"/>
          <w:color w:val="191919"/>
        </w:rPr>
        <w:t>Please provide written confirmation when available.</w:t>
      </w:r>
    </w:p>
    <w:p w14:paraId="3306DABC"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Yes </w:t>
      </w:r>
      <w:sdt>
        <w:sdtPr>
          <w:rPr>
            <w:rFonts w:ascii="Arial" w:eastAsia="Arial" w:hAnsi="Arial" w:cs="Cordia New"/>
            <w:color w:val="191919"/>
          </w:rPr>
          <w:id w:val="-792981034"/>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ab/>
        <w:tab/>
        <w:t xml:space="preserve">No </w:t>
      </w:r>
      <w:sdt>
        <w:sdtPr>
          <w:rPr>
            <w:rFonts w:ascii="Arial" w:eastAsia="Arial" w:hAnsi="Arial" w:cs="Cordia New"/>
            <w:color w:val="191919"/>
          </w:rPr>
          <w:id w:val="-2022772725"/>
          <w14:checkbox>
            <w14:checked w14:val="1"/>
            <w14:checkedState w14:val="2612" w14:font="MS Gothic"/>
            <w14:uncheckedState w14:val="2610" w14:font="MS Gothic"/>
          </w14:checkbox>
        </w:sdtPr>
        <w:sdtEndPr/>
        <w:sdtContent>
          <w:r>
            <w:rPr>
              <w:rFonts w:ascii="MS Gothic" w:eastAsia="MS Gothic" w:hAnsi="MS Gothic" w:cs="Cordia New" w:hint="eastAsia"/>
              <w:color w:val="191919"/>
            </w:rPr>
            <w:t>☒</w:t>
          </w:r>
        </w:sdtContent>
      </w:sdt>
      <w:r>
        <w:rPr>
          <w:rFonts w:ascii="Arial" w:eastAsia="Arial" w:hAnsi="Arial" w:cs="Cordia New"/>
          <w:color w:val="191919"/>
        </w:rPr>
        <w:t xml:space="preserve">  </w:t>
        <w:tab/>
        <w:tab/>
      </w:r>
    </w:p>
    <w:p w14:paraId="29023511" w14:textId="6D166F7B" w:rsidR="00565E90" w:rsidRPr="00F12FF0" w:rsidRDefault="00565E90" w:rsidP="00565E90">
      <w:pPr>
        <w:numPr>
          <w:ilvl w:val="0"/>
          <w:numId w:val="1"/>
        </w:numPr>
        <w:spacing w:after="170" w:line="240" w:lineRule="auto"/>
        <w:rPr>
          <w:rFonts w:ascii="Arial" w:eastAsia="Arial" w:hAnsi="Arial" w:cs="Cordia New"/>
          <w:b/>
          <w:bCs/>
          <w:color w:val="191919"/>
        </w:rPr>
      </w:pPr>
      <w:r>
        <w:br/>
      </w:r>
      <w:r>
        <w:rPr>
          <w:rFonts w:ascii="Arial" w:eastAsia="Arial" w:hAnsi="Arial" w:cs="Cordia New"/>
          <w:b/>
          <w:bCs/>
          <w:color w:val="191919"/>
        </w:rPr>
        <w:t>1.3. Project Aim</w:t>
      </w:r>
    </w:p>
    <w:p w14:paraId="54BA8DB0"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In no more than </w:t>
      </w:r>
      <w:r>
        <w:rPr>
          <w:rFonts w:ascii="Arial" w:eastAsia="Arial" w:hAnsi="Arial" w:cs="Cordia New"/>
          <w:b/>
          <w:bCs/>
          <w:color w:val="191919"/>
          <w:u w:val="single"/>
        </w:rPr>
        <w:t>200 words</w:t>
      </w:r>
      <w:r>
        <w:rPr>
          <w:rFonts w:ascii="Arial" w:eastAsia="Arial" w:hAnsi="Arial" w:cs="Cordia New"/>
          <w:color w:val="191919"/>
        </w:rPr>
        <w:t>, outline the research question, the gap that this research aims to address and methodology.</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F12FF0" w14:paraId="40B3D3F8" w14:textId="77777777" w:rsidTr="004D25EA">
        <w:tc>
          <w:tcPr>
            <w:tcW w:w="5000" w:type="pct"/>
          </w:tcPr>
          <w:p w14:paraId="13DA81D7" w14:textId="01EB8CEB" w:rsidR="00565E90" w:rsidRPr="00EA1CEA" w:rsidRDefault="008C0DF4"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Post-stroke aphasia affects approximately one-third of stroke survivors, significantly impinging on quality of life. Research shows that neurobiological and behavioural characteristics of survivors can help tailor person-centred care, yet clinicians lack accessible tools that translate brain MRI into expected language profiles and likely therapy responsiveness. Lesion-symptom and lesion-network research is well established (e.g., Bonkhoff &amp; Grefkes, 2022; Bonilha and Fridriksson cohorts), but remains locked in research code, opaque to clinicians, and poorly aligned with hospital governance and IT constraints.</w:t>
            </w:r>
          </w:p>
          <w:p w14:paraId="60C80D0D" w14:textId="77777777" w:rsidR="008A2BD2" w:rsidRDefault="00DE7D20">
            <w:pPr>
              <w:spacing w:after="170" w:line="240" w:lineRule="auto"/>
            </w:pPr>
            <w:r>
              <w:rPr>
                <w:rFonts w:ascii="Arial" w:eastAsia="Arial" w:hAnsi="Arial" w:cs="Cordia New"/>
                <w:color w:val="191919"/>
              </w:rPr>
              <w:t>This project asks: can a co-designed, lesion-informed clinical decision support workflow improve how clinicians recognise and act on post-stroke communication difficulties?</w:t>
            </w:r>
          </w:p>
          <w:p w14:paraId="75A98AA7" w14:textId="50A73286" w:rsidR="008A2BD2" w:rsidRDefault="00DE7D20">
            <w:pPr>
              <w:spacing w:after="170" w:line="240" w:lineRule="auto"/>
            </w:pPr>
            <w:r>
              <w:rPr>
                <w:rFonts w:ascii="Arial" w:eastAsia="Arial" w:hAnsi="Arial" w:cs="Cordia New"/>
                <w:color w:val="191919"/>
              </w:rPr>
              <w:t>We will (1) adapt our existing Neurodesk stroke-lesion workflow (LINDA segmentation, lesion-aware preprocessing, structured reporting) for clinically realistic post-stroke MRI; (2) decode a patient’s MRI against our existing structured aphasia knowledge base — agent-extracted from published literature with mandatory human-in-the-loop review, full provenance and evidence-weighted confidence — to surface likely impairments and candidate therapy ingredients with the supporting citations exposed inline; and (3) co-design clinician-facing reports and aphasia-friendly patient summaries with people with lived experience of aphasia, speech pathologists, and Queensland Health digital-health stakeholders, using a double-diamond framework. Outputs are openly released through Neurodesk with model cards documenting assumptions, performance, and uncertainty.</w:t>
            </w:r>
          </w:p>
          <w:p w14:paraId="04392E32" w14:textId="77777777" w:rsidR="008A2BD2" w:rsidRDefault="008A2BD2"/>
        </w:tc>
      </w:tr>
    </w:tbl>
    <w:p w14:paraId="4DD7BA25" w14:textId="77777777" w:rsidR="00565E90" w:rsidRPr="00F12FF0" w:rsidRDefault="00565E90" w:rsidP="00565E90">
      <w:pPr>
        <w:numPr>
          <w:ilvl w:val="0"/>
          <w:numId w:val="2"/>
        </w:numPr>
        <w:spacing w:after="170" w:line="240" w:lineRule="auto"/>
        <w:jc w:val="right"/>
        <w:rPr>
          <w:rFonts w:ascii="Arial" w:eastAsia="Arial" w:hAnsi="Arial" w:cs="Cordia New"/>
          <w:color w:val="191919"/>
        </w:rPr>
      </w:pPr>
      <w:r>
        <w:rPr>
          <w:rFonts w:ascii="Arial" w:eastAsia="Arial" w:hAnsi="Arial" w:cs="Cordia New"/>
          <w:color w:val="191919"/>
        </w:rPr>
        <w:t>_/200 words</w:t>
      </w:r>
    </w:p>
    <w:p w14:paraId="680CEA3E" w14:textId="45BD4584" w:rsidR="00565E90" w:rsidRPr="00F12FF0" w:rsidRDefault="00565E90" w:rsidP="00565E90">
      <w:pPr>
        <w:numPr>
          <w:ilvl w:val="0"/>
          <w:numId w:val="1"/>
        </w:numPr>
        <w:spacing w:after="170" w:line="240" w:lineRule="auto"/>
        <w:rPr>
          <w:rFonts w:ascii="Arial" w:eastAsia="Arial" w:hAnsi="Arial" w:cs="Cordia New"/>
          <w:b/>
          <w:bCs/>
          <w:color w:val="191919"/>
        </w:rPr>
      </w:pPr>
      <w:r>
        <w:rPr>
          <w:rFonts w:ascii="Arial" w:eastAsia="Arial" w:hAnsi="Arial" w:cs="Cordia New"/>
          <w:b/>
          <w:bCs/>
          <w:color w:val="191919"/>
        </w:rPr>
        <w:t>1.4. Relevance and significance to the stroke research priority topic</w:t>
      </w:r>
    </w:p>
    <w:p w14:paraId="52832D54" w14:textId="1F21DD5E" w:rsidR="00565E9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In no more than </w:t>
      </w:r>
      <w:r>
        <w:rPr>
          <w:rFonts w:ascii="Arial" w:eastAsia="Arial" w:hAnsi="Arial" w:cs="Cordia New"/>
          <w:b/>
          <w:bCs/>
          <w:color w:val="191919"/>
          <w:u w:val="single"/>
        </w:rPr>
        <w:t>200 words</w:t>
      </w:r>
      <w:r>
        <w:rPr>
          <w:rFonts w:ascii="Arial" w:eastAsia="Arial" w:hAnsi="Arial" w:cs="Cordia New"/>
          <w:color w:val="191919"/>
        </w:rPr>
        <w:t xml:space="preserve">, how does the project directly address the research priority topic nominated, as specified by this scheme? Include the project’s significance to the study’s target groups and the wider stroke population and/or community. </w:t>
      </w:r>
    </w:p>
    <w:p w14:paraId="0D6EE36F" w14:textId="77777777" w:rsidR="00565E90" w:rsidRPr="00EB7CD6" w:rsidRDefault="00565E90" w:rsidP="00565E90">
      <w:pPr>
        <w:spacing w:after="170" w:line="240" w:lineRule="auto"/>
        <w:rPr>
          <w:rFonts w:ascii="Arial" w:eastAsia="Arial" w:hAnsi="Arial" w:cs="Cordia New"/>
          <w:i/>
          <w:iCs/>
          <w:color w:val="191919"/>
        </w:rPr>
      </w:pPr>
      <w:r>
        <w:rPr>
          <w:rFonts w:ascii="Arial" w:eastAsia="Arial" w:hAnsi="Arial" w:cs="Cordia New"/>
          <w:i/>
          <w:iCs/>
          <w:color w:val="191919"/>
        </w:rPr>
        <w:t>Note to Applicant: An eligible or ineligible decision for this criterion is based on this response.</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F12FF0" w14:paraId="1615C647" w14:textId="77777777" w:rsidTr="004D25EA">
        <w:tc>
          <w:tcPr>
            <w:tcW w:w="5000" w:type="pct"/>
          </w:tcPr>
          <w:p w14:paraId="7217CCB9"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5"/>
            <w:r>
              <w:rPr>
                <w:rFonts w:ascii="Arial" w:eastAsia="Arial" w:hAnsi="Arial" w:cs="Cordia New"/>
                <w:color w:val="191919"/>
              </w:rPr>
              <w:lastRenderedPageBreak/>
              <w:t>This project directly addresses the priority topic “Best approaches to recognise and improve communication difficulties caused by stroke” (Rehabilitation and Life After Stroke).</w:t>
            </w:r>
          </w:p>
          <w:p w14:paraId="48CAA533" w14:textId="77777777" w:rsidR="008A2BD2" w:rsidRDefault="00DE7D20">
            <w:pPr>
              <w:spacing w:after="170" w:line="240" w:lineRule="auto"/>
            </w:pPr>
            <w:r>
              <w:rPr>
                <w:rFonts w:ascii="Arial" w:eastAsia="Arial" w:hAnsi="Arial" w:cs="Cordia New"/>
                <w:color w:val="191919"/>
              </w:rPr>
              <w:t>Recognise: lesion-aware MRI rarely informs speech-pathology assessment outside specialist research centres. Our workflow generates an evidence-informed, expected-impairment profile from a patient’s MRI to augment standard bedside assessment — enabling earlier, more accurate recognition of likely communication difficulties and their severity, particularly where speech-pathology expertise is thin.</w:t>
            </w:r>
          </w:p>
          <w:p w14:paraId="21307E5B" w14:textId="77777777" w:rsidR="008A2BD2" w:rsidRDefault="00DE7D20">
            <w:pPr>
              <w:spacing w:after="170" w:line="240" w:lineRule="auto"/>
            </w:pPr>
            <w:r>
              <w:rPr>
                <w:rFonts w:ascii="Arial" w:eastAsia="Arial" w:hAnsi="Arial" w:cs="Cordia New"/>
                <w:color w:val="191919"/>
              </w:rPr>
              <w:t>Improve: rehabilitation choices in aphasia are often standardised rather than lesion- and network-informed. Our pipeline maps lesion features to therapy-ingredient relevance using literature-derived evidence linked to the Rehabilitation Treatment Specification System, supporting more personalised therapy selection and prognostic discussion.</w:t>
            </w:r>
          </w:p>
          <w:p w14:paraId="5C6C20F4" w14:textId="77777777" w:rsidR="008A2BD2" w:rsidRDefault="00DE7D20">
            <w:pPr>
              <w:spacing w:after="170" w:line="240" w:lineRule="auto"/>
            </w:pPr>
            <w:r>
              <w:rPr>
                <w:rFonts w:ascii="Arial" w:eastAsia="Arial" w:hAnsi="Arial" w:cs="Cordia New"/>
                <w:color w:val="191919"/>
              </w:rPr>
              <w:t>Significance: aphasia affects approximately one-third of stroke survivors and powerfully shapes return to work, mood, and family wellbeing. Significance to the wider stroke community is substantial: the same infrastructure generalises to motor and cognitive outcomes once the aphasia exemplar is established (see 2.6 for inclusion across diverse groups, including people with severe aphasia, regional/remote, and culturally and linguistically diverse populations). The project positions Australia for follow-on MRFF/NHMRC funding.</w:t>
            </w:r>
          </w:p>
          <w:commentRangeEnd w:id="5"/>
          <w:p w14:paraId="3B391DD0" w14:textId="77777777" w:rsidR="008A2BD2" w:rsidRDefault="00DE7D20">
            <w:r>
              <w:rPr>
                <w:rStyle w:val="CommentReference"/>
                <w:sz w:val="22"/>
                <w:szCs w:val="22"/>
              </w:rPr>
              <w:commentReference w:id="5"/>
            </w:r>
          </w:p>
        </w:tc>
      </w:tr>
    </w:tbl>
    <w:p w14:paraId="5C644904" w14:textId="77777777" w:rsidR="00565E90" w:rsidRDefault="00565E90" w:rsidP="00565E90">
      <w:pPr>
        <w:numPr>
          <w:ilvl w:val="0"/>
          <w:numId w:val="1"/>
        </w:numPr>
        <w:spacing w:after="170" w:line="240" w:lineRule="auto"/>
        <w:jc w:val="right"/>
        <w:rPr>
          <w:rFonts w:ascii="Arial" w:eastAsia="Arial" w:hAnsi="Arial" w:cs="Cordia New"/>
          <w:color w:val="191919"/>
        </w:rPr>
      </w:pPr>
      <w:r>
        <w:rPr>
          <w:rFonts w:ascii="Arial" w:eastAsia="Arial" w:hAnsi="Arial" w:cs="Cordia New"/>
          <w:color w:val="191919"/>
        </w:rPr>
        <w:t>_/200 words</w:t>
      </w:r>
    </w:p>
    <w:p w14:paraId="0E51F346" w14:textId="77777777" w:rsidR="00565E90" w:rsidRPr="000C134D" w:rsidRDefault="00565E90" w:rsidP="00565E90">
      <w:pPr>
        <w:numPr>
          <w:ilvl w:val="0"/>
          <w:numId w:val="1"/>
        </w:numPr>
        <w:spacing w:after="170" w:line="240" w:lineRule="auto"/>
        <w:rPr>
          <w:rFonts w:ascii="Arial" w:eastAsia="Arial" w:hAnsi="Arial" w:cs="Cordia New"/>
          <w:i/>
          <w:iCs/>
          <w:color w:val="191919"/>
        </w:rPr>
      </w:pPr>
      <w:r>
        <w:rPr>
          <w:rFonts w:ascii="Arial" w:eastAsia="Arial" w:hAnsi="Arial" w:cs="Cordia New"/>
          <w:i/>
          <w:iCs/>
          <w:color w:val="191919"/>
        </w:rPr>
        <w:t xml:space="preserve">Note to Reviewers: Refer to details provided at 2.6 ‘Inclusion and Exclusion Criteria Justification’ for assessment of the relevance of the proposal to the wider stroke population and/or community. </w:t>
      </w:r>
    </w:p>
    <w:p w14:paraId="78EE8F94" w14:textId="26E879F0" w:rsidR="00565E90" w:rsidRPr="00F12FF0" w:rsidRDefault="00565E90" w:rsidP="00565E90">
      <w:pPr>
        <w:numPr>
          <w:ilvl w:val="0"/>
          <w:numId w:val="1"/>
        </w:numPr>
        <w:spacing w:after="170" w:line="240" w:lineRule="auto"/>
        <w:rPr>
          <w:rFonts w:ascii="Arial" w:eastAsia="Arial" w:hAnsi="Arial" w:cs="Cordia New"/>
          <w:b/>
          <w:bCs/>
          <w:color w:val="191919"/>
        </w:rPr>
      </w:pPr>
      <w:r>
        <w:rPr>
          <w:rFonts w:ascii="Arial" w:eastAsia="Arial" w:hAnsi="Arial" w:cs="Cordia New"/>
          <w:b/>
          <w:bCs/>
          <w:color w:val="191919"/>
        </w:rPr>
        <w:t xml:space="preserve">1.5. Engagement of people with lived experience and/or community </w:t>
      </w:r>
    </w:p>
    <w:p w14:paraId="73072815" w14:textId="77777777" w:rsidR="00565E90" w:rsidRDefault="00565E90" w:rsidP="00565E90">
      <w:pPr>
        <w:spacing w:after="170" w:line="240" w:lineRule="auto"/>
        <w:rPr>
          <w:rFonts w:ascii="Arial" w:eastAsia="Arial" w:hAnsi="Arial" w:cs="Cordia New"/>
          <w:color w:val="191919"/>
        </w:rPr>
      </w:pPr>
      <w:bookmarkStart w:id="6" w:name="_Hlk166157839"/>
      <w:r>
        <w:rPr>
          <w:rFonts w:ascii="Arial" w:eastAsia="Arial" w:hAnsi="Arial" w:cs="Cordia New"/>
          <w:b/>
          <w:bCs/>
          <w:color w:val="191919"/>
        </w:rPr>
        <w:t>a)</w:t>
      </w:r>
      <w:r>
        <w:rPr>
          <w:rFonts w:ascii="Arial" w:eastAsia="Arial" w:hAnsi="Arial" w:cs="Cordia New"/>
          <w:color w:val="191919"/>
        </w:rPr>
        <w:t xml:space="preserve">  </w:t>
      </w:r>
      <w:bookmarkEnd w:id="6"/>
      <w:r>
        <w:rPr>
          <w:rFonts w:ascii="Arial" w:eastAsia="Arial" w:hAnsi="Arial" w:cs="Cordia New"/>
          <w:color w:val="191919"/>
        </w:rPr>
        <w:t xml:space="preserve">Have you completed our module on </w:t>
      </w:r>
      <w:hyperlink r:id="rId14" w:history="1">
        <w:r>
          <w:rPr>
            <w:rStyle w:val="Hyperlink"/>
            <w:rFonts w:ascii="Arial" w:eastAsia="Arial" w:hAnsi="Arial" w:cs="Cordia New"/>
          </w:rPr>
          <w:t>working effectively with people with lived experience</w:t>
        </w:r>
      </w:hyperlink>
      <w:r>
        <w:rPr>
          <w:rFonts w:ascii="Arial" w:eastAsia="Arial" w:hAnsi="Arial" w:cs="Cordia New"/>
          <w:color w:val="191919"/>
        </w:rPr>
        <w:t>?</w:t>
      </w:r>
    </w:p>
    <w:p w14:paraId="7499AFA0" w14:textId="77777777" w:rsidR="00565E90" w:rsidRPr="00F12FF0" w:rsidRDefault="00565E90" w:rsidP="00565E90">
      <w:pPr>
        <w:numPr>
          <w:ilvl w:val="0"/>
          <w:numId w:val="1"/>
        </w:numPr>
        <w:spacing w:after="170" w:line="240" w:lineRule="auto"/>
        <w:rPr>
          <w:rFonts w:ascii="Arial" w:eastAsia="Arial" w:hAnsi="Arial" w:cs="Cordia New"/>
          <w:color w:val="191919"/>
        </w:rPr>
      </w:pPr>
      <w:r>
        <w:rPr>
          <w:rFonts w:ascii="Arial" w:eastAsia="Arial" w:hAnsi="Arial" w:cs="Cordia New"/>
          <w:color w:val="191919"/>
        </w:rPr>
        <w:t xml:space="preserve">Yes </w:t>
      </w:r>
      <w:sdt>
        <w:sdtPr>
          <w:rPr>
            <w:rFonts w:ascii="Arial" w:eastAsia="Arial" w:hAnsi="Arial" w:cs="Cordia New"/>
            <w:color w:val="191919"/>
          </w:rPr>
          <w:id w:val="-629945133"/>
          <w14:checkbox>
            <w14:checked w14:val="1"/>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ab/>
        <w:tab/>
        <w:t xml:space="preserve">No </w:t>
      </w:r>
      <w:sdt>
        <w:sdtPr>
          <w:rPr>
            <w:rFonts w:ascii="Arial" w:eastAsia="Arial" w:hAnsi="Arial" w:cs="Cordia New"/>
            <w:color w:val="191919"/>
          </w:rPr>
          <w:id w:val="420991419"/>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p>
    <w:p w14:paraId="46F39306" w14:textId="77777777" w:rsidR="00565E90" w:rsidRPr="00F12FF0" w:rsidRDefault="00565E90" w:rsidP="00565E90">
      <w:pPr>
        <w:numPr>
          <w:ilvl w:val="0"/>
          <w:numId w:val="1"/>
        </w:numPr>
        <w:spacing w:after="170" w:line="240" w:lineRule="auto"/>
        <w:rPr>
          <w:rFonts w:ascii="Arial" w:eastAsia="Arial" w:hAnsi="Arial" w:cs="Cordia New"/>
          <w:color w:val="191919"/>
        </w:rPr>
      </w:pPr>
      <w:r>
        <w:rPr>
          <w:rFonts w:ascii="Arial" w:eastAsia="Arial" w:hAnsi="Arial" w:cs="Cordia New"/>
          <w:b/>
          <w:bCs/>
          <w:color w:val="191919"/>
        </w:rPr>
        <w:t>b)</w:t>
      </w:r>
      <w:r>
        <w:rPr>
          <w:rFonts w:ascii="Arial" w:eastAsia="Arial" w:hAnsi="Arial" w:cs="Cordia New"/>
          <w:color w:val="191919"/>
        </w:rPr>
        <w:t xml:space="preserve">  In no more than </w:t>
      </w:r>
      <w:r>
        <w:rPr>
          <w:rFonts w:ascii="Arial" w:eastAsia="Arial" w:hAnsi="Arial" w:cs="Cordia New"/>
          <w:b/>
          <w:bCs/>
          <w:color w:val="191919"/>
          <w:u w:val="single"/>
        </w:rPr>
        <w:t>200 words,</w:t>
      </w:r>
      <w:r>
        <w:rPr>
          <w:rFonts w:ascii="Arial" w:eastAsia="Arial" w:hAnsi="Arial" w:cs="Cordia New"/>
          <w:color w:val="191919"/>
        </w:rPr>
        <w:t xml:space="preserve"> describe the extent that people with lived experience and/or community have been engaged in your study design and/or their role(s) in the ongoing conduct of the research. </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F12FF0" w14:paraId="2CFBD764" w14:textId="77777777" w:rsidTr="004D25EA">
        <w:tc>
          <w:tcPr>
            <w:tcW w:w="5000" w:type="pct"/>
          </w:tcPr>
          <w:p w14:paraId="095C1770"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7"/>
            <w:r>
              <w:rPr>
                <w:rFonts w:ascii="Arial" w:eastAsia="Arial" w:hAnsi="Arial" w:cs="Cordia New"/>
                <w:color w:val="191919"/>
              </w:rPr>
              <w:t>People with lived experience of post-stroke aphasia are central to the design and conduct of this project. The Queensland Aphasia Research Centre (QARC, a UQ centre in partnership with Metro North Health) hosts a Consumer Affiliate Group of more than 100 people living with post-stroke aphasia and a Clinical Affiliate network of more than 300 clinicians, both of which the team accesses for engagement and recruitment.</w:t>
            </w:r>
          </w:p>
          <w:p w14:paraId="4E164E3D" w14:textId="77777777" w:rsidR="008A2BD2" w:rsidRDefault="00DE7D20">
            <w:pPr>
              <w:spacing w:after="170" w:line="240" w:lineRule="auto"/>
            </w:pPr>
            <w:r>
              <w:rPr>
                <w:rFonts w:ascii="Arial" w:eastAsia="Arial" w:hAnsi="Arial" w:cs="Cordia New"/>
                <w:color w:val="191919"/>
              </w:rPr>
              <w:t>A named lived-experience CI (drawn from the QARC Consumer Affiliate Group) is included on the research team and remunerated through the project budget, ensuring continuous involvement across the full grant period — not one-off consultation.</w:t>
            </w:r>
          </w:p>
          <w:p w14:paraId="48C45C51" w14:textId="77777777" w:rsidR="008A2BD2" w:rsidRDefault="00DE7D20">
            <w:pPr>
              <w:spacing w:after="170" w:line="240" w:lineRule="auto"/>
            </w:pPr>
            <w:r>
              <w:rPr>
                <w:rFonts w:ascii="Arial" w:eastAsia="Arial" w:hAnsi="Arial" w:cs="Cordia New"/>
                <w:color w:val="191919"/>
              </w:rPr>
              <w:t>Two structured engagement rounds follow the double-diamond co-design framework: a Discovery round (months 1–4) defining clinically meaningful outputs, reporting language, visualisations and defaults; and a Refinement round (months 12–14) iteratively testing usability of the workflow.</w:t>
            </w:r>
          </w:p>
          <w:p w14:paraId="30166751" w14:textId="77777777" w:rsidR="008A2BD2" w:rsidRDefault="00DE7D20">
            <w:pPr>
              <w:spacing w:after="170" w:line="240" w:lineRule="auto"/>
            </w:pPr>
            <w:r>
              <w:rPr>
                <w:rFonts w:ascii="Arial" w:eastAsia="Arial" w:hAnsi="Arial" w:cs="Cordia New"/>
                <w:color w:val="191919"/>
              </w:rPr>
              <w:t xml:space="preserve">All engagement uses aphasia-friendly methods: visual supports, total-communication-trained facilitators, plain-English materials at appropriate reading levels, and accessible </w:t>
              <w:lastRenderedPageBreak/>
              <w:t>scheduling. We follow Shiggins et al. (2022) guidance on consistent inclusion of people with aphasia in stroke research.</w:t>
            </w:r>
          </w:p>
          <w:commentRangeEnd w:id="7"/>
          <w:p w14:paraId="66866ABC" w14:textId="77777777" w:rsidR="008A2BD2" w:rsidRDefault="00DE7D20">
            <w:r>
              <w:rPr>
                <w:rStyle w:val="CommentReference"/>
                <w:sz w:val="22"/>
                <w:szCs w:val="22"/>
              </w:rPr>
              <w:commentReference w:id="7"/>
            </w:r>
          </w:p>
        </w:tc>
      </w:tr>
    </w:tbl>
    <w:p w14:paraId="5482D78A" w14:textId="77777777" w:rsidR="00565E90" w:rsidRDefault="00565E90" w:rsidP="00565E90">
      <w:pPr>
        <w:numPr>
          <w:ilvl w:val="0"/>
          <w:numId w:val="1"/>
        </w:numPr>
        <w:spacing w:after="170" w:line="240" w:lineRule="auto"/>
        <w:jc w:val="right"/>
        <w:rPr>
          <w:rFonts w:ascii="Arial" w:eastAsia="Arial" w:hAnsi="Arial" w:cs="Cordia New"/>
          <w:color w:val="191919"/>
        </w:rPr>
      </w:pPr>
      <w:r>
        <w:rPr>
          <w:rFonts w:ascii="Arial" w:eastAsia="Arial" w:hAnsi="Arial" w:cs="Cordia New"/>
          <w:color w:val="191919"/>
        </w:rPr>
        <w:lastRenderedPageBreak/>
        <w:t>_/200 words</w:t>
      </w:r>
    </w:p>
    <w:p w14:paraId="3A93BC86" w14:textId="3F9ABCA9" w:rsidR="00565E90" w:rsidRPr="00F12FF0" w:rsidRDefault="00565E90" w:rsidP="00565E90">
      <w:pPr>
        <w:keepNext/>
        <w:numPr>
          <w:ilvl w:val="0"/>
          <w:numId w:val="2"/>
        </w:numPr>
        <w:spacing w:after="170" w:line="240" w:lineRule="auto"/>
        <w:rPr>
          <w:rFonts w:ascii="Arial" w:eastAsia="Arial" w:hAnsi="Arial" w:cs="Cordia New"/>
          <w:color w:val="191919"/>
        </w:rPr>
      </w:pPr>
      <w:r>
        <w:rPr>
          <w:rFonts w:ascii="Arial" w:eastAsia="Arial" w:hAnsi="Arial" w:cs="Cordia New"/>
          <w:b/>
          <w:bCs/>
          <w:color w:val="191919"/>
        </w:rPr>
        <w:t>1.6. Have you applied for or received funding for this project elsewhere?</w:t>
      </w:r>
      <w:r>
        <w:rPr>
          <w:rFonts w:ascii="Arial" w:eastAsia="Arial" w:hAnsi="Arial" w:cs="Cordia New"/>
          <w:color w:val="191919"/>
        </w:rPr>
        <w:t xml:space="preserve">         </w:t>
      </w:r>
    </w:p>
    <w:p w14:paraId="50B43007" w14:textId="77777777" w:rsidR="00565E90" w:rsidRPr="00F12FF0" w:rsidRDefault="00565E90" w:rsidP="00565E90">
      <w:pPr>
        <w:keepNext/>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Yes </w:t>
      </w:r>
      <w:sdt>
        <w:sdtPr>
          <w:rPr>
            <w:rFonts w:ascii="Arial" w:eastAsia="Arial" w:hAnsi="Arial" w:cs="Cordia New"/>
            <w:color w:val="191919"/>
          </w:rPr>
          <w:id w:val="-546988790"/>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ab/>
        <w:tab/>
        <w:t xml:space="preserve">No </w:t>
      </w:r>
      <w:sdt>
        <w:sdtPr>
          <w:rPr>
            <w:rFonts w:ascii="Arial" w:eastAsia="Arial" w:hAnsi="Arial" w:cs="Cordia New"/>
            <w:color w:val="191919"/>
          </w:rPr>
          <w:id w:val="-639574556"/>
          <w14:checkbox>
            <w14:checked w14:val="1"/>
            <w14:checkedState w14:val="2612" w14:font="MS Gothic"/>
            <w14:uncheckedState w14:val="2610" w14:font="MS Gothic"/>
          </w14:checkbox>
        </w:sdtPr>
        <w:sdtEndPr/>
        <w:sdtContent>
          <w:r>
            <w:rPr>
              <w:rFonts w:ascii="Segoe UI Symbol" w:eastAsia="Arial" w:hAnsi="Segoe UI Symbol" w:cs="Segoe UI Symbol"/>
              <w:color w:val="191919"/>
            </w:rPr>
            <w:t>☒</w:t>
          </w:r>
        </w:sdtContent>
      </w:sdt>
    </w:p>
    <w:p w14:paraId="2BA36418" w14:textId="77777777" w:rsidR="00565E90" w:rsidRPr="00F12FF0" w:rsidRDefault="00565E90" w:rsidP="00565E90">
      <w:pPr>
        <w:numPr>
          <w:ilvl w:val="0"/>
          <w:numId w:val="2"/>
        </w:numPr>
        <w:spacing w:after="170" w:line="240" w:lineRule="auto"/>
        <w:rPr>
          <w:rFonts w:ascii="Arial" w:eastAsia="Arial" w:hAnsi="Arial" w:cs="Cordia New"/>
          <w:i/>
          <w:iCs/>
          <w:color w:val="191919"/>
        </w:rPr>
      </w:pPr>
      <w:r>
        <w:rPr>
          <w:rFonts w:ascii="Arial" w:eastAsia="Arial" w:hAnsi="Arial" w:cs="Cordia New"/>
          <w:i/>
          <w:iCs/>
          <w:color w:val="191919"/>
        </w:rPr>
        <w:t>If yes, please provide detail on the amount and timeframe of funding requested or received and the expected or actual date of this outcome.</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F12FF0" w14:paraId="614D6BCF" w14:textId="77777777" w:rsidTr="004D25EA">
        <w:tc>
          <w:tcPr>
            <w:tcW w:w="5000" w:type="pct"/>
          </w:tcPr>
          <w:p w14:paraId="3643C79C" w14:textId="77777777" w:rsidR="00565E90" w:rsidRPr="00F12FF0" w:rsidRDefault="00565E90" w:rsidP="00565E90">
            <w:pPr>
              <w:numPr>
                <w:ilvl w:val="0"/>
                <w:numId w:val="2"/>
              </w:numPr>
              <w:spacing w:after="170" w:line="240" w:lineRule="auto"/>
              <w:rPr>
                <w:rFonts w:ascii="Arial" w:eastAsia="Arial" w:hAnsi="Arial" w:cs="Cordia New"/>
                <w:color w:val="191919"/>
              </w:rPr>
            </w:pPr>
            <w:bookmarkStart w:id="8" w:name="_Hlk166158065"/>
            <w:commentRangeStart w:id="9"/>
            <w:r>
              <w:rPr>
                <w:rFonts w:ascii="Arial" w:eastAsia="Arial" w:hAnsi="Arial" w:cs="Cordia New"/>
                <w:color w:val="191919"/>
              </w:rPr>
              <w:t>[TBD – confirm with the team. Note: the QBIC Round 3 application (submitted 1 February 2026) addresses traumatic brain injury, not post-stroke aphasia, and is therefore a different research project. If QBIC R3 has been awarded, document briefly here and ensure project scopes are demonstrably distinct.]</w:t>
            </w:r>
            <w:commentRangeEnd w:id="9"/>
            <w:r>
              <w:rPr>
                <w:rStyle w:val="CommentReference"/>
                <w:rFonts w:ascii="Arial" w:eastAsia="Arial" w:hAnsi="Arial" w:cs="Cordia New"/>
                <w:color w:val="191919"/>
                <w:sz w:val="22"/>
                <w:szCs w:val="22"/>
              </w:rPr>
              <w:commentReference w:id="9"/>
            </w:r>
          </w:p>
        </w:tc>
      </w:tr>
    </w:tbl>
    <w:bookmarkEnd w:id="8"/>
    <w:p w14:paraId="722DD09E" w14:textId="77777777" w:rsidR="00565E90" w:rsidRPr="006D5DEA" w:rsidRDefault="00565E90" w:rsidP="00565E90">
      <w:pPr>
        <w:numPr>
          <w:ilvl w:val="0"/>
          <w:numId w:val="1"/>
        </w:numPr>
        <w:spacing w:after="170" w:line="240" w:lineRule="auto"/>
        <w:rPr>
          <w:rFonts w:ascii="Arial" w:eastAsia="Arial" w:hAnsi="Arial" w:cs="Cordia New"/>
          <w:b/>
          <w:color w:val="191919"/>
        </w:rPr>
      </w:pPr>
      <w:r>
        <w:rPr>
          <w:rFonts w:ascii="Arial" w:eastAsia="Arial" w:hAnsi="Arial" w:cs="Cordia New"/>
          <w:b/>
          <w:color w:val="191919"/>
        </w:rPr>
        <w:br/>
        <w:t>1.7. Expected outputs</w:t>
      </w:r>
    </w:p>
    <w:p w14:paraId="62A9373B" w14:textId="77777777" w:rsidR="00565E90" w:rsidRPr="00F60830" w:rsidRDefault="00565E90" w:rsidP="00565E90">
      <w:pPr>
        <w:numPr>
          <w:ilvl w:val="0"/>
          <w:numId w:val="1"/>
        </w:numPr>
        <w:spacing w:after="170" w:line="240" w:lineRule="auto"/>
        <w:rPr>
          <w:rFonts w:ascii="Arial" w:eastAsia="Arial" w:hAnsi="Arial" w:cs="Cordia New"/>
          <w:color w:val="191919"/>
        </w:rPr>
      </w:pPr>
      <w:r>
        <w:rPr>
          <w:rFonts w:ascii="Arial" w:eastAsia="Arial" w:hAnsi="Arial" w:cs="Cordia New"/>
          <w:b/>
          <w:bCs/>
          <w:color w:val="191919"/>
        </w:rPr>
        <w:t>a)</w:t>
      </w:r>
      <w:r>
        <w:rPr>
          <w:rFonts w:ascii="Arial" w:eastAsia="Arial" w:hAnsi="Arial" w:cs="Cordia New"/>
          <w:color w:val="191919"/>
        </w:rPr>
        <w:t xml:space="preserve">  In no more than </w:t>
      </w:r>
      <w:r>
        <w:rPr>
          <w:rFonts w:ascii="Arial" w:eastAsia="Arial" w:hAnsi="Arial" w:cs="Cordia New"/>
          <w:b/>
          <w:bCs/>
          <w:color w:val="191919"/>
          <w:u w:val="single"/>
        </w:rPr>
        <w:t>200 words</w:t>
      </w:r>
      <w:r>
        <w:rPr>
          <w:rFonts w:ascii="Arial" w:eastAsia="Arial" w:hAnsi="Arial" w:cs="Cordia New"/>
          <w:color w:val="191919"/>
        </w:rPr>
        <w:t>, outline the expected outputs from the project.</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6D5DEA" w14:paraId="19BB33D3" w14:textId="77777777" w:rsidTr="004D25EA">
        <w:tc>
          <w:tcPr>
            <w:tcW w:w="5000" w:type="pct"/>
          </w:tcPr>
          <w:p w14:paraId="10B8B9C3" w14:textId="77777777" w:rsidR="00565E90" w:rsidRPr="003A255F" w:rsidRDefault="00565E90" w:rsidP="00565E90">
            <w:pPr>
              <w:numPr>
                <w:ilvl w:val="0"/>
                <w:numId w:val="2"/>
              </w:numPr>
              <w:spacing w:after="170" w:line="240" w:lineRule="auto"/>
              <w:rPr>
                <w:rFonts w:ascii="Arial" w:eastAsia="Arial" w:hAnsi="Arial" w:cs="Cordia New"/>
                <w:color w:val="191919"/>
              </w:rPr>
            </w:pPr>
            <w:commentRangeStart w:id="10"/>
            <w:r>
              <w:rPr>
                <w:rFonts w:ascii="Arial" w:eastAsia="Arial" w:hAnsi="Arial" w:cs="Cordia New"/>
                <w:color w:val="191919"/>
              </w:rPr>
              <w:t>By 30 June 2028 the project will deliver:</w:t>
            </w:r>
          </w:p>
          <w:p w14:paraId="6524BB9E" w14:textId="77777777" w:rsidR="008A2BD2" w:rsidRDefault="00DE7D20">
            <w:pPr>
              <w:spacing w:after="170" w:line="240" w:lineRule="auto"/>
            </w:pPr>
            <w:r>
              <w:rPr>
                <w:rFonts w:ascii="Arial" w:eastAsia="Arial" w:hAnsi="Arial" w:cs="Cordia New"/>
                <w:color w:val="191919"/>
              </w:rPr>
              <w:t>(1) An open-source, BIDS-compatible Neurodesk module for post-stroke MRI lesion segmentation, lesion-aware preprocessing, feature extraction, and clinician-facing report generation, packaged with model cards documenting inputs, assumptions, performance, and uncertainty.</w:t>
              <w:br/>
              <w:t>(2) An openly versioned, structured aphasia knowledge base (regions, impairments, therapies, predictors) with full provenance, agent-extracted from published literature with mandatory human-in-the-loop review; integrated with the Neurodesk pipeline so a patient’s lesion is decoded against the KB to surface likely impairments and candidate therapy ingredients with the underlying citations exposed inline.</w:t>
              <w:br/>
              <w:t>(3) Co-designed clinician-facing report templates and an aphasia-friendly patient-facing summary, refined through two double-diamond rounds with people with lived experience, speech pathologists, and digital-health stakeholders.</w:t>
              <w:br/>
              <w:t>(4) A pre-registered analysis plan and reproducible code released openly under permissive licence.</w:t>
              <w:br/>
              <w:t>(5) An implementation/governance blueprint demonstrating Queensland Health-aligned local deployment.</w:t>
              <w:br/>
              <w:t>(6) Two peer-reviewed manuscripts (methods and clinical fit), consumer-facing summaries, and a Stroke Foundation lay summary.</w:t>
              <w:br/>
              <w:t>(7) Pilot evidence supporting an MRFF/NHMRC follow-on application for multi-site Australian deployment.</w:t>
            </w:r>
          </w:p>
          <w:p w14:paraId="4D3E8D64" w14:textId="77777777" w:rsidR="008A2BD2" w:rsidRDefault="00DE7D20">
            <w:pPr>
              <w:spacing w:after="170" w:line="240" w:lineRule="auto"/>
            </w:pPr>
            <w:r>
              <w:rPr>
                <w:rFonts w:ascii="Arial" w:eastAsia="Arial" w:hAnsi="Arial" w:cs="Cordia New"/>
                <w:color w:val="191919"/>
              </w:rPr>
              <w:t>Reporting follows TIDieR for intervention specification and STROBE for observational analyses.</w:t>
            </w:r>
          </w:p>
          <w:commentRangeEnd w:id="10"/>
          <w:p w14:paraId="73C30BDE" w14:textId="77777777" w:rsidR="008A2BD2" w:rsidRDefault="00DE7D20">
            <w:r>
              <w:rPr>
                <w:rStyle w:val="CommentReference"/>
                <w:sz w:val="22"/>
                <w:szCs w:val="22"/>
              </w:rPr>
              <w:commentReference w:id="10"/>
            </w:r>
          </w:p>
        </w:tc>
      </w:tr>
    </w:tbl>
    <w:p w14:paraId="3DBFF228" w14:textId="77777777" w:rsidR="00565E90" w:rsidRDefault="00565E90" w:rsidP="00565E90">
      <w:pPr>
        <w:numPr>
          <w:ilvl w:val="0"/>
          <w:numId w:val="2"/>
        </w:numPr>
        <w:spacing w:after="170" w:line="240" w:lineRule="auto"/>
        <w:jc w:val="right"/>
        <w:rPr>
          <w:rFonts w:ascii="Arial" w:eastAsia="Arial" w:hAnsi="Arial" w:cs="Cordia New"/>
          <w:color w:val="191919"/>
        </w:rPr>
      </w:pPr>
      <w:r>
        <w:rPr>
          <w:rFonts w:ascii="Arial" w:eastAsia="Arial" w:hAnsi="Arial" w:cs="Cordia New"/>
          <w:color w:val="191919"/>
        </w:rPr>
        <w:t>_/200 words</w:t>
      </w:r>
    </w:p>
    <w:p w14:paraId="07B9AD78" w14:textId="77777777" w:rsidR="00565E90" w:rsidRPr="00C95E88"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191919"/>
        </w:rPr>
        <w:t>b)</w:t>
      </w:r>
      <w:r>
        <w:rPr>
          <w:rFonts w:ascii="Arial" w:eastAsia="Arial" w:hAnsi="Arial" w:cs="Cordia New"/>
          <w:color w:val="191919"/>
        </w:rPr>
        <w:t xml:space="preserve">  Does your research plan involve producing a tangible resource or product? </w:t>
      </w:r>
    </w:p>
    <w:p w14:paraId="79408C43" w14:textId="77777777" w:rsidR="00565E90" w:rsidRPr="00C95E88" w:rsidRDefault="00565E90" w:rsidP="00565E90">
      <w:pPr>
        <w:keepNext/>
        <w:numPr>
          <w:ilvl w:val="0"/>
          <w:numId w:val="2"/>
        </w:numPr>
        <w:spacing w:after="170" w:line="240" w:lineRule="auto"/>
        <w:rPr>
          <w:rFonts w:ascii="Arial" w:eastAsia="Arial" w:hAnsi="Arial" w:cs="Cordia New"/>
          <w:color w:val="191919"/>
        </w:rPr>
      </w:pPr>
      <w:r>
        <w:rPr>
          <w:rFonts w:ascii="Arial" w:eastAsia="Arial" w:hAnsi="Arial" w:cs="Cordia New"/>
          <w:color w:val="191919"/>
        </w:rPr>
        <w:t xml:space="preserve">Yes </w:t>
      </w:r>
      <w:sdt>
        <w:sdtPr>
          <w:rPr>
            <w:rFonts w:ascii="Arial" w:eastAsia="Arial" w:hAnsi="Arial" w:cs="Cordia New"/>
            <w:color w:val="191919"/>
          </w:rPr>
          <w:id w:val="-1463024395"/>
          <w14:checkbox>
            <w14:checked w14:val="1"/>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ab/>
        <w:tab/>
        <w:t xml:space="preserve">No </w:t>
      </w:r>
      <w:sdt>
        <w:sdtPr>
          <w:rPr>
            <w:rFonts w:ascii="Arial" w:eastAsia="Arial" w:hAnsi="Arial" w:cs="Cordia New"/>
            <w:color w:val="191919"/>
          </w:rPr>
          <w:id w:val="1698267683"/>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p>
    <w:p w14:paraId="3C51E4F8" w14:textId="77777777" w:rsidR="00565E90" w:rsidRPr="00C95E88" w:rsidRDefault="00565E90" w:rsidP="00565E90">
      <w:pPr>
        <w:numPr>
          <w:ilvl w:val="0"/>
          <w:numId w:val="2"/>
        </w:numPr>
        <w:spacing w:after="170" w:line="240" w:lineRule="auto"/>
        <w:rPr>
          <w:rFonts w:ascii="Arial" w:eastAsia="Arial" w:hAnsi="Arial" w:cs="Cordia New"/>
          <w:i/>
          <w:iCs/>
          <w:color w:val="191919"/>
        </w:rPr>
      </w:pPr>
      <w:r>
        <w:rPr>
          <w:rFonts w:ascii="Arial" w:eastAsia="Arial" w:hAnsi="Arial" w:cs="Cordia New"/>
          <w:i/>
          <w:iCs/>
          <w:color w:val="191919"/>
        </w:rPr>
        <w:t xml:space="preserve">If yes, describe the plans for where the resource or product will be housed/made available, in no more than </w:t>
      </w:r>
      <w:r>
        <w:rPr>
          <w:rFonts w:ascii="Arial" w:eastAsia="Arial" w:hAnsi="Arial" w:cs="Cordia New"/>
          <w:i/>
          <w:iCs/>
          <w:color w:val="191919"/>
          <w:u w:val="single"/>
        </w:rPr>
        <w:t>4 lines</w:t>
      </w:r>
      <w:r>
        <w:rPr>
          <w:rFonts w:ascii="Arial" w:eastAsia="Arial" w:hAnsi="Arial" w:cs="Cordia New"/>
          <w:i/>
          <w:iCs/>
          <w:color w:val="191919"/>
        </w:rPr>
        <w:t xml:space="preserve">. </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F12FF0" w14:paraId="564B3F0C" w14:textId="77777777" w:rsidTr="004D25EA">
        <w:tc>
          <w:tcPr>
            <w:tcW w:w="5000" w:type="pct"/>
          </w:tcPr>
          <w:p w14:paraId="2CC9D709"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lastRenderedPageBreak/>
              <w:t>The Neurodesk module, code, model cards, and example workflows will be released openly through neurodesk.org under a permissive licence. Aphasia-friendly summary templates will be hosted via the Australian Aphasia Association where appropriate, with Stroke Foundation in-kind dissemination considered if of mutual interest.</w:t>
            </w:r>
          </w:p>
        </w:tc>
      </w:tr>
    </w:tbl>
    <w:p w14:paraId="1FBE93D7" w14:textId="77777777" w:rsidR="00565E90" w:rsidRPr="00CB312F" w:rsidRDefault="00565E90" w:rsidP="00565E90">
      <w:pPr>
        <w:numPr>
          <w:ilvl w:val="0"/>
          <w:numId w:val="1"/>
        </w:numPr>
        <w:spacing w:after="170" w:line="240" w:lineRule="auto"/>
        <w:rPr>
          <w:rFonts w:ascii="Arial" w:eastAsia="Arial" w:hAnsi="Arial" w:cs="Cordia New"/>
          <w:b/>
          <w:color w:val="191919"/>
        </w:rPr>
      </w:pPr>
      <w:r>
        <w:rPr>
          <w:rFonts w:ascii="Arial" w:eastAsia="Arial" w:hAnsi="Arial" w:cs="Cordia New"/>
          <w:b/>
          <w:bCs/>
          <w:color w:val="191919"/>
        </w:rPr>
        <w:br/>
      </w:r>
      <w:r>
        <w:rPr>
          <w:rFonts w:ascii="Arial" w:eastAsia="Arial" w:hAnsi="Arial" w:cs="Cordia New"/>
          <w:b/>
          <w:color w:val="191919"/>
        </w:rPr>
        <w:t>1.8. Recruitment strategy and contingency plans</w:t>
      </w:r>
    </w:p>
    <w:p w14:paraId="6D3A68D5" w14:textId="77777777" w:rsidR="00565E90" w:rsidRPr="006D5DEA" w:rsidRDefault="00565E90" w:rsidP="00565E90">
      <w:pPr>
        <w:numPr>
          <w:ilvl w:val="0"/>
          <w:numId w:val="1"/>
        </w:numPr>
        <w:spacing w:after="170" w:line="240" w:lineRule="auto"/>
        <w:rPr>
          <w:rFonts w:ascii="Arial" w:eastAsia="Arial" w:hAnsi="Arial" w:cs="Cordia New"/>
          <w:color w:val="191919"/>
        </w:rPr>
      </w:pPr>
      <w:r>
        <w:rPr>
          <w:rFonts w:ascii="Arial" w:eastAsia="Arial" w:hAnsi="Arial" w:cs="Cordia New"/>
          <w:color w:val="191919"/>
        </w:rPr>
        <w:t xml:space="preserve">Describe in no more than </w:t>
      </w:r>
      <w:r>
        <w:rPr>
          <w:rFonts w:ascii="Arial" w:eastAsia="Arial" w:hAnsi="Arial" w:cs="Cordia New"/>
          <w:b/>
          <w:color w:val="191919"/>
          <w:u w:val="single"/>
        </w:rPr>
        <w:t>200 words</w:t>
      </w:r>
      <w:r>
        <w:rPr>
          <w:rFonts w:ascii="Arial" w:eastAsia="Arial" w:hAnsi="Arial" w:cs="Cordia New"/>
          <w:color w:val="191919"/>
        </w:rPr>
        <w:t xml:space="preserve"> your recruitment strategy and contingency plans to ensure that recruitment and project completion occurs within the grant period.</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6D5DEA" w14:paraId="1D733E77" w14:textId="77777777" w:rsidTr="004D25EA">
        <w:tc>
          <w:tcPr>
            <w:tcW w:w="5000" w:type="pct"/>
          </w:tcPr>
          <w:p w14:paraId="74D4A963" w14:textId="77777777" w:rsidR="00565E90" w:rsidRPr="006D5DEA" w:rsidRDefault="00565E90" w:rsidP="00565E90">
            <w:pPr>
              <w:numPr>
                <w:ilvl w:val="0"/>
                <w:numId w:val="2"/>
              </w:numPr>
              <w:spacing w:after="170" w:line="240" w:lineRule="auto"/>
              <w:rPr>
                <w:rFonts w:ascii="Arial" w:eastAsia="Arial" w:hAnsi="Arial" w:cs="Cordia New"/>
                <w:color w:val="191919"/>
              </w:rPr>
            </w:pPr>
            <w:commentRangeStart w:id="11"/>
            <w:r>
              <w:rPr>
                <w:rFonts w:ascii="Arial" w:eastAsia="Arial" w:hAnsi="Arial" w:cs="Cordia New"/>
                <w:color w:val="191919"/>
              </w:rPr>
              <w:t>The project draws on three participant streams, each with established pipelines.</w:t>
            </w:r>
          </w:p>
          <w:p w14:paraId="70290172" w14:textId="77777777" w:rsidR="008A2BD2" w:rsidRDefault="00DE7D20">
            <w:pPr>
              <w:spacing w:after="170" w:line="240" w:lineRule="auto"/>
            </w:pPr>
            <w:r>
              <w:rPr>
                <w:rFonts w:ascii="Arial" w:eastAsia="Arial" w:hAnsi="Arial" w:cs="Cordia New"/>
                <w:color w:val="191919"/>
              </w:rPr>
              <w:t>(1) Literature corpus for the knowledge base: agent-extracted from published aphasia neuroimaging literature with mandatory human-in-the-loop review — no human participants in this stream.</w:t>
              <w:br/>
              <w:t>(2) Clinician-trial cohort (n=20–25 speech pathologists): drawn from the QARC Clinical Affiliate network, Metro North Health and Townsville HHS speech-pathology services. Clinicians trial the workflow on synthetic / example cases and (where available) de-identified retrospective cases held outside routine care — the trial evaluates usability and acceptability, not active clinical decisions.</w:t>
              <w:br/>
              <w:t>(3) Co-design participants: 6–8 people with lived experience of post-stroke aphasia plus carers, and 4–6 Queensland Health digital-health/IT stakeholders, drawn from QARC Affiliates and existing service contacts. Open datasets (e.g., ARC; ds004884) may be used as exemplar cases or for KB-coverage validation but are not required for primary outcomes.</w:t>
            </w:r>
          </w:p>
          <w:p w14:paraId="70295684" w14:textId="77777777" w:rsidR="008A2BD2" w:rsidRDefault="00DE7D20">
            <w:pPr>
              <w:spacing w:after="170" w:line="240" w:lineRule="auto"/>
            </w:pPr>
            <w:r>
              <w:rPr>
                <w:rFonts w:ascii="Arial" w:eastAsia="Arial" w:hAnsi="Arial" w:cs="Cordia New"/>
                <w:color w:val="191919"/>
              </w:rPr>
              <w:t>Contingencies: scale literature coverage if clinician recruitment lags; broaden to Royal Brisbane &amp;amp; Women’s stroke unit via QARC links; move co-design to remote/online format (already validated by team). Ethics submitted month 1, with pre-engagement letters from Townsville HHS and Metro North obtained before submission.</w:t>
            </w:r>
          </w:p>
          <w:commentRangeEnd w:id="11"/>
          <w:p w14:paraId="7CE8F990" w14:textId="77777777" w:rsidR="008A2BD2" w:rsidRDefault="00DE7D20">
            <w:r>
              <w:rPr>
                <w:rStyle w:val="CommentReference"/>
                <w:sz w:val="22"/>
                <w:szCs w:val="22"/>
              </w:rPr>
              <w:commentReference w:id="11"/>
            </w:r>
          </w:p>
        </w:tc>
      </w:tr>
    </w:tbl>
    <w:p w14:paraId="69302CAD" w14:textId="77777777" w:rsidR="00565E90" w:rsidRPr="00F32878" w:rsidRDefault="00565E90" w:rsidP="00565E90">
      <w:pPr>
        <w:numPr>
          <w:ilvl w:val="0"/>
          <w:numId w:val="1"/>
        </w:numPr>
        <w:spacing w:after="170" w:line="240" w:lineRule="auto"/>
        <w:jc w:val="right"/>
        <w:rPr>
          <w:rFonts w:ascii="Arial" w:eastAsia="Arial" w:hAnsi="Arial" w:cs="Cordia New"/>
          <w:color w:val="191919"/>
        </w:rPr>
      </w:pPr>
      <w:r>
        <w:rPr>
          <w:rFonts w:ascii="Arial" w:eastAsia="Arial" w:hAnsi="Arial" w:cs="Cordia New"/>
          <w:color w:val="191919"/>
        </w:rPr>
        <w:t>_/200 words</w:t>
        <w:br/>
      </w:r>
    </w:p>
    <w:p w14:paraId="782ED3B1" w14:textId="77777777" w:rsidR="00565E90" w:rsidRDefault="00565E90" w:rsidP="00565E90">
      <w:pPr>
        <w:rPr>
          <w:rFonts w:ascii="Arial" w:eastAsia="Times New Roman" w:hAnsi="Arial" w:cs="Cordia New"/>
          <w:b/>
          <w:bCs/>
          <w:color w:val="191919"/>
          <w:sz w:val="28"/>
          <w:szCs w:val="28"/>
        </w:rPr>
      </w:pPr>
      <w:r>
        <w:rPr>
          <w:rFonts w:ascii="Arial" w:eastAsia="Times New Roman" w:hAnsi="Arial" w:cs="Cordia New"/>
          <w:b/>
          <w:bCs/>
          <w:color w:val="191919"/>
        </w:rPr>
        <w:t>1.9.</w:t>
      </w:r>
      <w:r>
        <w:rPr>
          <w:rFonts w:ascii="Arial" w:eastAsia="Times New Roman" w:hAnsi="Arial" w:cs="Cordia New"/>
          <w:b/>
          <w:bCs/>
          <w:color w:val="191919"/>
          <w:sz w:val="28"/>
          <w:szCs w:val="28"/>
        </w:rPr>
        <w:t xml:space="preserve"> </w:t>
      </w:r>
      <w:r>
        <w:rPr>
          <w:rFonts w:ascii="Arial" w:eastAsia="Arial" w:hAnsi="Arial" w:cs="Cordia New"/>
          <w:b/>
          <w:bCs/>
          <w:color w:val="191919"/>
        </w:rPr>
        <w:t>How did you hear about Stroke Foundation’s grant round?</w:t>
        <w:br/>
      </w:r>
      <w:r>
        <w:rPr>
          <w:rFonts w:ascii="Arial" w:eastAsia="Arial" w:hAnsi="Arial" w:cs="Cordia New"/>
          <w:i/>
          <w:iCs/>
          <w:color w:val="191919"/>
        </w:rPr>
        <w:t>(This information will help to inform promotion channels for future rounds.)</w:t>
      </w: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8996"/>
      </w:tblGrid>
      <w:tr w:rsidR="00565E90" w:rsidRPr="006D5DEA" w14:paraId="32073E51" w14:textId="77777777" w:rsidTr="004D25EA">
        <w:tc>
          <w:tcPr>
            <w:tcW w:w="5000" w:type="pct"/>
          </w:tcPr>
          <w:p w14:paraId="377C2E41" w14:textId="77777777" w:rsidR="00565E90" w:rsidRPr="006D5DEA"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Through the Queensland Aphasia Research Centre (QARC), previous Stroke Foundation grant recipients within the team, and direct enquiry to Stroke Foundation in 2025.</w:t>
            </w:r>
          </w:p>
        </w:tc>
      </w:tr>
    </w:tbl>
    <w:p w14:paraId="5AEE86EF" w14:textId="77777777" w:rsidR="00565E90" w:rsidRDefault="00565E90" w:rsidP="00565E90">
      <w:pPr>
        <w:rPr>
          <w:rFonts w:ascii="Arial" w:eastAsia="Times New Roman" w:hAnsi="Arial" w:cs="Cordia New"/>
          <w:b/>
          <w:bCs/>
          <w:color w:val="191919"/>
          <w:sz w:val="28"/>
          <w:szCs w:val="28"/>
        </w:rPr>
      </w:pPr>
      <w:r>
        <w:rPr>
          <w:rFonts w:ascii="Arial" w:eastAsia="Times New Roman" w:hAnsi="Arial" w:cs="Cordia New"/>
          <w:b/>
          <w:bCs/>
          <w:color w:val="191919"/>
          <w:sz w:val="28"/>
          <w:szCs w:val="28"/>
        </w:rPr>
        <w:br w:type="page"/>
      </w:r>
    </w:p>
    <w:p w14:paraId="0BBB730B" w14:textId="77777777" w:rsidR="00565E90" w:rsidRPr="00995417" w:rsidRDefault="00565E90" w:rsidP="00565E90">
      <w:pPr>
        <w:numPr>
          <w:ilvl w:val="0"/>
          <w:numId w:val="1"/>
        </w:numPr>
        <w:spacing w:after="170" w:line="240" w:lineRule="auto"/>
        <w:rPr>
          <w:rFonts w:ascii="Arial" w:eastAsia="Arial" w:hAnsi="Arial" w:cs="Cordia New"/>
          <w:color w:val="1C256A"/>
        </w:rPr>
      </w:pPr>
      <w:r>
        <w:rPr>
          <w:rFonts w:ascii="Arial" w:eastAsia="Times New Roman" w:hAnsi="Arial" w:cs="Cordia New"/>
          <w:b/>
          <w:bCs/>
          <w:color w:val="1C256A"/>
          <w:sz w:val="28"/>
          <w:szCs w:val="28"/>
        </w:rPr>
        <w:lastRenderedPageBreak/>
        <w:t>Section 2:  Research Plan</w:t>
      </w:r>
    </w:p>
    <w:p w14:paraId="313915E8" w14:textId="2E447C62" w:rsidR="00565E90" w:rsidRPr="00F12FF0" w:rsidRDefault="00565E90" w:rsidP="00565E90">
      <w:pPr>
        <w:numPr>
          <w:ilvl w:val="0"/>
          <w:numId w:val="2"/>
        </w:numPr>
        <w:spacing w:after="170" w:line="240" w:lineRule="auto"/>
        <w:rPr>
          <w:rFonts w:ascii="Arial" w:eastAsia="Arial" w:hAnsi="Arial" w:cs="Cordia New"/>
          <w:i/>
          <w:iCs/>
          <w:color w:val="191919"/>
        </w:rPr>
      </w:pPr>
      <w:r>
        <w:rPr>
          <w:rFonts w:ascii="Arial" w:eastAsia="Arial" w:hAnsi="Arial" w:cs="Cordia New"/>
          <w:b/>
          <w:bCs/>
          <w:i/>
          <w:iCs/>
          <w:color w:val="191919"/>
          <w:u w:val="single"/>
        </w:rPr>
        <w:t>Section 2 can be no longer than 3 pages in length in size 11 Arial.</w:t>
      </w:r>
      <w:r>
        <w:rPr>
          <w:rFonts w:ascii="Arial" w:eastAsia="Arial" w:hAnsi="Arial" w:cs="Cordia New"/>
          <w:color w:val="191919"/>
        </w:rPr>
        <w:t xml:space="preserve"> </w:t>
      </w:r>
      <w:r>
        <w:rPr>
          <w:rFonts w:ascii="Arial" w:eastAsia="Arial" w:hAnsi="Arial" w:cs="Cordia New"/>
          <w:i/>
          <w:iCs/>
          <w:color w:val="191919"/>
        </w:rPr>
        <w:t xml:space="preserve">Applications where this section exceeds this limit will be deemed </w:t>
      </w:r>
      <w:r>
        <w:rPr>
          <w:rFonts w:ascii="Arial" w:eastAsia="Arial" w:hAnsi="Arial" w:cs="Cordia New"/>
          <w:i/>
          <w:iCs/>
          <w:color w:val="191919"/>
          <w:u w:val="single"/>
        </w:rPr>
        <w:t>ineligible</w:t>
      </w:r>
      <w:r>
        <w:rPr>
          <w:rFonts w:ascii="Arial" w:eastAsia="Arial" w:hAnsi="Arial" w:cs="Cordia New"/>
          <w:i/>
          <w:iCs/>
          <w:color w:val="191919"/>
        </w:rPr>
        <w:t>.</w:t>
      </w:r>
      <w:r>
        <w:rPr>
          <w:rFonts w:ascii="Arial" w:eastAsia="Arial" w:hAnsi="Arial" w:cs="Cordia New"/>
          <w:color w:val="191919"/>
        </w:rPr>
        <w:t xml:space="preserve"> </w:t>
      </w:r>
      <w:r>
        <w:rPr>
          <w:rFonts w:ascii="Arial" w:eastAsia="Arial" w:hAnsi="Arial" w:cs="Cordia New"/>
          <w:i/>
          <w:iCs/>
          <w:color w:val="191919"/>
        </w:rPr>
        <w:t xml:space="preserve">In this project outline, please ensure that you focus on outlining the Methods and Analysis of the research project. </w:t>
      </w:r>
    </w:p>
    <w:tbl>
      <w:tblPr>
        <w:tblpPr w:leftFromText="180" w:rightFromText="180" w:vertAnchor="text" w:horzAnchor="margin" w:tblpY="-32"/>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03270E4C" w14:textId="77777777" w:rsidTr="004D25EA">
        <w:tc>
          <w:tcPr>
            <w:tcW w:w="5000" w:type="pct"/>
            <w:tcBorders>
              <w:top w:val="single" w:sz="12" w:space="0" w:color="auto"/>
              <w:bottom w:val="nil"/>
            </w:tcBorders>
            <w:shd w:val="clear" w:color="auto" w:fill="1C256A"/>
          </w:tcPr>
          <w:p w14:paraId="760A45DC"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FFFFFF" w:themeColor="background1"/>
              </w:rPr>
              <w:t>2.1. Background:</w:t>
            </w:r>
          </w:p>
        </w:tc>
      </w:tr>
      <w:tr w:rsidR="00565E90" w:rsidRPr="00F12FF0" w14:paraId="4911E175" w14:textId="77777777" w:rsidTr="004D25EA">
        <w:tc>
          <w:tcPr>
            <w:tcW w:w="5000" w:type="pct"/>
            <w:tcBorders>
              <w:top w:val="nil"/>
            </w:tcBorders>
          </w:tcPr>
          <w:p w14:paraId="73FB4C97" w14:textId="77777777" w:rsidR="008A2BD2" w:rsidRDefault="008A2BD2">
            <w:pPr>
              <w:rPr>
                <w:rFonts w:ascii="Arial" w:eastAsia="Arial" w:hAnsi="Arial" w:cs="Cordia New"/>
              </w:rPr>
            </w:pPr>
            <w:commentRangeStart w:id="12"/>
          </w:p>
          <w:p w14:paraId="0AB64215"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Stroke causes lasting communication difficulties (aphasia) in approximately one-third of survivors, with substantial impact on return to work, mental health, family wellbeing, and quality of life. Aphasia rehabilitation is most effective when delivered with sufficient intensity and tailored to the individual's deficit profile, yet therapy selection in routine care remains largely standardised, observer-dependent, and rarely informed by neuroimaging.</w:t>
            </w:r>
          </w:p>
          <w:p w14:paraId="0D11D176"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 substantial body of research links lesion location, network damage, and structural connectivity to aphasia severity, sub-type, and recovery trajectory (Bonkhoff &amp; Grefkes, 2022; Bonilha and colleagues' work in the Aphasia Recovery Cohort; Hope and Price's lesion-symptom prediction). Lesion-aware models can also predict differential responsiveness to specific therapy approaches, suggesting that lesion-informed personalisation is feasible.</w:t>
            </w:r>
          </w:p>
          <w:p w14:paraId="7F9D4752"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This evidence base, however, is largely confined to specialist research environments. Reviews of neuroimaging-based clinical tools (Scarpazza et al., 2020) and surveys of clinicians (Caeyenberghs et al., 2025) find that clinical MRI predominantly informs acute surgical decisions, not rehabilitation planning. The fundamental gap is infrastructural: the science of lesion-informed aphasia rehabilitation grows, but there are no clinician-ready, governance-aligned tools to bring this evidence into routine post-stroke care. Our preliminary work within Neurodesk (Renton et al., 2024) demonstrates a working stroke-lesion segmentation, lesion-aware preprocessing, and structured-reporting pipeline on the open Aphasia Recovery Cohort, providing a credible technical foundation.</w:t>
            </w:r>
          </w:p>
          <w:commentRangeEnd w:id="12"/>
          <w:p w14:paraId="4FC6227A" w14:textId="77777777" w:rsidR="008A2BD2" w:rsidRDefault="00DE7D20">
            <w:r>
              <w:rPr>
                <w:rStyle w:val="CommentReference"/>
                <w:sz w:val="22"/>
                <w:szCs w:val="22"/>
              </w:rPr>
              <w:commentReference w:id="12"/>
            </w:r>
          </w:p>
        </w:tc>
      </w:tr>
    </w:tbl>
    <w:p w14:paraId="4E031E36" w14:textId="77777777" w:rsidR="00565E90" w:rsidRPr="00F12FF0" w:rsidRDefault="00565E90" w:rsidP="00565E90">
      <w:pPr>
        <w:spacing w:after="170" w:line="240" w:lineRule="auto"/>
        <w:rPr>
          <w:rFonts w:ascii="Arial" w:eastAsia="Arial" w:hAnsi="Arial" w:cs="Cordia New"/>
          <w:b/>
          <w:color w:val="191919"/>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7B2A0B6B" w14:textId="77777777" w:rsidTr="004D25EA">
        <w:tc>
          <w:tcPr>
            <w:tcW w:w="5000" w:type="pct"/>
            <w:tcBorders>
              <w:top w:val="single" w:sz="12" w:space="0" w:color="auto"/>
              <w:bottom w:val="nil"/>
            </w:tcBorders>
            <w:shd w:val="clear" w:color="auto" w:fill="1C256A"/>
          </w:tcPr>
          <w:p w14:paraId="68AACA91"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FFFFFF" w:themeColor="background1"/>
              </w:rPr>
              <w:t>2.2. Significance:</w:t>
            </w:r>
          </w:p>
        </w:tc>
      </w:tr>
      <w:tr w:rsidR="00565E90" w:rsidRPr="00F12FF0" w14:paraId="33FFF616" w14:textId="77777777" w:rsidTr="004D25EA">
        <w:tc>
          <w:tcPr>
            <w:tcW w:w="5000" w:type="pct"/>
            <w:tcBorders>
              <w:top w:val="nil"/>
            </w:tcBorders>
          </w:tcPr>
          <w:p w14:paraId="5EE1E27E" w14:textId="77777777" w:rsidR="008A2BD2" w:rsidRDefault="008A2BD2">
            <w:pPr>
              <w:rPr>
                <w:rFonts w:ascii="Arial" w:eastAsia="Arial" w:hAnsi="Arial" w:cs="Cordia New"/>
              </w:rPr>
            </w:pPr>
            <w:commentRangeStart w:id="13"/>
          </w:p>
          <w:p w14:paraId="1ABAE2F4"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This project addresses a translation gap that directly limits the impact of decades of aphasia neuroimaging research. By delivering a reproducible, governance-aligned, clinician-facing decision support workflow, the project enables: (a) earlier, more accurate recognition of likely communication difficulties from a patient's MRI; (b) lesion-informed personalisation of therapy selection mapped to the Rehabilitation Treatment Specification System (RTSS); and (c) clearer, evidence-anchored prognostic discussion with patients and families.</w:t>
            </w:r>
          </w:p>
          <w:p w14:paraId="0EA162B1"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Outputs are openly released through Neurodesk, immediately benefiting Australian stroke services. The modular design generalises to motor and cognitive outcomes once the aphasia exemplar is established. Significance to people with lived experience is direct: clearer information, more personalised therapy, and reduced variability in care across regional and remote sites where speech-pathology expertise is thin.</w:t>
            </w:r>
          </w:p>
          <w:commentRangeEnd w:id="13"/>
          <w:p w14:paraId="6053CEAE" w14:textId="77777777" w:rsidR="008A2BD2" w:rsidRDefault="00DE7D20">
            <w:r>
              <w:rPr>
                <w:rStyle w:val="CommentReference"/>
                <w:sz w:val="22"/>
                <w:szCs w:val="22"/>
              </w:rPr>
              <w:commentReference w:id="13"/>
            </w:r>
          </w:p>
        </w:tc>
      </w:tr>
    </w:tbl>
    <w:p w14:paraId="7D90749E" w14:textId="77777777" w:rsidR="00565E90" w:rsidRPr="00F12FF0" w:rsidRDefault="00565E90" w:rsidP="00565E90">
      <w:pPr>
        <w:numPr>
          <w:ilvl w:val="0"/>
          <w:numId w:val="1"/>
        </w:numPr>
        <w:spacing w:after="170" w:line="240" w:lineRule="auto"/>
        <w:rPr>
          <w:rFonts w:ascii="Arial" w:eastAsia="Arial" w:hAnsi="Arial" w:cs="Cordia New"/>
          <w:color w:val="191919"/>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30B55862" w14:textId="77777777" w:rsidTr="004D25EA">
        <w:tc>
          <w:tcPr>
            <w:tcW w:w="5000" w:type="pct"/>
            <w:tcBorders>
              <w:top w:val="single" w:sz="12" w:space="0" w:color="auto"/>
              <w:bottom w:val="nil"/>
            </w:tcBorders>
            <w:shd w:val="clear" w:color="auto" w:fill="1C256A"/>
          </w:tcPr>
          <w:p w14:paraId="29D6CE4E"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FFFFFF" w:themeColor="background1"/>
              </w:rPr>
              <w:lastRenderedPageBreak/>
              <w:t>2.3. Research aims and Hypotheses:</w:t>
            </w:r>
          </w:p>
        </w:tc>
      </w:tr>
      <w:tr w:rsidR="00565E90" w:rsidRPr="00F12FF0" w14:paraId="52364493" w14:textId="77777777" w:rsidTr="004D25EA">
        <w:tc>
          <w:tcPr>
            <w:tcW w:w="5000" w:type="pct"/>
            <w:tcBorders>
              <w:top w:val="nil"/>
            </w:tcBorders>
          </w:tcPr>
          <w:p w14:paraId="74C49E8D" w14:textId="77777777" w:rsidR="008A2BD2" w:rsidRDefault="008A2BD2">
            <w:pPr>
              <w:rPr>
                <w:rFonts w:ascii="Arial" w:eastAsia="Arial" w:hAnsi="Arial" w:cs="Cordia New"/>
              </w:rPr>
            </w:pPr>
            <w:commentRangeStart w:id="14"/>
          </w:p>
          <w:p w14:paraId="360388B3"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Aim 1 (Technical infrastructure). Adapt the existing Neurodesk stroke-lesion pipeline (LINDA-based segmentation, lesion-aware preprocessing, structured reporting, model-card provenance) for clinically realistic post-stroke MRI inputs and integrate within Queensland Health-aligned environments.</w:t>
            </w:r>
          </w:p>
          <w:p w14:paraId="40A01012"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Aim 2 (Lesion-informed prediction). Develop a transparent lesion- and network-informed model of expected aphasia profile and therapy-ingredient relevance, trained on the open Aphasia Recovery Cohort and refined on a Queensland clinical sample. Hypothesis: lesion- and network-derived features add predictive information over demographics and baseline behaviour for both aphasia profile and recovery trajectory, with reportable uncertainty.</w:t>
            </w:r>
          </w:p>
          <w:p w14:paraId="57956299"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Aim 3 (Clinical fit). Co-design clinician-facing reports and aphasia-friendly patient summaries with people with lived experience of aphasia, speech pathologists, and Queensland Health digital-health stakeholders using a double-diamond framework; evaluate usability and acceptability. Hypothesis: clinician-facing reports informed by lesion-aware modelling will be rated as acceptable, understandable, and clinically actionable above pre-specified usability thresholds.</w:t>
            </w:r>
          </w:p>
          <w:commentRangeEnd w:id="14"/>
          <w:p w14:paraId="18F45C2E" w14:textId="77777777" w:rsidR="008A2BD2" w:rsidRDefault="00DE7D20">
            <w:r>
              <w:rPr>
                <w:rStyle w:val="CommentReference"/>
                <w:sz w:val="22"/>
                <w:szCs w:val="22"/>
              </w:rPr>
              <w:commentReference w:id="14"/>
            </w:r>
          </w:p>
        </w:tc>
      </w:tr>
    </w:tbl>
    <w:p w14:paraId="06F1AF65" w14:textId="77777777" w:rsidR="00565E90" w:rsidRPr="00F12FF0" w:rsidRDefault="00565E90" w:rsidP="00565E90">
      <w:pPr>
        <w:numPr>
          <w:ilvl w:val="0"/>
          <w:numId w:val="1"/>
        </w:numPr>
        <w:spacing w:after="170" w:line="240" w:lineRule="auto"/>
        <w:rPr>
          <w:rFonts w:ascii="Arial" w:eastAsia="Arial" w:hAnsi="Arial" w:cs="Cordia New"/>
          <w:color w:val="191919"/>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09F1DC66" w14:textId="77777777" w:rsidTr="004D25EA">
        <w:tc>
          <w:tcPr>
            <w:tcW w:w="5000" w:type="pct"/>
            <w:tcBorders>
              <w:top w:val="single" w:sz="12" w:space="0" w:color="auto"/>
              <w:bottom w:val="nil"/>
            </w:tcBorders>
            <w:shd w:val="clear" w:color="auto" w:fill="1C256A"/>
          </w:tcPr>
          <w:p w14:paraId="00E27011"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FFFFFF" w:themeColor="background1"/>
              </w:rPr>
              <w:t>2.4. Methods:</w:t>
            </w:r>
          </w:p>
        </w:tc>
      </w:tr>
      <w:tr w:rsidR="00565E90" w:rsidRPr="00F12FF0" w14:paraId="1EA0BF99" w14:textId="77777777" w:rsidTr="004D25EA">
        <w:tc>
          <w:tcPr>
            <w:tcW w:w="5000" w:type="pct"/>
            <w:tcBorders>
              <w:top w:val="nil"/>
            </w:tcBorders>
          </w:tcPr>
          <w:p w14:paraId="7DF4D252" w14:textId="77777777" w:rsidR="008A2BD2" w:rsidRDefault="008A2BD2">
            <w:pPr>
              <w:rPr>
                <w:rFonts w:ascii="Arial" w:eastAsia="Arial" w:hAnsi="Arial" w:cs="Cordia New"/>
              </w:rPr>
            </w:pPr>
            <w:commentRangeStart w:id="15"/>
          </w:p>
          <w:p w14:paraId="34359498"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Setting and governance. Workflows run locally within Neurodesk-based environments aligned with Queensland Health privacy and information-security requirements, supported by Townsville HHS Information and Communications Technology and the Research Data Laboratory.</w:t>
            </w:r>
          </w:p>
          <w:p w14:paraId="069247F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Aim 1 — Technical infrastructure. We extend the Neurodesk stroke pipeline to accept clinically realistic inputs (T1, T2-FLAIR, optional DWI/dMRI), with lesion-aware preprocessing, BIDS-compatible IO, LINDA segmentation with the team's published QC rubric, and feature extraction at lesion, tract (lesion–tract overlap and structural-disconnection priors), and network levels. Each module is packaged with a model card describing inputs, assumptions, limitations, intended use, and uncertainty.</w:t>
            </w:r>
          </w:p>
          <w:p w14:paraId="34E0744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Aim 2 — Knowledge base + lesion-to-evidence decoding. We extend our existing structured aphasia knowledge base (regions, impairments, therapies, predictors). Each entry uses YAML frontmatter with citation, sample, statistics, confidence, evidence-quality, direction, and strength fields. An agent extracts findings from published literature; a human reviewer approves drafts via promote.py; all approvals are stamped in an append-only audit log. The Neurodesk pipeline overlays a patient’s segmented lesion (LINDA, MNI space) on HarvardOxford and (optionally) Neurosynth term maps. The KB’s interpret_overlap() aggregates findings against the overlap in two passes (region→impairment forward and impairment→region reversed), weighting each finding by lesion-overlap × strength × evidence-quality × confidence × direction. interpret_therapies() ranks candidate therapies via three channels (behavioural impairments, lesion-predicted impairments, explicit therapy-impairment findings), surfacing all supporting citations. Outputs are deterministic, citation-traceable, and free of black-box ML risk. Open datasets (e.g., ARC; Gibson et al., 2024) may be used as exemplars or for KB-coverage validation.</w:t>
            </w:r>
          </w:p>
          <w:p w14:paraId="21DA7B13"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Aim 3 — Co-design and evaluation. Two structured rounds follow the Design Council double-diamond. Round 1 (Discovery, months 1–4): semi-structured workshops with people with lived experience (n=6–8), speech pathologists (n=8–12), and digital-health/IT stakeholders (n=4–6) to define clinically meaningful outputs, terminology, and visualisations. Round 2 (Refinement, months 12–14): clinician trial with n=20–25 speech pathologists trialling the workflow on synthetic / example cases and (where available) de-identified retrospective cases held outside routine care, evaluating usability and acceptability via think-aloud, the System Usability Scale, the Acceptability of Intervention Measure, and aphasia-friendly feedback methods (Shiggins et al., 2022). Qualitative data are analysed via reflexive thematic analysis to saturation. Reporting follows TIDieR and STROBE.</w:t>
            </w:r>
          </w:p>
          <w:p w14:paraId="55B05E38"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Open science. Code, model cards, analysis plan, and example workflows are released openly via Neurodesk under a permissive licence. Pre-registration is lodged before analysis.</w:t>
            </w:r>
          </w:p>
          <w:commentRangeEnd w:id="15"/>
          <w:p w14:paraId="6A1B6DC5" w14:textId="77777777" w:rsidR="008A2BD2" w:rsidRDefault="00DE7D20">
            <w:r>
              <w:rPr>
                <w:rStyle w:val="CommentReference"/>
                <w:sz w:val="22"/>
                <w:szCs w:val="22"/>
              </w:rPr>
              <w:commentReference w:id="15"/>
            </w:r>
          </w:p>
        </w:tc>
      </w:tr>
    </w:tbl>
    <w:p w14:paraId="17E319E7" w14:textId="77777777" w:rsidR="00565E90" w:rsidRPr="00F12FF0" w:rsidRDefault="00565E90" w:rsidP="00565E90">
      <w:pPr>
        <w:numPr>
          <w:ilvl w:val="0"/>
          <w:numId w:val="1"/>
        </w:numPr>
        <w:spacing w:after="170" w:line="240" w:lineRule="auto"/>
        <w:rPr>
          <w:rFonts w:ascii="Arial" w:eastAsia="Arial" w:hAnsi="Arial" w:cs="Cordia New"/>
          <w:color w:val="191919"/>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147062C8" w14:textId="77777777" w:rsidTr="004D25EA">
        <w:tc>
          <w:tcPr>
            <w:tcW w:w="5000" w:type="pct"/>
            <w:tcBorders>
              <w:top w:val="single" w:sz="12" w:space="0" w:color="auto"/>
              <w:bottom w:val="nil"/>
            </w:tcBorders>
            <w:shd w:val="clear" w:color="auto" w:fill="1C256A"/>
          </w:tcPr>
          <w:p w14:paraId="7E656F6B"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FFFFFF" w:themeColor="background1"/>
              </w:rPr>
              <w:t>2.5. Sample Size Justification and Statistical Analysis:</w:t>
            </w:r>
          </w:p>
        </w:tc>
      </w:tr>
      <w:tr w:rsidR="00565E90" w:rsidRPr="00F12FF0" w14:paraId="74D633CF" w14:textId="77777777" w:rsidTr="004D25EA">
        <w:tc>
          <w:tcPr>
            <w:tcW w:w="5000" w:type="pct"/>
            <w:tcBorders>
              <w:top w:val="nil"/>
            </w:tcBorders>
          </w:tcPr>
          <w:p w14:paraId="2B92DAC8" w14:textId="77777777" w:rsidR="008A2BD2" w:rsidRDefault="008A2BD2">
            <w:pPr>
              <w:rPr>
                <w:rFonts w:ascii="Arial" w:eastAsia="Arial" w:hAnsi="Arial" w:cs="Cordia New"/>
              </w:rPr>
            </w:pPr>
            <w:commentRangeStart w:id="16"/>
          </w:p>
          <w:p w14:paraId="3BE00279"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Knowledge base coverage. KB coverage is tracked against a pre-specified rubric of priority entities (regions, impairments, therapies, predictors). Saturation is defined as ≥90% of priority entities having ≥1 high- or medium-confidence finding from independent studies. Coverage trends and per-entity confidence distributions are reported; deterministic re-runs and unit tests (KB→output mapping) provide reproducibility evidence.</w:t>
            </w:r>
          </w:p>
          <w:p w14:paraId="1BCBB14E"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Clinician trial. n=20–25 speech pathologists is justified by qualitative saturation in usability themes (Hennink &amp; Kaiser, 2022) and by spanning expected variability in clinical reasoning, role and digital-tool familiarity. Quantitative usability instruments: System Usability Scale (SUS) and Acceptability of Intervention Measure (AIM); pre-specified usability thresholds SUS ≥ 70 and AIM ≥ 4.0 mean. The trial uses synthetic / example cases and (where available) de-identified retrospective cases outside routine care; it is not designed for clinical-validation inference.</w:t>
            </w:r>
          </w:p>
          <w:p w14:paraId="705DAC8A"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Analytic plan. (1) KB integrity: schema validation and audit-log review at each promotion. (2) Lesion-to-evidence decoding: deterministic re-runs across pre-specified benchmark cases (representative lesion patterns with expected dominant impairments), reported as regression-test pass rates. (3) Coverage: per-entity confidence distributions and citation density. (4) Usability: SUS, AIM and per-task workflow time reported with descriptive statistics, plus reflexive thematic analysis for qualitative components.</w:t>
            </w:r>
          </w:p>
          <w:commentRangeEnd w:id="16"/>
          <w:p w14:paraId="54B1149B" w14:textId="77777777" w:rsidR="008A2BD2" w:rsidRDefault="00DE7D20">
            <w:r>
              <w:rPr>
                <w:rStyle w:val="CommentReference"/>
                <w:sz w:val="22"/>
                <w:szCs w:val="22"/>
              </w:rPr>
              <w:commentReference w:id="16"/>
            </w:r>
          </w:p>
        </w:tc>
      </w:tr>
    </w:tbl>
    <w:p w14:paraId="588E88F4" w14:textId="77777777" w:rsidR="00565E90" w:rsidRPr="00F12FF0" w:rsidRDefault="00565E90" w:rsidP="00565E90">
      <w:pPr>
        <w:spacing w:after="170" w:line="240" w:lineRule="auto"/>
        <w:rPr>
          <w:rFonts w:ascii="Arial" w:eastAsia="Arial" w:hAnsi="Arial" w:cs="Cordia New"/>
          <w:color w:val="191919"/>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0E9DADA6" w14:textId="77777777" w:rsidTr="004D25EA">
        <w:tc>
          <w:tcPr>
            <w:tcW w:w="5000" w:type="pct"/>
            <w:tcBorders>
              <w:top w:val="single" w:sz="12" w:space="0" w:color="auto"/>
              <w:bottom w:val="nil"/>
            </w:tcBorders>
            <w:shd w:val="clear" w:color="auto" w:fill="1C256A"/>
          </w:tcPr>
          <w:p w14:paraId="6F28E31C" w14:textId="77777777" w:rsidR="00565E90" w:rsidRPr="000C134D"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FFFFFF" w:themeColor="background1"/>
              </w:rPr>
              <w:t xml:space="preserve">2.6. Inclusion and Exclusion Criteria Justification: </w:t>
            </w:r>
            <w:r>
              <w:rPr>
                <w:rFonts w:ascii="Arial" w:eastAsia="Arial" w:hAnsi="Arial" w:cs="Cordia New"/>
                <w:color w:val="FFFFFF" w:themeColor="background1"/>
              </w:rPr>
              <w:t xml:space="preserve">Provide brief details on consideration of, and methods for, inclusion across diverse groups, including priority populations relevant to the study, and/or people who face barriers to equitable inclusion or access (e.g., people who have difficulty with language). </w:t>
            </w:r>
          </w:p>
        </w:tc>
      </w:tr>
      <w:tr w:rsidR="00565E90" w:rsidRPr="00F12FF0" w14:paraId="01F7FD05" w14:textId="77777777" w:rsidTr="004D25EA">
        <w:tc>
          <w:tcPr>
            <w:tcW w:w="5000" w:type="pct"/>
            <w:tcBorders>
              <w:top w:val="nil"/>
            </w:tcBorders>
          </w:tcPr>
          <w:p w14:paraId="799933F9" w14:textId="77777777" w:rsidR="008A2BD2" w:rsidRDefault="008A2BD2">
            <w:pPr>
              <w:rPr>
                <w:rFonts w:ascii="Arial" w:eastAsia="Arial" w:hAnsi="Arial" w:cs="Cordia New"/>
              </w:rPr>
            </w:pPr>
            <w:commentRangeStart w:id="17"/>
          </w:p>
          <w:p w14:paraId="056BCE5F"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The project is designed to include — not exclude — people with aphasia, who are themselves the priority population. We follow Shiggins et al. (2022) recommendations for consistent inclusion of people with aphasia in stroke research.</w:t>
            </w:r>
          </w:p>
          <w:p w14:paraId="13D8D02E"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Capacity to consent is assessed using supported decision-making, with aphasia-friendly information sheets, total-communication-trained facilitators, and consent given at the participant's pace and preferred modality. We exclude only where supported consent cannot be reasonably achieved.</w:t>
            </w:r>
          </w:p>
          <w:p w14:paraId="7FB73AF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Severity inclusion: across mild to severe aphasia (no exclusion based on severity); communication supports scaled to need.</w:t>
            </w:r>
          </w:p>
          <w:p w14:paraId="335F0AA6"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 xml:space="preserve">Priority populations. Regional and remote inclusion through the Townsville HHS arm. Culturally and linguistically diverse considerations addressed through QARC's existing </w:t>
              <w:lastRenderedPageBreak/>
              <w:t>protocols and access to interpreters where required. Aboriginal and Torres Strait Islander considerations consulted with QARC's Indigenous research advisor and aligned with Stroke Foundation guidance. Co-design participants over-sample for these groups where feasible.</w:t>
            </w:r>
          </w:p>
          <w:p w14:paraId="60285D31"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Data-collection and consent materials are co-developed with the lived-experience CI.</w:t>
            </w:r>
          </w:p>
          <w:commentRangeEnd w:id="17"/>
          <w:p w14:paraId="078C074E" w14:textId="77777777" w:rsidR="008A2BD2" w:rsidRDefault="00DE7D20">
            <w:r>
              <w:rPr>
                <w:rStyle w:val="CommentReference"/>
                <w:sz w:val="22"/>
                <w:szCs w:val="22"/>
              </w:rPr>
              <w:commentReference w:id="17"/>
            </w:r>
          </w:p>
        </w:tc>
      </w:tr>
    </w:tbl>
    <w:p w14:paraId="21B26609" w14:textId="77777777" w:rsidR="00565E90" w:rsidRPr="00F12FF0" w:rsidRDefault="00565E90" w:rsidP="00565E90">
      <w:pPr>
        <w:spacing w:after="170" w:line="240" w:lineRule="auto"/>
        <w:rPr>
          <w:rFonts w:ascii="Arial" w:eastAsia="Arial" w:hAnsi="Arial" w:cs="Cordia New"/>
          <w:color w:val="191919"/>
        </w:rPr>
      </w:pPr>
    </w:p>
    <w:p w14:paraId="54012A1B" w14:textId="77777777" w:rsidR="00565E90" w:rsidRPr="00AA1017" w:rsidRDefault="00565E90" w:rsidP="00565E90">
      <w:pPr>
        <w:keepNext/>
        <w:numPr>
          <w:ilvl w:val="0"/>
          <w:numId w:val="2"/>
        </w:numPr>
        <w:spacing w:after="170" w:line="240" w:lineRule="auto"/>
        <w:rPr>
          <w:rFonts w:ascii="Arial" w:eastAsia="Arial" w:hAnsi="Arial" w:cs="Cordia New"/>
          <w:i/>
          <w:iCs/>
          <w:color w:val="191919"/>
        </w:rPr>
      </w:pPr>
    </w:p>
    <w:p w14:paraId="4BB93F8D" w14:textId="77777777" w:rsidR="00565E90" w:rsidRDefault="00565E90" w:rsidP="00565E90">
      <w:pPr>
        <w:spacing w:line="240" w:lineRule="auto"/>
        <w:rPr>
          <w:rFonts w:ascii="Arial" w:eastAsia="Arial" w:hAnsi="Arial" w:cs="Cordia New"/>
          <w:b/>
          <w:bCs/>
          <w:color w:val="191919"/>
          <w:sz w:val="28"/>
          <w:szCs w:val="28"/>
        </w:rPr>
      </w:pPr>
      <w:r>
        <w:rPr>
          <w:rFonts w:ascii="Arial" w:eastAsia="Arial" w:hAnsi="Arial" w:cs="Cordia New"/>
          <w:b/>
          <w:bCs/>
          <w:color w:val="191919"/>
          <w:sz w:val="28"/>
          <w:szCs w:val="28"/>
        </w:rPr>
        <w:br w:type="page"/>
      </w:r>
    </w:p>
    <w:p w14:paraId="1CC7D3B9" w14:textId="77777777" w:rsidR="00565E90" w:rsidRPr="00276196" w:rsidRDefault="00565E90" w:rsidP="00565E90">
      <w:pPr>
        <w:keepNext/>
        <w:numPr>
          <w:ilvl w:val="0"/>
          <w:numId w:val="2"/>
        </w:numPr>
        <w:spacing w:after="170" w:line="240" w:lineRule="auto"/>
        <w:rPr>
          <w:rFonts w:ascii="Arial" w:eastAsia="Arial" w:hAnsi="Arial" w:cs="Cordia New"/>
          <w:i/>
          <w:iCs/>
          <w:color w:val="1C256A"/>
        </w:rPr>
      </w:pPr>
      <w:r>
        <w:rPr>
          <w:rFonts w:ascii="Arial" w:eastAsia="Arial" w:hAnsi="Arial" w:cs="Cordia New"/>
          <w:b/>
          <w:bCs/>
          <w:color w:val="1C256A"/>
          <w:sz w:val="28"/>
          <w:szCs w:val="28"/>
        </w:rPr>
        <w:lastRenderedPageBreak/>
        <w:t>Section 3:  Research Team</w:t>
      </w:r>
    </w:p>
    <w:p w14:paraId="39122F55" w14:textId="77777777" w:rsidR="00565E90" w:rsidRPr="00276196" w:rsidRDefault="00565E90" w:rsidP="00565E90">
      <w:pPr>
        <w:keepNext/>
        <w:numPr>
          <w:ilvl w:val="0"/>
          <w:numId w:val="2"/>
        </w:numPr>
        <w:spacing w:after="170" w:line="240" w:lineRule="auto"/>
        <w:rPr>
          <w:rFonts w:ascii="Arial" w:eastAsia="Arial" w:hAnsi="Arial" w:cs="Cordia New"/>
          <w:i/>
          <w:iCs/>
          <w:color w:val="191919"/>
        </w:rPr>
      </w:pPr>
      <w:r>
        <w:rPr>
          <w:rFonts w:ascii="Arial" w:eastAsia="Arial" w:hAnsi="Arial" w:cs="Cordia New"/>
          <w:b/>
          <w:color w:val="191919"/>
        </w:rPr>
        <w:t xml:space="preserve">3.1. </w:t>
      </w:r>
      <w:r>
        <w:rPr>
          <w:rFonts w:ascii="Arial" w:eastAsia="Arial" w:hAnsi="Arial" w:cs="Cordia New"/>
          <w:b/>
          <w:bCs/>
          <w:color w:val="191919"/>
        </w:rPr>
        <w:t>List up to ten (10) Chief Investigators in the research team.</w:t>
      </w:r>
      <w:r>
        <w:t xml:space="preserve"> </w:t>
      </w:r>
      <w:r>
        <w:rPr>
          <w:rFonts w:ascii="Arial" w:eastAsia="Arial" w:hAnsi="Arial" w:cs="Cordia New"/>
          <w:color w:val="191919"/>
        </w:rPr>
        <w:t>(Delete unused boxes where applicable.)</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90"/>
        <w:gridCol w:w="3611"/>
        <w:gridCol w:w="3595"/>
      </w:tblGrid>
      <w:tr w:rsidR="00565E90" w:rsidRPr="00F12FF0" w14:paraId="413838BB" w14:textId="77777777" w:rsidTr="004D25EA">
        <w:tc>
          <w:tcPr>
            <w:tcW w:w="995" w:type="pct"/>
            <w:tcBorders>
              <w:bottom w:val="single" w:sz="6" w:space="0" w:color="auto"/>
            </w:tcBorders>
            <w:shd w:val="clear" w:color="auto" w:fill="1C256A"/>
          </w:tcPr>
          <w:p w14:paraId="09AEA287" w14:textId="77777777" w:rsidR="00565E90" w:rsidRPr="00584330" w:rsidRDefault="00565E90" w:rsidP="00565E90">
            <w:pPr>
              <w:keepNext/>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 xml:space="preserve">Role </w:t>
            </w:r>
          </w:p>
        </w:tc>
        <w:tc>
          <w:tcPr>
            <w:tcW w:w="2007" w:type="pct"/>
            <w:shd w:val="clear" w:color="auto" w:fill="1C256A"/>
          </w:tcPr>
          <w:p w14:paraId="0B9DD5EF" w14:textId="77777777" w:rsidR="00565E90" w:rsidRPr="00584330" w:rsidRDefault="00565E90" w:rsidP="00565E90">
            <w:pPr>
              <w:keepNext/>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[Title] [First name] [Surname]</w:t>
            </w:r>
          </w:p>
        </w:tc>
        <w:tc>
          <w:tcPr>
            <w:tcW w:w="1998" w:type="pct"/>
            <w:shd w:val="clear" w:color="auto" w:fill="1C256A"/>
          </w:tcPr>
          <w:p w14:paraId="4124F0D7" w14:textId="77777777" w:rsidR="00565E90" w:rsidRPr="00584330" w:rsidRDefault="00565E90" w:rsidP="00565E90">
            <w:pPr>
              <w:keepNext/>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[Department], [School], [Organisation]</w:t>
            </w:r>
          </w:p>
        </w:tc>
      </w:tr>
      <w:tr w:rsidR="00565E90" w:rsidRPr="00F12FF0" w14:paraId="39C308E2" w14:textId="77777777" w:rsidTr="004D25EA">
        <w:trPr>
          <w:trHeight w:val="240"/>
        </w:trPr>
        <w:tc>
          <w:tcPr>
            <w:tcW w:w="995" w:type="pct"/>
            <w:tcBorders>
              <w:top w:val="single" w:sz="6" w:space="0" w:color="auto"/>
              <w:bottom w:val="single" w:sz="6" w:space="0" w:color="auto"/>
            </w:tcBorders>
          </w:tcPr>
          <w:p w14:paraId="24E5227F"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 xml:space="preserve">Principal Investigator </w:t>
            </w:r>
          </w:p>
        </w:tc>
        <w:tc>
          <w:tcPr>
            <w:tcW w:w="2007" w:type="pct"/>
          </w:tcPr>
          <w:p w14:paraId="05691D55" w14:textId="77777777" w:rsidR="00565E90" w:rsidRPr="000B41A1" w:rsidRDefault="00565E90" w:rsidP="004D25EA">
            <w:pPr>
              <w:spacing w:after="170" w:line="240" w:lineRule="auto"/>
              <w:rPr>
                <w:rFonts w:ascii="Arial" w:eastAsia="Arial" w:hAnsi="Arial" w:cs="Cordia New"/>
                <w:color w:val="191919"/>
                <w:lang w:val="fr-FR"/>
              </w:rPr>
            </w:pPr>
            <w:r>
              <w:rPr>
                <w:rFonts w:ascii="Arial" w:eastAsia="Arial" w:hAnsi="Arial" w:cs="Cordia New"/>
                <w:color w:val="191919"/>
                <w:lang w:val="fr-FR"/>
              </w:rPr>
              <w:t>Dr Michèle Masson-Trottier (Principal Investigator)</w:t>
            </w:r>
          </w:p>
        </w:tc>
        <w:tc>
          <w:tcPr>
            <w:tcW w:w="1998" w:type="pct"/>
          </w:tcPr>
          <w:p w14:paraId="2C970C63"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School of Electrical Engineering and Computer Science (Computational Imaging Group / Neurodesk) and Queensland Aphasia Research Centre (QARC, UQ in partnership with Metro North Health), The University of Queensland</w:t>
            </w:r>
          </w:p>
        </w:tc>
      </w:tr>
      <w:tr w:rsidR="00565E90" w:rsidRPr="00F12FF0" w14:paraId="7090047C" w14:textId="77777777" w:rsidTr="004D25EA">
        <w:trPr>
          <w:trHeight w:val="240"/>
        </w:trPr>
        <w:tc>
          <w:tcPr>
            <w:tcW w:w="995" w:type="pct"/>
            <w:tcBorders>
              <w:top w:val="single" w:sz="6" w:space="0" w:color="auto"/>
              <w:bottom w:val="single" w:sz="6" w:space="0" w:color="auto"/>
            </w:tcBorders>
          </w:tcPr>
          <w:p w14:paraId="0A38948E"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B</w:t>
            </w:r>
          </w:p>
        </w:tc>
        <w:tc>
          <w:tcPr>
            <w:tcW w:w="2007" w:type="pct"/>
          </w:tcPr>
          <w:p w14:paraId="37A7C5E2"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Professor David Copland</w:t>
            </w:r>
          </w:p>
        </w:tc>
        <w:tc>
          <w:tcPr>
            <w:tcW w:w="1998" w:type="pct"/>
          </w:tcPr>
          <w:p w14:paraId="3A5F2EB7"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Director, Queensland Aphasia Research Centre (QARC); School of Health and Rehabilitation Sciences, The University of Queensland</w:t>
            </w:r>
          </w:p>
        </w:tc>
      </w:tr>
      <w:tr w:rsidR="00565E90" w:rsidRPr="00F12FF0" w14:paraId="186868C2" w14:textId="77777777" w:rsidTr="004D25EA">
        <w:trPr>
          <w:trHeight w:val="240"/>
        </w:trPr>
        <w:tc>
          <w:tcPr>
            <w:tcW w:w="995" w:type="pct"/>
            <w:tcBorders>
              <w:top w:val="single" w:sz="6" w:space="0" w:color="auto"/>
              <w:bottom w:val="single" w:sz="6" w:space="0" w:color="auto"/>
            </w:tcBorders>
          </w:tcPr>
          <w:p w14:paraId="6008F95D"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C</w:t>
            </w:r>
          </w:p>
        </w:tc>
        <w:tc>
          <w:tcPr>
            <w:tcW w:w="2007" w:type="pct"/>
          </w:tcPr>
          <w:p w14:paraId="5353496A"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Professor Karen Caeyenberghs</w:t>
            </w:r>
          </w:p>
        </w:tc>
        <w:tc>
          <w:tcPr>
            <w:tcW w:w="1998" w:type="pct"/>
          </w:tcPr>
          <w:p w14:paraId="3D343F2D"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Cognitive Neuroscience Unit, School of Psychology, Deakin University</w:t>
            </w:r>
          </w:p>
        </w:tc>
      </w:tr>
      <w:tr w:rsidR="00565E90" w:rsidRPr="00F12FF0" w14:paraId="36A51BFC" w14:textId="77777777" w:rsidTr="004D25EA">
        <w:trPr>
          <w:trHeight w:val="240"/>
        </w:trPr>
        <w:tc>
          <w:tcPr>
            <w:tcW w:w="995" w:type="pct"/>
            <w:tcBorders>
              <w:top w:val="single" w:sz="6" w:space="0" w:color="auto"/>
              <w:bottom w:val="single" w:sz="6" w:space="0" w:color="auto"/>
            </w:tcBorders>
          </w:tcPr>
          <w:p w14:paraId="788791EC"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D</w:t>
            </w:r>
          </w:p>
        </w:tc>
        <w:tc>
          <w:tcPr>
            <w:tcW w:w="2007" w:type="pct"/>
          </w:tcPr>
          <w:p w14:paraId="03F5F476"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Dr Steffen Bollmann</w:t>
            </w:r>
          </w:p>
        </w:tc>
        <w:tc>
          <w:tcPr>
            <w:tcW w:w="1998" w:type="pct"/>
          </w:tcPr>
          <w:p w14:paraId="0DB011BC"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Lead, Computational Imaging Group; Lead, Neurodesk; School of Electrical Engineering and Computer Science, The University of Queensland</w:t>
            </w:r>
          </w:p>
        </w:tc>
      </w:tr>
      <w:tr w:rsidR="00565E90" w:rsidRPr="00F12FF0" w14:paraId="72822E53" w14:textId="77777777" w:rsidTr="004D25EA">
        <w:trPr>
          <w:trHeight w:val="240"/>
        </w:trPr>
        <w:tc>
          <w:tcPr>
            <w:tcW w:w="995" w:type="pct"/>
            <w:tcBorders>
              <w:top w:val="single" w:sz="6" w:space="0" w:color="auto"/>
              <w:bottom w:val="single" w:sz="6" w:space="0" w:color="auto"/>
            </w:tcBorders>
          </w:tcPr>
          <w:p w14:paraId="772F5F58"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E</w:t>
            </w:r>
          </w:p>
        </w:tc>
        <w:tc>
          <w:tcPr>
            <w:tcW w:w="2007" w:type="pct"/>
          </w:tcPr>
          <w:p w14:paraId="6F69BA23"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Mr Rudolf J Schnetler</w:t>
            </w:r>
          </w:p>
        </w:tc>
        <w:tc>
          <w:tcPr>
            <w:tcW w:w="1998" w:type="pct"/>
          </w:tcPr>
          <w:p w14:paraId="4616C4A1"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Townsville Institute of Health Research and Innovation, Townsville Hospital and Health Service, Queensland Health</w:t>
            </w:r>
          </w:p>
        </w:tc>
      </w:tr>
      <w:tr w:rsidR="00565E90" w:rsidRPr="00F12FF0" w14:paraId="2E4CC10F" w14:textId="77777777" w:rsidTr="004D25EA">
        <w:trPr>
          <w:trHeight w:val="240"/>
        </w:trPr>
        <w:tc>
          <w:tcPr>
            <w:tcW w:w="995" w:type="pct"/>
            <w:tcBorders>
              <w:top w:val="single" w:sz="6" w:space="0" w:color="auto"/>
              <w:bottom w:val="single" w:sz="6" w:space="0" w:color="auto"/>
            </w:tcBorders>
          </w:tcPr>
          <w:p w14:paraId="07381E31"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F</w:t>
            </w:r>
          </w:p>
        </w:tc>
        <w:tc>
          <w:tcPr>
            <w:tcW w:w="2007" w:type="pct"/>
          </w:tcPr>
          <w:p w14:paraId="0EEAF0FB"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18"/>
            <w:r>
              <w:rPr>
                <w:rFonts w:ascii="Arial" w:eastAsia="Arial" w:hAnsi="Arial" w:cs="Cordia New"/>
                <w:color w:val="191919"/>
              </w:rPr>
              <w:t>[TBD — Lived-experience CI from QARC Consumer Affiliate Group]</w:t>
            </w:r>
            <w:commentRangeEnd w:id="18"/>
            <w:r>
              <w:rPr>
                <w:rStyle w:val="CommentReference"/>
                <w:rFonts w:ascii="Arial" w:eastAsia="Arial" w:hAnsi="Arial" w:cs="Cordia New"/>
                <w:color w:val="191919"/>
                <w:sz w:val="22"/>
                <w:szCs w:val="22"/>
              </w:rPr>
              <w:commentReference w:id="18"/>
            </w:r>
          </w:p>
        </w:tc>
        <w:tc>
          <w:tcPr>
            <w:tcW w:w="1998" w:type="pct"/>
          </w:tcPr>
          <w:p w14:paraId="662B82FB"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[TBD — affiliation; lived experience of post-stroke aphasia]</w:t>
            </w:r>
          </w:p>
        </w:tc>
      </w:tr>
      <w:tr w:rsidR="00565E90" w:rsidRPr="00F12FF0" w14:paraId="065E4791" w14:textId="77777777" w:rsidTr="004D25EA">
        <w:trPr>
          <w:trHeight w:val="240"/>
        </w:trPr>
        <w:tc>
          <w:tcPr>
            <w:tcW w:w="995" w:type="pct"/>
            <w:tcBorders>
              <w:top w:val="single" w:sz="6" w:space="0" w:color="auto"/>
              <w:bottom w:val="single" w:sz="6" w:space="0" w:color="auto"/>
            </w:tcBorders>
          </w:tcPr>
          <w:p w14:paraId="5197292D"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G</w:t>
            </w:r>
          </w:p>
        </w:tc>
        <w:tc>
          <w:tcPr>
            <w:tcW w:w="2007" w:type="pct"/>
          </w:tcPr>
          <w:p w14:paraId="2F137D30"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19"/>
            <w:r>
              <w:rPr>
                <w:rFonts w:ascii="Arial" w:eastAsia="Arial" w:hAnsi="Arial" w:cs="Cordia New"/>
                <w:color w:val="191919"/>
              </w:rPr>
              <w:t>[TBD — recommended: stroke clinician (e.g., stroke neurologist or stroke-unit speech pathology lead) from RBWH / Princess Alexandra / Metro North to bolster stroke clinical track record]</w:t>
            </w:r>
            <w:commentRangeEnd w:id="19"/>
            <w:r>
              <w:rPr>
                <w:rStyle w:val="CommentReference"/>
                <w:rFonts w:ascii="Arial" w:eastAsia="Arial" w:hAnsi="Arial" w:cs="Cordia New"/>
                <w:color w:val="191919"/>
                <w:sz w:val="22"/>
                <w:szCs w:val="22"/>
              </w:rPr>
              <w:commentReference w:id="19"/>
            </w:r>
          </w:p>
        </w:tc>
        <w:tc>
          <w:tcPr>
            <w:tcW w:w="1998" w:type="pct"/>
          </w:tcPr>
          <w:p w14:paraId="19B66C1D"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[TBD]</w:t>
            </w:r>
          </w:p>
        </w:tc>
      </w:tr>
      <w:tr w:rsidR="00565E90" w:rsidRPr="00F12FF0" w14:paraId="646141EE" w14:textId="77777777" w:rsidTr="004D25EA">
        <w:trPr>
          <w:trHeight w:val="240"/>
        </w:trPr>
        <w:tc>
          <w:tcPr>
            <w:tcW w:w="995" w:type="pct"/>
            <w:tcBorders>
              <w:top w:val="single" w:sz="6" w:space="0" w:color="auto"/>
              <w:bottom w:val="single" w:sz="6" w:space="0" w:color="auto"/>
            </w:tcBorders>
          </w:tcPr>
          <w:p w14:paraId="69EC2D89"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H</w:t>
            </w:r>
          </w:p>
        </w:tc>
        <w:tc>
          <w:tcPr>
            <w:tcW w:w="2007" w:type="pct"/>
          </w:tcPr>
          <w:p w14:paraId="249BD2E3" w14:textId="77777777" w:rsidR="00565E90" w:rsidRPr="00F12FF0" w:rsidRDefault="00565E90" w:rsidP="00565E90">
            <w:pPr>
              <w:numPr>
                <w:ilvl w:val="0"/>
                <w:numId w:val="2"/>
              </w:numPr>
              <w:spacing w:after="170" w:line="240" w:lineRule="auto"/>
              <w:rPr>
                <w:rFonts w:ascii="Arial" w:eastAsia="Arial" w:hAnsi="Arial" w:cs="Cordia New"/>
                <w:color w:val="191919"/>
              </w:rPr>
            </w:pPr>
          </w:p>
        </w:tc>
        <w:tc>
          <w:tcPr>
            <w:tcW w:w="1998" w:type="pct"/>
          </w:tcPr>
          <w:p w14:paraId="08F61A72" w14:textId="77777777" w:rsidR="00565E90" w:rsidRPr="00F12FF0" w:rsidRDefault="00565E90" w:rsidP="00565E90">
            <w:pPr>
              <w:numPr>
                <w:ilvl w:val="0"/>
                <w:numId w:val="2"/>
              </w:numPr>
              <w:spacing w:after="170" w:line="240" w:lineRule="auto"/>
              <w:rPr>
                <w:rFonts w:ascii="Arial" w:eastAsia="Arial" w:hAnsi="Arial" w:cs="Cordia New"/>
                <w:color w:val="191919"/>
              </w:rPr>
            </w:pPr>
          </w:p>
        </w:tc>
      </w:tr>
      <w:tr w:rsidR="00565E90" w:rsidRPr="00F12FF0" w14:paraId="4FF64A87" w14:textId="77777777" w:rsidTr="004D25EA">
        <w:trPr>
          <w:trHeight w:val="240"/>
        </w:trPr>
        <w:tc>
          <w:tcPr>
            <w:tcW w:w="995" w:type="pct"/>
            <w:tcBorders>
              <w:top w:val="single" w:sz="6" w:space="0" w:color="auto"/>
              <w:bottom w:val="single" w:sz="6" w:space="0" w:color="auto"/>
            </w:tcBorders>
          </w:tcPr>
          <w:p w14:paraId="022B4259"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I</w:t>
            </w:r>
          </w:p>
        </w:tc>
        <w:tc>
          <w:tcPr>
            <w:tcW w:w="2007" w:type="pct"/>
          </w:tcPr>
          <w:p w14:paraId="509CFF9C" w14:textId="77777777" w:rsidR="00565E90" w:rsidRPr="00F12FF0" w:rsidRDefault="00565E90" w:rsidP="00565E90">
            <w:pPr>
              <w:numPr>
                <w:ilvl w:val="0"/>
                <w:numId w:val="2"/>
              </w:numPr>
              <w:spacing w:after="170" w:line="240" w:lineRule="auto"/>
              <w:rPr>
                <w:rFonts w:ascii="Arial" w:eastAsia="Arial" w:hAnsi="Arial" w:cs="Cordia New"/>
                <w:color w:val="191919"/>
              </w:rPr>
            </w:pPr>
          </w:p>
        </w:tc>
        <w:tc>
          <w:tcPr>
            <w:tcW w:w="1998" w:type="pct"/>
          </w:tcPr>
          <w:p w14:paraId="3206F51E" w14:textId="77777777" w:rsidR="00565E90" w:rsidRPr="00F12FF0" w:rsidRDefault="00565E90" w:rsidP="00565E90">
            <w:pPr>
              <w:numPr>
                <w:ilvl w:val="0"/>
                <w:numId w:val="2"/>
              </w:numPr>
              <w:spacing w:after="170" w:line="240" w:lineRule="auto"/>
              <w:rPr>
                <w:rFonts w:ascii="Arial" w:eastAsia="Arial" w:hAnsi="Arial" w:cs="Cordia New"/>
                <w:color w:val="191919"/>
              </w:rPr>
            </w:pPr>
          </w:p>
        </w:tc>
      </w:tr>
      <w:tr w:rsidR="00565E90" w:rsidRPr="00F12FF0" w14:paraId="1323D518" w14:textId="77777777" w:rsidTr="004D25EA">
        <w:trPr>
          <w:trHeight w:val="240"/>
        </w:trPr>
        <w:tc>
          <w:tcPr>
            <w:tcW w:w="995" w:type="pct"/>
            <w:tcBorders>
              <w:top w:val="single" w:sz="6" w:space="0" w:color="auto"/>
              <w:bottom w:val="single" w:sz="12" w:space="0" w:color="auto"/>
            </w:tcBorders>
          </w:tcPr>
          <w:p w14:paraId="3695F396" w14:textId="77777777" w:rsidR="00565E90" w:rsidRPr="00584330" w:rsidRDefault="00565E90" w:rsidP="00565E90">
            <w:pPr>
              <w:numPr>
                <w:ilvl w:val="0"/>
                <w:numId w:val="2"/>
              </w:numPr>
              <w:spacing w:after="170" w:line="240" w:lineRule="auto"/>
              <w:rPr>
                <w:rFonts w:ascii="Arial" w:eastAsia="Arial" w:hAnsi="Arial" w:cs="Cordia New"/>
                <w:b/>
                <w:bCs/>
              </w:rPr>
            </w:pPr>
            <w:r>
              <w:rPr>
                <w:rFonts w:ascii="Arial" w:eastAsia="Arial" w:hAnsi="Arial" w:cs="Cordia New"/>
                <w:b/>
                <w:bCs/>
              </w:rPr>
              <w:t>CI J</w:t>
            </w:r>
          </w:p>
        </w:tc>
        <w:tc>
          <w:tcPr>
            <w:tcW w:w="2007" w:type="pct"/>
          </w:tcPr>
          <w:p w14:paraId="31AE9377" w14:textId="77777777" w:rsidR="00565E90" w:rsidRPr="00F12FF0" w:rsidRDefault="00565E90" w:rsidP="00565E90">
            <w:pPr>
              <w:numPr>
                <w:ilvl w:val="0"/>
                <w:numId w:val="2"/>
              </w:numPr>
              <w:spacing w:after="170" w:line="240" w:lineRule="auto"/>
              <w:rPr>
                <w:rFonts w:ascii="Arial" w:eastAsia="Arial" w:hAnsi="Arial" w:cs="Cordia New"/>
                <w:color w:val="191919"/>
              </w:rPr>
            </w:pPr>
          </w:p>
        </w:tc>
        <w:tc>
          <w:tcPr>
            <w:tcW w:w="1998" w:type="pct"/>
          </w:tcPr>
          <w:p w14:paraId="115C0B22" w14:textId="77777777" w:rsidR="00565E90" w:rsidRPr="00F12FF0" w:rsidRDefault="00565E90" w:rsidP="00565E90">
            <w:pPr>
              <w:numPr>
                <w:ilvl w:val="0"/>
                <w:numId w:val="2"/>
              </w:numPr>
              <w:spacing w:after="170" w:line="240" w:lineRule="auto"/>
              <w:rPr>
                <w:rFonts w:ascii="Arial" w:eastAsia="Arial" w:hAnsi="Arial" w:cs="Cordia New"/>
                <w:color w:val="191919"/>
              </w:rPr>
            </w:pPr>
          </w:p>
        </w:tc>
      </w:tr>
    </w:tbl>
    <w:p w14:paraId="60B2C6F8" w14:textId="77777777" w:rsidR="00565E90" w:rsidRPr="00276196" w:rsidRDefault="00565E90" w:rsidP="00565E90">
      <w:pPr>
        <w:keepNext/>
        <w:spacing w:after="170" w:line="240" w:lineRule="auto"/>
        <w:rPr>
          <w:rFonts w:ascii="Arial" w:eastAsia="Arial" w:hAnsi="Arial" w:cs="Cordia New"/>
          <w:color w:val="1C256A"/>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0CE8BD86" w14:textId="77777777" w:rsidTr="004D25EA">
        <w:tc>
          <w:tcPr>
            <w:tcW w:w="5000" w:type="pct"/>
            <w:tcBorders>
              <w:top w:val="single" w:sz="12" w:space="0" w:color="auto"/>
              <w:bottom w:val="nil"/>
            </w:tcBorders>
            <w:shd w:val="clear" w:color="auto" w:fill="1C256A"/>
          </w:tcPr>
          <w:p w14:paraId="4587FC59" w14:textId="6AB114E2"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FFFFFF" w:themeColor="background1"/>
              </w:rPr>
              <w:t>3.2. Publication track record:</w:t>
            </w:r>
            <w:r>
              <w:rPr>
                <w:rFonts w:ascii="Arial" w:eastAsia="Arial" w:hAnsi="Arial" w:cs="Cordia New"/>
                <w:color w:val="FFFFFF" w:themeColor="background1"/>
              </w:rPr>
              <w:t xml:space="preserve"> List </w:t>
            </w:r>
            <w:r>
              <w:rPr>
                <w:rFonts w:ascii="Arial" w:eastAsia="Arial" w:hAnsi="Arial" w:cs="Cordia New"/>
                <w:b/>
                <w:bCs/>
                <w:color w:val="FFFFFF" w:themeColor="background1"/>
                <w:u w:val="single"/>
              </w:rPr>
              <w:t>five</w:t>
            </w:r>
            <w:r>
              <w:rPr>
                <w:rFonts w:ascii="Arial" w:eastAsia="Arial" w:hAnsi="Arial" w:cs="Cordia New"/>
                <w:color w:val="FFFFFF" w:themeColor="background1"/>
              </w:rPr>
              <w:t xml:space="preserve"> publications in total, produced by the Investigators </w:t>
            </w:r>
            <w:r>
              <w:rPr>
                <w:rFonts w:ascii="Arial" w:eastAsia="Arial" w:hAnsi="Arial" w:cs="Cordia New"/>
                <w:iCs/>
                <w:color w:val="FFFFFF" w:themeColor="background1"/>
              </w:rPr>
              <w:t xml:space="preserve">in the last 7 years (2019-2026) </w:t>
            </w:r>
            <w:r>
              <w:rPr>
                <w:rFonts w:ascii="Arial" w:eastAsia="Arial" w:hAnsi="Arial" w:cs="Cordia New"/>
                <w:color w:val="FFFFFF" w:themeColor="background1"/>
              </w:rPr>
              <w:t>that are most relevant to the application.</w:t>
            </w:r>
            <w:bookmarkStart w:id="20" w:name="_Hlk39477869"/>
            <w:bookmarkEnd w:id="20"/>
            <w:r>
              <w:rPr>
                <w:rFonts w:ascii="Arial" w:eastAsia="Arial" w:hAnsi="Arial" w:cs="Cordia New"/>
                <w:color w:val="FFFFFF" w:themeColor="background1"/>
              </w:rPr>
              <w:t xml:space="preserve"> </w:t>
            </w:r>
            <w:r>
              <w:br/>
            </w:r>
            <w:r>
              <w:rPr>
                <w:rFonts w:ascii="Arial" w:eastAsia="Arial" w:hAnsi="Arial" w:cs="Cordia New"/>
                <w:color w:val="FFFFFF" w:themeColor="background1"/>
              </w:rPr>
              <w:lastRenderedPageBreak/>
              <w:t xml:space="preserve">You may also add up to two lines for each publication to explain why they are relevant (e.g., “this publication demonstrates our previous expertise in using this approach”, etc.) </w:t>
            </w:r>
            <w:r>
              <w:br/>
            </w:r>
            <w:r>
              <w:rPr>
                <w:rFonts w:ascii="Arial" w:eastAsia="Arial" w:hAnsi="Arial" w:cs="Cordia New"/>
                <w:i/>
                <w:iCs/>
                <w:color w:val="FFFFFF" w:themeColor="background1"/>
              </w:rPr>
              <w:t>If there is career disruption, the PI/CI</w:t>
            </w:r>
            <w:r>
              <w:rPr>
                <w:rFonts w:ascii="Arial" w:eastAsia="Arial" w:hAnsi="Arial" w:cs="Cordia New"/>
                <w:color w:val="FFFFFF" w:themeColor="background1"/>
              </w:rPr>
              <w:t xml:space="preserve"> </w:t>
            </w:r>
            <w:r>
              <w:rPr>
                <w:rFonts w:ascii="Arial" w:eastAsia="Arial" w:hAnsi="Arial" w:cs="Cordia New"/>
                <w:i/>
                <w:iCs/>
                <w:color w:val="FFFFFF" w:themeColor="background1"/>
              </w:rPr>
              <w:t>may include the Top 5 publications relative to the last 7 FTE years.</w:t>
            </w:r>
          </w:p>
        </w:tc>
      </w:tr>
      <w:tr w:rsidR="00565E90" w:rsidRPr="00F12FF0" w14:paraId="01C2AB54" w14:textId="77777777" w:rsidTr="004D25EA">
        <w:tc>
          <w:tcPr>
            <w:tcW w:w="5000" w:type="pct"/>
            <w:tcBorders>
              <w:top w:val="nil"/>
            </w:tcBorders>
          </w:tcPr>
          <w:p w14:paraId="022217F4" w14:textId="77777777" w:rsidR="008A2BD2" w:rsidRDefault="008A2BD2">
            <w:pPr>
              <w:rPr>
                <w:rFonts w:ascii="Arial" w:eastAsia="Arial" w:hAnsi="Arial" w:cs="Cordia New"/>
              </w:rPr>
            </w:pPr>
            <w:commentRangeStart w:id="21"/>
          </w:p>
          <w:p w14:paraId="70FD9A05"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1. [TBD — recent first/senior-author paper by PI Masson-Trottier on aphasia therapy or clinical decision support]. Note: this publication demonstrates the PI’s integrated speech-language pathology + computational expertise relevant to the proposal.</w:t>
            </w:r>
          </w:p>
          <w:commentRangeEnd w:id="21"/>
          <w:p w14:paraId="4C0A9C5E"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21"/>
            </w:r>
          </w:p>
          <w:p w14:paraId="605511D3"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lang w:val="fr-FR"/>
              </w:rPr>
              <w:t xml:space="preserve">2. Renton AI, Dao TT, Johnstone T, et al. </w:t>
            </w:r>
            <w:r>
              <w:rPr>
                <w:rFonts w:ascii="Arial" w:eastAsia="Arial" w:hAnsi="Arial" w:cs="Cordia New"/>
                <w:color w:val="191919"/>
              </w:rPr>
              <w:t>Neurodesk: an accessible, flexible and portable data analysis environment for reproducible neuroimaging. Nat Methods. 2024;21(5):804–808. Note: establishes the Neurodesk platform on which this project’s workflow is built; senior CI Bollmann is the co-developer leading platform development.</w:t>
            </w:r>
          </w:p>
          <w:p w14:paraId="3A99A5A4" w14:textId="77777777" w:rsidR="008A2BD2" w:rsidRDefault="008A2BD2">
            <w:pPr>
              <w:rPr>
                <w:rFonts w:ascii="Arial" w:eastAsia="Arial" w:hAnsi="Arial" w:cs="Cordia New"/>
              </w:rPr>
            </w:pPr>
            <w:commentRangeStart w:id="22"/>
          </w:p>
          <w:p w14:paraId="33746430"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3. [TBD — recent senior-author paper by Prof David Copland from QARC, ideally on aphasia recovery, lesion-symptom mapping, or aphasia therapy trials]. Note: demonstrates senior CI’s leadership in the aphasia-research field and the QARC clinical pipeline used in this proposal.</w:t>
            </w:r>
          </w:p>
          <w:commentRangeEnd w:id="22"/>
          <w:p w14:paraId="13345697"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22"/>
            </w:r>
          </w:p>
          <w:p w14:paraId="155BCB4E"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4. Liang X, Yeh CH, Dominguez DJ, Poudel G, Swinnen SP, Caeyenberghs K. Longitudinal fixel-based analysis reveals restoration of white matter alterations following balance training in young brain-injured patients. Neuroimage Clin. 2021;30:102621. Note: demonstrates senior CI Caeyenberghs’s expertise in lesion-network neuroimaging and longitudinal recovery modelling, directly relevant to the prediction component.</w:t>
            </w:r>
          </w:p>
          <w:p w14:paraId="7D933876" w14:textId="77777777" w:rsidR="008A2BD2" w:rsidRDefault="008A2BD2">
            <w:pPr>
              <w:rPr>
                <w:rFonts w:ascii="Arial" w:eastAsia="Arial" w:hAnsi="Arial" w:cs="Cordia New"/>
              </w:rPr>
            </w:pPr>
            <w:commentRangeStart w:id="23"/>
          </w:p>
          <w:p w14:paraId="13EA11D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5. [TBD — fifth publication: ideally a Bonilha/Fridriksson ARC paper if a team member is co-author, or a Masson-Trottier/Copland/Bollmann co-authored paper relevant to the proposal]. Note: confirms team capability to deliver the integrated technical + clinical aspects of this work.</w:t>
            </w:r>
          </w:p>
          <w:commentRangeEnd w:id="23"/>
          <w:p w14:paraId="15BBFCAA"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23"/>
            </w:r>
          </w:p>
        </w:tc>
      </w:tr>
    </w:tbl>
    <w:p w14:paraId="24336519" w14:textId="77777777" w:rsidR="00565E90" w:rsidRDefault="00565E90" w:rsidP="00565E90">
      <w:pPr>
        <w:spacing w:after="170" w:line="240" w:lineRule="auto"/>
        <w:rPr>
          <w:rFonts w:ascii="Arial" w:eastAsia="Arial" w:hAnsi="Arial" w:cs="Cordia New"/>
          <w:color w:val="191919"/>
        </w:rPr>
      </w:pP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1BEA16FF" w14:textId="77777777" w:rsidTr="004D25EA">
        <w:tc>
          <w:tcPr>
            <w:tcW w:w="5000" w:type="pct"/>
            <w:tcBorders>
              <w:top w:val="single" w:sz="12" w:space="0" w:color="auto"/>
              <w:bottom w:val="nil"/>
            </w:tcBorders>
            <w:shd w:val="clear" w:color="auto" w:fill="1C256A"/>
          </w:tcPr>
          <w:p w14:paraId="62BA30AC"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FFFFFF" w:themeColor="background1"/>
              </w:rPr>
              <w:t>3.3. Track record statement:</w:t>
            </w:r>
            <w:r>
              <w:rPr>
                <w:rFonts w:ascii="Arial" w:eastAsia="Arial" w:hAnsi="Arial" w:cs="Cordia New"/>
                <w:color w:val="FFFFFF" w:themeColor="background1"/>
              </w:rPr>
              <w:t xml:space="preserve"> In no more than </w:t>
            </w:r>
            <w:r>
              <w:rPr>
                <w:rFonts w:ascii="Arial" w:eastAsia="Arial" w:hAnsi="Arial" w:cs="Cordia New"/>
                <w:b/>
                <w:bCs/>
                <w:color w:val="FFFFFF" w:themeColor="background1"/>
                <w:u w:val="single"/>
              </w:rPr>
              <w:t>300 words</w:t>
            </w:r>
            <w:r>
              <w:rPr>
                <w:rFonts w:ascii="Arial" w:eastAsia="Arial" w:hAnsi="Arial" w:cs="Cordia New"/>
                <w:color w:val="FFFFFF" w:themeColor="background1"/>
              </w:rPr>
              <w:t>, outline the track record of the Principal Investigator relevant to the application and relative to opportunity. This could include a brief track record of one or more senior Chief Investigators (no more than 100 words, within the 300 words allowable).</w:t>
            </w:r>
          </w:p>
        </w:tc>
      </w:tr>
      <w:tr w:rsidR="00565E90" w:rsidRPr="00F12FF0" w14:paraId="32107550" w14:textId="77777777" w:rsidTr="004D25EA">
        <w:tc>
          <w:tcPr>
            <w:tcW w:w="5000" w:type="pct"/>
            <w:tcBorders>
              <w:top w:val="nil"/>
            </w:tcBorders>
          </w:tcPr>
          <w:p w14:paraId="044EF60B" w14:textId="77777777" w:rsidR="008A2BD2" w:rsidRDefault="008A2BD2">
            <w:pPr>
              <w:rPr>
                <w:rFonts w:ascii="Arial" w:eastAsia="Arial" w:hAnsi="Arial" w:cs="Cordia New"/>
              </w:rPr>
            </w:pPr>
            <w:commentRangeStart w:id="24"/>
          </w:p>
          <w:p w14:paraId="6441C7BB"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Dr Michèle Masson-Trottier (PI) brings a unique combined background in clinical speech-language pathology and computational neuroimaging. She is a certified practising speech-language pathologist with direct clinical experience in aphasia rehabilitation, and her postdoctoral research within UQ’s Computational Imaging Group bridges these two fields. Her work focuses on translating neuroimaging evidence into clinically usable decision support for post-stroke aphasia, leveraging the Neurodesk reproducible-research platform. [TBD: insert PI track record summary — recent papers, talks, awards, supervision, software contributions, lived-experience research training; aim ~150 words within the 300-word total.] Relative to opportunity, she has rapidly built skills in lesion-</w:t>
              <w:lastRenderedPageBreak/>
              <w:t>symptom mapping, clinical co-design, and digital-health implementation, positioning her to lead this project.</w:t>
            </w:r>
          </w:p>
          <w:p w14:paraId="4A983291"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Senior CI support. Professor David Copland (CI B), Director of QARC, is a recognised international leader in aphasia recovery research, with a substantial track record in aphasia clinical trials, lived-experience engagement, and translation. Professor Karen Caeyenberghs (CI C) leads the Cognitive Neuroscience Unit at Deakin and brings deep expertise in lesion-network neuroimaging and longitudinal recovery modelling. Dr Steffen Bollmann (CI D) leads the Computational Imaging Group and Neurodesk, providing technical platform leadership. Mr Rudolf J Schnetler (CI E) provides Queensland Health digital-health implementation expertise. Together, this senior support directly covers every methodological and translational dimension of the project.</w:t>
            </w:r>
          </w:p>
          <w:commentRangeEnd w:id="24"/>
          <w:p w14:paraId="4BD8B227"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24"/>
            </w:r>
          </w:p>
        </w:tc>
      </w:tr>
    </w:tbl>
    <w:p w14:paraId="3C71476B" w14:textId="77777777" w:rsidR="00565E90" w:rsidRDefault="00565E90" w:rsidP="00565E90">
      <w:pPr>
        <w:numPr>
          <w:ilvl w:val="0"/>
          <w:numId w:val="1"/>
        </w:numPr>
        <w:spacing w:after="170" w:line="240" w:lineRule="auto"/>
        <w:jc w:val="right"/>
        <w:rPr>
          <w:rFonts w:ascii="Arial" w:eastAsia="Arial" w:hAnsi="Arial" w:cs="Cordia New"/>
          <w:color w:val="191919"/>
        </w:rPr>
      </w:pPr>
      <w:r>
        <w:rPr>
          <w:rFonts w:ascii="Arial" w:eastAsia="Arial" w:hAnsi="Arial" w:cs="Cordia New"/>
          <w:color w:val="191919"/>
        </w:rPr>
        <w:lastRenderedPageBreak/>
        <w:t>_/300 words</w:t>
      </w: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4C8E1C4C" w14:textId="77777777" w:rsidTr="004D25EA">
        <w:tc>
          <w:tcPr>
            <w:tcW w:w="5000" w:type="pct"/>
            <w:tcBorders>
              <w:top w:val="single" w:sz="12" w:space="0" w:color="auto"/>
              <w:bottom w:val="nil"/>
            </w:tcBorders>
            <w:shd w:val="clear" w:color="auto" w:fill="1C256A"/>
          </w:tcPr>
          <w:p w14:paraId="60CDA70A"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FFFFFF" w:themeColor="background1"/>
              </w:rPr>
              <w:t>3.4. Mentoring:</w:t>
            </w:r>
            <w:r>
              <w:rPr>
                <w:rFonts w:ascii="Arial" w:eastAsia="Arial" w:hAnsi="Arial" w:cs="Cordia New"/>
                <w:color w:val="FFFFFF" w:themeColor="background1"/>
              </w:rPr>
              <w:t xml:space="preserve"> In no more than </w:t>
            </w:r>
            <w:r>
              <w:rPr>
                <w:rFonts w:ascii="Arial" w:eastAsia="Arial" w:hAnsi="Arial" w:cs="Cordia New"/>
                <w:b/>
                <w:bCs/>
                <w:color w:val="FFFFFF" w:themeColor="background1"/>
                <w:u w:val="single"/>
              </w:rPr>
              <w:t>10 lines</w:t>
            </w:r>
            <w:r>
              <w:rPr>
                <w:rFonts w:ascii="Arial" w:eastAsia="Arial" w:hAnsi="Arial" w:cs="Cordia New"/>
                <w:color w:val="FFFFFF" w:themeColor="background1"/>
              </w:rPr>
              <w:t>, outline the mentoring arrangements that are in place to help develop the career of the Principal Investigator.</w:t>
            </w:r>
          </w:p>
        </w:tc>
      </w:tr>
      <w:tr w:rsidR="00565E90" w:rsidRPr="00F12FF0" w14:paraId="7961EE1B" w14:textId="77777777" w:rsidTr="004D25EA">
        <w:tc>
          <w:tcPr>
            <w:tcW w:w="5000" w:type="pct"/>
            <w:tcBorders>
              <w:top w:val="nil"/>
            </w:tcBorders>
          </w:tcPr>
          <w:p w14:paraId="0CC3568F" w14:textId="77777777" w:rsidR="008A2BD2" w:rsidRDefault="008A2BD2">
            <w:pPr>
              <w:rPr>
                <w:rFonts w:ascii="Arial" w:eastAsia="Arial" w:hAnsi="Arial" w:cs="Cordia New"/>
              </w:rPr>
            </w:pPr>
            <w:commentRangeStart w:id="25"/>
          </w:p>
          <w:p w14:paraId="3CDC62B9"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The PI is supported by a structured mentoring framework spanning the project. Within UQ, Professor David Copland (Director, QARC) provides clinical-research mentoring and stroke-aphasia content guidance, with monthly meetings throughout the grant period. Dr Steffen Bollmann mentors the PI on computational-imaging methods, software engineering, and Neurodesk integration via weekly Computational Imaging Group meetings. Professor Karen Caeyenberghs (Deakin) provides external mentoring in lesion-network analysis and longitudinal modelling via fortnightly remote meetings. The PI participates in QARC’s early-career research program (peer mentoring, manuscript reviews, grant-application clinics) and completes Stroke Foundation’s “working with stroke researchers” module. Annual development plans are co-developed with the senior mentor team and reviewed against grant milestones.</w:t>
            </w:r>
          </w:p>
          <w:commentRangeEnd w:id="25"/>
          <w:p w14:paraId="6DC42494"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25"/>
            </w:r>
          </w:p>
        </w:tc>
      </w:tr>
    </w:tbl>
    <w:p w14:paraId="3CF87A72" w14:textId="77777777" w:rsidR="00565E90" w:rsidRPr="00F12FF0" w:rsidRDefault="00565E90" w:rsidP="00565E90">
      <w:pPr>
        <w:numPr>
          <w:ilvl w:val="0"/>
          <w:numId w:val="1"/>
        </w:numPr>
        <w:spacing w:after="170" w:line="240" w:lineRule="auto"/>
        <w:rPr>
          <w:rFonts w:ascii="Arial" w:eastAsia="Arial" w:hAnsi="Arial" w:cs="Cordia New"/>
          <w:color w:val="191919"/>
        </w:rPr>
      </w:pPr>
    </w:p>
    <w:p w14:paraId="237E42E7" w14:textId="77777777" w:rsidR="00565E90" w:rsidRPr="00F12FF0" w:rsidRDefault="00565E90" w:rsidP="00565E90">
      <w:pPr>
        <w:spacing w:before="240" w:after="520" w:line="240" w:lineRule="auto"/>
        <w:ind w:left="360"/>
        <w:rPr>
          <w:rFonts w:ascii="Arial" w:eastAsia="Arial" w:hAnsi="Arial" w:cs="Cordia New"/>
          <w:b/>
          <w:color w:val="191919"/>
          <w:sz w:val="26"/>
        </w:rPr>
      </w:pPr>
    </w:p>
    <w:p w14:paraId="3DD96971" w14:textId="77777777" w:rsidR="00565E90" w:rsidRPr="00F12FF0" w:rsidRDefault="00565E90" w:rsidP="00565E90">
      <w:pPr>
        <w:spacing w:line="240" w:lineRule="auto"/>
        <w:rPr>
          <w:rFonts w:ascii="Arial" w:eastAsia="Times New Roman" w:hAnsi="Arial" w:cs="Cordia New"/>
          <w:b/>
          <w:bCs/>
          <w:color w:val="191919"/>
          <w:sz w:val="28"/>
        </w:rPr>
      </w:pPr>
      <w:r>
        <w:rPr>
          <w:rFonts w:ascii="Arial" w:eastAsia="Times New Roman" w:hAnsi="Arial" w:cs="Cordia New"/>
          <w:b/>
          <w:bCs/>
          <w:color w:val="191919"/>
          <w:sz w:val="28"/>
        </w:rPr>
        <w:br w:type="page"/>
      </w:r>
    </w:p>
    <w:p w14:paraId="58AEDF81" w14:textId="77777777" w:rsidR="00565E90" w:rsidRPr="00995417" w:rsidRDefault="00565E90" w:rsidP="00565E90">
      <w:pPr>
        <w:spacing w:line="240" w:lineRule="auto"/>
        <w:rPr>
          <w:rFonts w:ascii="Arial" w:eastAsia="Times New Roman" w:hAnsi="Arial" w:cs="Cordia New"/>
          <w:b/>
          <w:bCs/>
          <w:color w:val="1C256A"/>
          <w:sz w:val="28"/>
        </w:rPr>
      </w:pPr>
      <w:r>
        <w:rPr>
          <w:rFonts w:ascii="Arial" w:eastAsia="Times New Roman" w:hAnsi="Arial" w:cs="Cordia New"/>
          <w:b/>
          <w:bCs/>
          <w:color w:val="1C256A"/>
          <w:sz w:val="28"/>
        </w:rPr>
        <w:lastRenderedPageBreak/>
        <w:t xml:space="preserve">Section 4: Project Timeline &amp; Project Budget </w:t>
      </w: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591B3DE2" w14:textId="77777777" w:rsidTr="004D25EA">
        <w:tc>
          <w:tcPr>
            <w:tcW w:w="5000" w:type="pct"/>
            <w:shd w:val="clear" w:color="auto" w:fill="1C256A"/>
          </w:tcPr>
          <w:p w14:paraId="47C12E55" w14:textId="32907A12"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FFFFFF" w:themeColor="background1"/>
              </w:rPr>
              <w:t>4.1. Provide the Project Timeline in relation to the Grant Period (effective 18 months from the start of the award year (i.e., 1 January 2027 to 30 June 2028).</w:t>
              <w:br/>
            </w:r>
            <w:r>
              <w:rPr>
                <w:rFonts w:ascii="Arial" w:eastAsia="Arial" w:hAnsi="Arial" w:cs="Cordia New"/>
                <w:color w:val="FFFFFF" w:themeColor="background1"/>
              </w:rPr>
              <w:t xml:space="preserve">Your response may include a table, image or text. The timepoints for project commencement and completion (including final reporting due 30 June 2028) must be clearly shown.  </w:t>
            </w:r>
          </w:p>
        </w:tc>
      </w:tr>
      <w:tr w:rsidR="00565E90" w:rsidRPr="00F12FF0" w14:paraId="7EB9BAFD" w14:textId="77777777" w:rsidTr="004D25EA">
        <w:tc>
          <w:tcPr>
            <w:tcW w:w="5000" w:type="pct"/>
          </w:tcPr>
          <w:p w14:paraId="04FD09BB" w14:textId="77777777" w:rsidR="008A2BD2" w:rsidRDefault="008A2BD2">
            <w:pPr>
              <w:rPr>
                <w:rFonts w:ascii="Arial" w:eastAsia="Arial" w:hAnsi="Arial" w:cs="Cordia New"/>
              </w:rPr>
            </w:pPr>
            <w:commentRangeStart w:id="26"/>
          </w:p>
          <w:p w14:paraId="7A6AF5CA"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Months 1–3: Ethics and Site-Specific Assessment submission; governance pre-engagement with Townsville HHS and Metro North; lived-experience CI onboarding; Discovery co-design Round 1 (clinicians, people with lived experience, digital-health stakeholders); Neurodesk pipeline scoping.</w:t>
            </w:r>
          </w:p>
          <w:p w14:paraId="746442B0"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Months 4–9: Aim 1 technical infrastructure adaptation (LINDA, lesion-aware preprocessing, BIDS IO, model-card scaffolding); Aim 2 modelling on the Aphasia Recovery Cohort; pre-registration of analysis plan.</w:t>
            </w:r>
          </w:p>
          <w:p w14:paraId="455F40F7"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Months 10–14: Queensland clinical pilot data integration; Aim 2 model refinement and external transfer evaluation; Refinement co-design Round 2 with iterative usability testing; clinician-facing report templates and aphasia-friendly summary finalised.</w:t>
            </w:r>
          </w:p>
          <w:p w14:paraId="724C1447"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Months 15–17: Open-source release through Neurodesk; manuscript drafting (methods + clinical fit); MRFF/NHMRC follow-on application development.</w:t>
            </w:r>
          </w:p>
          <w:p w14:paraId="6BB2CBBF"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Month 18 (June 2028): Final report to Stroke Foundation; consumer-facing summary; financial acquittal; close-out.</w:t>
            </w:r>
          </w:p>
          <w:p w14:paraId="453F4410"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Pre-work (existing, before grant): Neurodesk stroke-lesion proof-of-concept; ARC dataset access; QARC consumer-engagement infrastructure; pre-conversations with Townsville HHS and Metro North on governance.</w:t>
            </w:r>
          </w:p>
          <w:commentRangeEnd w:id="26"/>
          <w:p w14:paraId="27230663"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26"/>
            </w:r>
          </w:p>
        </w:tc>
      </w:tr>
    </w:tbl>
    <w:p w14:paraId="3647730C" w14:textId="77777777" w:rsidR="00565E90" w:rsidRPr="00F12FF0" w:rsidRDefault="00565E90" w:rsidP="00565E90">
      <w:pPr>
        <w:spacing w:line="240" w:lineRule="auto"/>
        <w:rPr>
          <w:rFonts w:ascii="Arial" w:eastAsia="Times New Roman" w:hAnsi="Arial" w:cs="Cordia New"/>
          <w:b/>
          <w:bCs/>
          <w:color w:val="191919"/>
          <w:sz w:val="28"/>
        </w:rPr>
      </w:pPr>
      <w:commentRangeStart w:id="27"/>
      <w:r>
        <w:rPr>
          <w:rFonts w:ascii="Arial" w:eastAsia="Arial" w:hAnsi="Arial" w:cs="Cordia New"/>
          <w:color w:val="191919"/>
        </w:rPr>
        <w:t>[A simple Gantt-style table or figure can be inserted here as an alternative; otherwise leave blank.]</w:t>
      </w:r>
      <w:commentRangeEnd w:id="27"/>
      <w:r>
        <w:rPr>
          <w:rStyle w:val="CommentReference"/>
          <w:rFonts w:ascii="Arial" w:eastAsia="Times New Roman" w:hAnsi="Arial" w:cs="Cordia New"/>
          <w:b/>
          <w:bCs/>
          <w:color w:val="191919"/>
          <w:sz w:val="28"/>
          <w:szCs w:val="22"/>
        </w:rPr>
        <w:commentReference w:id="27"/>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6913"/>
        <w:gridCol w:w="2083"/>
      </w:tblGrid>
      <w:tr w:rsidR="00565E90" w:rsidRPr="00F12FF0" w14:paraId="199CC224" w14:textId="77777777" w:rsidTr="004D25EA">
        <w:tc>
          <w:tcPr>
            <w:tcW w:w="3842" w:type="pct"/>
            <w:tcBorders>
              <w:top w:val="single" w:sz="12" w:space="0" w:color="auto"/>
              <w:bottom w:val="single" w:sz="4" w:space="0" w:color="auto"/>
            </w:tcBorders>
            <w:shd w:val="clear" w:color="auto" w:fill="1C256A"/>
          </w:tcPr>
          <w:p w14:paraId="6E156601" w14:textId="6EE5C254" w:rsidR="00565E90" w:rsidRPr="006A495A" w:rsidRDefault="00565E90" w:rsidP="004D25EA">
            <w:pPr>
              <w:spacing w:line="240" w:lineRule="auto"/>
              <w:rPr>
                <w:rFonts w:ascii="Arial" w:eastAsia="Arial" w:hAnsi="Arial" w:cs="Cordia New"/>
                <w:b/>
                <w:color w:val="FFFFFF" w:themeColor="background1"/>
              </w:rPr>
            </w:pPr>
            <w:r>
              <w:rPr>
                <w:rFonts w:ascii="Arial" w:eastAsia="Arial" w:hAnsi="Arial" w:cs="Cordia New"/>
                <w:b/>
                <w:color w:val="FFFFFF" w:themeColor="background1"/>
              </w:rPr>
              <w:t>4.2. Project Budget – Items requested:</w:t>
            </w:r>
          </w:p>
          <w:p w14:paraId="3D4094F9" w14:textId="77777777" w:rsidR="00CE09F4" w:rsidRDefault="004F04F1" w:rsidP="00565E90">
            <w:pPr>
              <w:numPr>
                <w:ilvl w:val="0"/>
                <w:numId w:val="2"/>
              </w:numPr>
              <w:spacing w:after="170" w:line="240" w:lineRule="auto"/>
              <w:rPr>
                <w:rFonts w:ascii="Arial" w:eastAsia="Arial" w:hAnsi="Arial" w:cs="Cordia New"/>
                <w:color w:val="FFFFFF" w:themeColor="background1"/>
              </w:rPr>
            </w:pPr>
            <w:r>
              <w:rPr>
                <w:rFonts w:ascii="Arial" w:eastAsia="Arial" w:hAnsi="Arial" w:cs="Cordia New"/>
                <w:color w:val="FFFFFF" w:themeColor="background1"/>
              </w:rPr>
              <w:t xml:space="preserve">Refer to the Application Guide for guidance on eligible and ineligible costs (section 5). </w:t>
            </w:r>
          </w:p>
          <w:p w14:paraId="47B3FE73" w14:textId="77777777" w:rsidR="00CE09F4" w:rsidRDefault="00A36C3A" w:rsidP="00565E90">
            <w:pPr>
              <w:numPr>
                <w:ilvl w:val="0"/>
                <w:numId w:val="2"/>
              </w:numPr>
              <w:spacing w:after="170" w:line="240" w:lineRule="auto"/>
              <w:rPr>
                <w:rFonts w:ascii="Arial" w:eastAsia="Arial" w:hAnsi="Arial" w:cs="Cordia New"/>
                <w:color w:val="FFFFFF" w:themeColor="background1"/>
              </w:rPr>
            </w:pPr>
            <w:r>
              <w:rPr>
                <w:rFonts w:ascii="Arial" w:eastAsia="Arial" w:hAnsi="Arial" w:cs="Cordia New"/>
                <w:color w:val="FFFFFF" w:themeColor="background1"/>
              </w:rPr>
              <w:t xml:space="preserve">Remuneration for lived experience contributors must be included, where involved. </w:t>
            </w:r>
          </w:p>
          <w:p w14:paraId="6258E1DF" w14:textId="39BB4D9E" w:rsidR="00565E90" w:rsidRPr="006A495A" w:rsidRDefault="00565E90" w:rsidP="00CE09F4">
            <w:pPr>
              <w:numPr>
                <w:ilvl w:val="0"/>
                <w:numId w:val="2"/>
              </w:numPr>
              <w:spacing w:after="170" w:line="240" w:lineRule="auto"/>
              <w:rPr>
                <w:rFonts w:ascii="Arial" w:eastAsia="Arial" w:hAnsi="Arial" w:cs="Cordia New"/>
                <w:i/>
                <w:iCs/>
                <w:color w:val="FFFFFF" w:themeColor="background1"/>
              </w:rPr>
            </w:pPr>
            <w:r>
              <w:rPr>
                <w:rFonts w:ascii="Arial" w:eastAsia="Arial" w:hAnsi="Arial" w:cs="Cordia New"/>
                <w:color w:val="FFFFFF" w:themeColor="background1"/>
              </w:rPr>
              <w:t>Please add a new line for each item requested. Note: A maximum of $80,000 can be requested.</w:t>
            </w:r>
          </w:p>
        </w:tc>
        <w:tc>
          <w:tcPr>
            <w:tcW w:w="1158" w:type="pct"/>
            <w:tcBorders>
              <w:top w:val="single" w:sz="12" w:space="0" w:color="auto"/>
              <w:bottom w:val="single" w:sz="4" w:space="0" w:color="auto"/>
            </w:tcBorders>
            <w:shd w:val="clear" w:color="auto" w:fill="1C256A"/>
          </w:tcPr>
          <w:p w14:paraId="06DE0AB2"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Amount requested</w:t>
            </w:r>
          </w:p>
          <w:p w14:paraId="0F4D0A9C" w14:textId="77777777" w:rsidR="00565E90" w:rsidRPr="006A495A" w:rsidRDefault="00565E90" w:rsidP="00565E90">
            <w:pPr>
              <w:numPr>
                <w:ilvl w:val="0"/>
                <w:numId w:val="2"/>
              </w:numPr>
              <w:spacing w:after="170" w:line="240" w:lineRule="auto"/>
              <w:rPr>
                <w:rFonts w:ascii="Arial" w:eastAsia="Arial" w:hAnsi="Arial" w:cs="Cordia New"/>
                <w:color w:val="FFFFFF" w:themeColor="background1"/>
              </w:rPr>
            </w:pPr>
            <w:r>
              <w:rPr>
                <w:rFonts w:ascii="Arial" w:eastAsia="Arial" w:hAnsi="Arial" w:cs="Cordia New"/>
                <w:b/>
                <w:bCs/>
                <w:color w:val="FFFFFF" w:themeColor="background1"/>
              </w:rPr>
              <w:t>(ex GST)</w:t>
            </w:r>
          </w:p>
        </w:tc>
      </w:tr>
      <w:tr w:rsidR="00565E90" w:rsidRPr="00F12FF0" w14:paraId="3D8E9AC9" w14:textId="77777777" w:rsidTr="004D25EA">
        <w:tc>
          <w:tcPr>
            <w:tcW w:w="3842" w:type="pct"/>
            <w:tcBorders>
              <w:top w:val="single" w:sz="4" w:space="0" w:color="auto"/>
              <w:left w:val="single" w:sz="4" w:space="0" w:color="auto"/>
              <w:bottom w:val="single" w:sz="4" w:space="0" w:color="auto"/>
              <w:right w:val="single" w:sz="4" w:space="0" w:color="auto"/>
            </w:tcBorders>
          </w:tcPr>
          <w:p w14:paraId="2DD08CC9"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28"/>
            <w:r>
              <w:rPr>
                <w:rFonts w:ascii="Arial" w:eastAsia="Arial" w:hAnsi="Arial" w:cs="Cordia New"/>
                <w:color w:val="191919"/>
              </w:rPr>
              <w:t>Research Assistant (HEW6 Level 1, ~0.4 FTE × 18 months, including UQ salary on-costs) — supports Neurodesk pipeline adaptation (Aim 1), ARC + Queensland pilot data preparation and QC, modelling support (Aim 2), and co-design workshop logistics (Aim 3).</w:t>
            </w:r>
            <w:commentRangeEnd w:id="28"/>
            <w:r>
              <w:rPr>
                <w:rStyle w:val="CommentReference"/>
                <w:rFonts w:ascii="Arial" w:eastAsia="Arial" w:hAnsi="Arial" w:cs="Cordia New"/>
                <w:color w:val="191919"/>
                <w:sz w:val="22"/>
                <w:szCs w:val="22"/>
              </w:rPr>
              <w:commentReference w:id="28"/>
            </w:r>
          </w:p>
        </w:tc>
        <w:tc>
          <w:tcPr>
            <w:tcW w:w="1158" w:type="pct"/>
            <w:tcBorders>
              <w:top w:val="single" w:sz="4" w:space="0" w:color="auto"/>
              <w:left w:val="single" w:sz="4" w:space="0" w:color="auto"/>
              <w:bottom w:val="single" w:sz="4" w:space="0" w:color="auto"/>
              <w:right w:val="single" w:sz="4" w:space="0" w:color="auto"/>
            </w:tcBorders>
          </w:tcPr>
          <w:p w14:paraId="34B5CD38"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t>$54,000</w:t>
            </w:r>
          </w:p>
        </w:tc>
      </w:tr>
      <w:tr w:rsidR="00565E90" w:rsidRPr="00F12FF0" w14:paraId="56D5CAAB" w14:textId="77777777" w:rsidTr="004D25EA">
        <w:tc>
          <w:tcPr>
            <w:tcW w:w="3842" w:type="pct"/>
            <w:tcBorders>
              <w:top w:val="single" w:sz="4" w:space="0" w:color="auto"/>
              <w:left w:val="single" w:sz="4" w:space="0" w:color="auto"/>
              <w:bottom w:val="single" w:sz="4" w:space="0" w:color="auto"/>
              <w:right w:val="single" w:sz="4" w:space="0" w:color="auto"/>
            </w:tcBorders>
          </w:tcPr>
          <w:p w14:paraId="22D4E8C3"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29"/>
            <w:r>
              <w:rPr>
                <w:rFonts w:ascii="Arial" w:eastAsia="Arial" w:hAnsi="Arial" w:cs="Cordia New"/>
                <w:color w:val="191919"/>
              </w:rPr>
              <w:t xml:space="preserve">Statistical / ML methods consultant (~$6,000) for interpretable modelling, calibration, uncertainty quantification, and model-card production; cloud compute and storage (~$4,000) for ARC processing and pseudonymised pilot inference within Queensland </w:t>
              <w:lastRenderedPageBreak/>
              <w:t>Health-aligned environments; aphasia-friendly visual design contractor (~$3,000) for the patient-facing report templates.</w:t>
            </w:r>
            <w:commentRangeEnd w:id="29"/>
            <w:r>
              <w:rPr>
                <w:rStyle w:val="CommentReference"/>
                <w:rFonts w:ascii="Arial" w:eastAsia="Arial" w:hAnsi="Arial" w:cs="Cordia New"/>
                <w:color w:val="191919"/>
                <w:sz w:val="22"/>
                <w:szCs w:val="22"/>
              </w:rPr>
              <w:commentReference w:id="29"/>
            </w:r>
          </w:p>
        </w:tc>
        <w:tc>
          <w:tcPr>
            <w:tcW w:w="1158" w:type="pct"/>
            <w:tcBorders>
              <w:top w:val="single" w:sz="4" w:space="0" w:color="auto"/>
              <w:left w:val="single" w:sz="4" w:space="0" w:color="auto"/>
              <w:bottom w:val="single" w:sz="4" w:space="0" w:color="auto"/>
              <w:right w:val="single" w:sz="4" w:space="0" w:color="auto"/>
            </w:tcBorders>
          </w:tcPr>
          <w:p w14:paraId="5CF24F37"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191919"/>
              </w:rPr>
              <w:lastRenderedPageBreak/>
              <w:t>$13,000</w:t>
            </w:r>
          </w:p>
        </w:tc>
      </w:tr>
      <w:tr w:rsidR="00565E90" w:rsidRPr="00F12FF0" w14:paraId="0B4BA14D" w14:textId="77777777" w:rsidTr="004D25EA">
        <w:tc>
          <w:tcPr>
            <w:tcW w:w="3842" w:type="pct"/>
            <w:tcBorders>
              <w:top w:val="single" w:sz="4" w:space="0" w:color="auto"/>
              <w:bottom w:val="single" w:sz="12" w:space="0" w:color="auto"/>
            </w:tcBorders>
          </w:tcPr>
          <w:p w14:paraId="62CCEC38" w14:textId="77777777" w:rsidR="00565E90" w:rsidRPr="00F12FF0" w:rsidRDefault="00565E90" w:rsidP="00565E90">
            <w:pPr>
              <w:numPr>
                <w:ilvl w:val="0"/>
                <w:numId w:val="2"/>
              </w:numPr>
              <w:spacing w:after="170" w:line="240" w:lineRule="auto"/>
              <w:rPr>
                <w:rFonts w:ascii="Arial" w:eastAsia="Arial" w:hAnsi="Arial" w:cs="Cordia New"/>
                <w:color w:val="191919"/>
              </w:rPr>
            </w:pPr>
            <w:commentRangeStart w:id="30"/>
            <w:r>
              <w:rPr>
                <w:rFonts w:ascii="Arial" w:eastAsia="Arial" w:hAnsi="Arial" w:cs="Cordia New"/>
                <w:color w:val="191919"/>
              </w:rPr>
              <w:t>Lived-experience CI remuneration (sitting fees + access costs, ~$5,000); co-design participant honoraria across two double-diamond rounds (~$5,000); communication supports across workshops — interpreters where relevant, total-communication-trained facilitator time, accessible printed and visual materials (~$3,000). Aligns with Shiggins et al. (2022) inclusion guidance and Stroke Foundation lived-experience requirements.</w:t>
            </w:r>
            <w:commentRangeEnd w:id="30"/>
            <w:r>
              <w:rPr>
                <w:rStyle w:val="CommentReference"/>
                <w:rFonts w:ascii="Arial" w:eastAsia="Arial" w:hAnsi="Arial" w:cs="Cordia New"/>
                <w:color w:val="191919"/>
                <w:sz w:val="22"/>
                <w:szCs w:val="22"/>
              </w:rPr>
              <w:commentReference w:id="30"/>
            </w:r>
          </w:p>
        </w:tc>
        <w:tc>
          <w:tcPr>
            <w:tcW w:w="1158" w:type="pct"/>
            <w:tcBorders>
              <w:top w:val="single" w:sz="4" w:space="0" w:color="auto"/>
              <w:bottom w:val="single" w:sz="12" w:space="0" w:color="auto"/>
            </w:tcBorders>
          </w:tcPr>
          <w:p w14:paraId="6A8F01F9"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b/>
                <w:bCs/>
                <w:color w:val="191919"/>
              </w:rPr>
              <w:t xml:space="preserve">Total: </w:t>
            </w:r>
            <w:r>
              <w:rPr>
                <w:rFonts w:ascii="Arial" w:eastAsia="Arial" w:hAnsi="Arial" w:cs="Cordia New"/>
                <w:color w:val="191919"/>
              </w:rPr>
              <w:t>$80,000</w:t>
            </w:r>
          </w:p>
        </w:tc>
      </w:tr>
    </w:tbl>
    <w:p w14:paraId="6F77B367" w14:textId="77777777" w:rsidR="00565E90" w:rsidRPr="00F12FF0" w:rsidRDefault="00565E90" w:rsidP="00565E90">
      <w:pPr>
        <w:spacing w:after="170" w:line="240" w:lineRule="auto"/>
        <w:rPr>
          <w:rFonts w:ascii="Arial" w:eastAsia="Arial" w:hAnsi="Arial" w:cs="Cordia New"/>
          <w:color w:val="191919"/>
        </w:rPr>
      </w:pPr>
      <w:r>
        <w:rPr>
          <w:rFonts w:ascii="Arial" w:eastAsia="Arial" w:hAnsi="Arial" w:cs="Cordia New"/>
          <w:color w:val="191919"/>
        </w:rPr>
        <w:t>$13,000</w:t>
      </w: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67F144C9" w14:textId="77777777" w:rsidTr="004D25EA">
        <w:tc>
          <w:tcPr>
            <w:tcW w:w="5000" w:type="pct"/>
            <w:tcBorders>
              <w:top w:val="single" w:sz="12" w:space="0" w:color="auto"/>
              <w:bottom w:val="nil"/>
            </w:tcBorders>
            <w:shd w:val="clear" w:color="auto" w:fill="1C256A"/>
          </w:tcPr>
          <w:p w14:paraId="5E2A6B9B" w14:textId="7F5CFB5D"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 xml:space="preserve">4.3. Project Budget Justification: </w:t>
            </w:r>
          </w:p>
          <w:p w14:paraId="1C6EF672" w14:textId="77777777" w:rsidR="00565E90" w:rsidRPr="00F12FF0" w:rsidRDefault="00565E90" w:rsidP="00565E90">
            <w:pPr>
              <w:numPr>
                <w:ilvl w:val="0"/>
                <w:numId w:val="2"/>
              </w:numPr>
              <w:spacing w:after="170" w:line="240" w:lineRule="auto"/>
              <w:rPr>
                <w:rFonts w:ascii="Arial" w:eastAsia="Arial" w:hAnsi="Arial" w:cs="Cordia New"/>
                <w:i/>
                <w:iCs/>
                <w:color w:val="191919"/>
              </w:rPr>
            </w:pPr>
            <w:r>
              <w:rPr>
                <w:rFonts w:ascii="Arial" w:eastAsia="Arial" w:hAnsi="Arial" w:cs="Cordia New"/>
                <w:color w:val="FFFFFF" w:themeColor="background1"/>
              </w:rPr>
              <w:t>Provide justification for the particular item requested. This must align with the proposed aims and timeline of the study and be fully justified.</w:t>
            </w:r>
          </w:p>
        </w:tc>
      </w:tr>
      <w:tr w:rsidR="00565E90" w:rsidRPr="00F12FF0" w14:paraId="53BD7443" w14:textId="77777777" w:rsidTr="004D25EA">
        <w:tc>
          <w:tcPr>
            <w:tcW w:w="5000" w:type="pct"/>
            <w:tcBorders>
              <w:top w:val="nil"/>
            </w:tcBorders>
          </w:tcPr>
          <w:p w14:paraId="403B2A2B" w14:textId="77777777" w:rsidR="008A2BD2" w:rsidRDefault="008A2BD2">
            <w:pPr>
              <w:rPr>
                <w:rFonts w:ascii="Arial" w:eastAsia="Arial" w:hAnsi="Arial" w:cs="Cordia New"/>
              </w:rPr>
            </w:pPr>
            <w:commentRangeStart w:id="31"/>
          </w:p>
          <w:p w14:paraId="38CD91F5"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Personnel — Research Assistant ($54,000). HEW6 Level 1 at approximately 0.4 FTE for 18 months (including UQ salary on-costs) supports the technical adaptation of the Neurodesk pipeline (Aim 1), data preparation and quality control on ARC and Queensland pilot data, modelling support, and assistance with co-design workshop logistics. RA salary is the largest project line and is fully justified by the methodological scope and 18-month duration.</w:t>
            </w:r>
          </w:p>
          <w:p w14:paraId="416531C8"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Methods consultant + compute + design ($13,000). $5,000–$8,000 for a statistical/ML consultant supporting interpretable modelling, calibration, uncertainty quantification, and model-card production, ensuring methodological rigour and review-grade outputs. The remainder covers cloud compute and storage for ARC processing and pseudonymised pilot inference within Queensland Health-aligned environments, plus a one-off aphasia-friendly visual design contractor for the patient-facing report templates.</w:t>
            </w:r>
          </w:p>
          <w:p w14:paraId="62338DF6"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Lived-experience and co-design ($13,000). Mandatory remuneration for the lived-experience CI (sitting fees, access costs) per Stroke Foundation policy; honoraria for co-design participants with aphasia (across two double-diamond rounds); communication supports — interpreters where relevant, total-communication-trained facilitator time, accessible printed and visual materials. Aligns with Shiggins et al. (2022) inclusion guidance.</w:t>
            </w:r>
          </w:p>
          <w:p w14:paraId="6ED9FB11"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Excluded items (per Stroke Foundation rules). No indirect/institutional costs. No PhD stipend top-ups. No conference travel or registration. No open-access publication fees. No equipment-only items. Severance pay excluded.</w:t>
            </w:r>
          </w:p>
          <w:commentRangeEnd w:id="31"/>
          <w:p w14:paraId="3B81C02D"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31"/>
            </w:r>
          </w:p>
        </w:tc>
      </w:tr>
    </w:tbl>
    <w:p w14:paraId="26221EF5" w14:textId="77777777" w:rsidR="00565E90" w:rsidRPr="00F12FF0" w:rsidRDefault="00565E90" w:rsidP="00565E90">
      <w:pPr>
        <w:spacing w:after="170" w:line="240" w:lineRule="auto"/>
        <w:rPr>
          <w:rFonts w:ascii="Arial" w:eastAsia="Arial" w:hAnsi="Arial" w:cs="Cordia New"/>
          <w:color w:val="191919"/>
        </w:rPr>
      </w:pPr>
    </w:p>
    <w:p w14:paraId="060A7712" w14:textId="77777777" w:rsidR="00565E90" w:rsidRPr="00995417" w:rsidRDefault="00565E90" w:rsidP="00565E90">
      <w:pPr>
        <w:spacing w:after="170" w:line="240" w:lineRule="auto"/>
        <w:rPr>
          <w:rFonts w:ascii="Arial" w:eastAsia="Arial" w:hAnsi="Arial" w:cs="Cordia New"/>
          <w:b/>
          <w:color w:val="1C256A"/>
          <w:sz w:val="28"/>
          <w:szCs w:val="28"/>
        </w:rPr>
      </w:pPr>
      <w:r>
        <w:rPr>
          <w:rFonts w:ascii="Arial" w:eastAsia="Arial" w:hAnsi="Arial" w:cs="Cordia New"/>
          <w:b/>
          <w:color w:val="1C256A"/>
          <w:sz w:val="28"/>
          <w:szCs w:val="28"/>
        </w:rPr>
        <w:t>Section 5: References</w:t>
      </w:r>
    </w:p>
    <w:tbl>
      <w:tblPr>
        <w:tblW w:w="5000"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996"/>
      </w:tblGrid>
      <w:tr w:rsidR="00565E90" w:rsidRPr="00F12FF0" w14:paraId="7BC49223" w14:textId="77777777" w:rsidTr="004D25EA">
        <w:tc>
          <w:tcPr>
            <w:tcW w:w="5000" w:type="pct"/>
            <w:tcBorders>
              <w:top w:val="single" w:sz="12" w:space="0" w:color="auto"/>
              <w:bottom w:val="nil"/>
            </w:tcBorders>
            <w:shd w:val="clear" w:color="auto" w:fill="1C256A"/>
          </w:tcPr>
          <w:p w14:paraId="5A86ADC0" w14:textId="77777777" w:rsidR="00565E90" w:rsidRPr="00F12FF0" w:rsidRDefault="00565E90" w:rsidP="00565E90">
            <w:pPr>
              <w:numPr>
                <w:ilvl w:val="0"/>
                <w:numId w:val="2"/>
              </w:numPr>
              <w:spacing w:after="170" w:line="240" w:lineRule="auto"/>
              <w:rPr>
                <w:rFonts w:ascii="Arial" w:eastAsia="Arial" w:hAnsi="Arial" w:cs="Cordia New"/>
                <w:color w:val="191919"/>
              </w:rPr>
            </w:pPr>
            <w:r>
              <w:rPr>
                <w:rFonts w:ascii="Arial" w:eastAsia="Arial" w:hAnsi="Arial" w:cs="Cordia New"/>
                <w:color w:val="FFFFFF" w:themeColor="background1"/>
              </w:rPr>
              <w:t>Record any references made within the Summary and Research Plan (Sections 1 and 2):</w:t>
            </w:r>
          </w:p>
        </w:tc>
      </w:tr>
      <w:tr w:rsidR="00565E90" w:rsidRPr="00F12FF0" w14:paraId="5F92C339" w14:textId="77777777" w:rsidTr="004D25EA">
        <w:tc>
          <w:tcPr>
            <w:tcW w:w="5000" w:type="pct"/>
            <w:tcBorders>
              <w:top w:val="nil"/>
            </w:tcBorders>
          </w:tcPr>
          <w:p w14:paraId="1A03A1E9" w14:textId="77777777" w:rsidR="008A2BD2" w:rsidRDefault="008A2BD2">
            <w:pPr>
              <w:rPr>
                <w:rFonts w:ascii="Arial" w:eastAsia="Arial" w:hAnsi="Arial" w:cs="Cordia New"/>
              </w:rPr>
            </w:pPr>
            <w:commentRangeStart w:id="32"/>
          </w:p>
          <w:p w14:paraId="1867235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Bonkhoff AK, Grefkes C. Precision medicine in stroke: towards personalized outcome predictions using artificial intelligence. Brain. 2022;145(2):457–475.</w:t>
            </w:r>
          </w:p>
          <w:p w14:paraId="47C477B5"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lastRenderedPageBreak/>
              <w:t>Brady MC, Kelly H, Godwin J, Enderby P, Campbell P. Speech and language therapy for aphasia following stroke. Cochrane Database Syst Rev. 2016;(6):CD000425.</w:t>
            </w:r>
          </w:p>
          <w:p w14:paraId="57313B2F"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Caeyenberghs K, Singh M, Cobden AL, et al. Magnetic resonance imaging in traumatic brain injury: a survey of clinical practitioners’ experiences and views on current practice and obstacles. Brain Inj. 2025;39(5):427–443. [TBD: keep or replace with stroke-clinician survey equivalent].</w:t>
            </w:r>
          </w:p>
          <w:p w14:paraId="16B87183"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lang w:val="fr-FR"/>
              </w:rPr>
              <w:t xml:space="preserve">Gibson M, Newman-Norlund R, Bonilha L, et al. </w:t>
            </w:r>
            <w:r>
              <w:rPr>
                <w:rFonts w:ascii="Arial" w:eastAsia="Arial" w:hAnsi="Arial" w:cs="Cordia New"/>
                <w:color w:val="191919"/>
              </w:rPr>
              <w:t>Data from: Aphasia Recovery Cohort (ARC) Dataset. OpenNeuro 2024. doi:10.18112/openneuro.ds004884.v1.0.2.</w:t>
            </w:r>
          </w:p>
          <w:p w14:paraId="3CE77699"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Hart T, Dijkers MP, Whyte J, et al. A Theory-Driven System for the Specification of Rehabilitation Treatments. Arch Phys Med Rehab. 2019;100(1):172–180.</w:t>
            </w:r>
          </w:p>
          <w:p w14:paraId="16BD946A"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Hennink M, Kaiser BN. Sample sizes for saturation in qualitative research: A systematic review of empirical tests. Soc Sci Med. 2022;292:114523.</w:t>
            </w:r>
          </w:p>
          <w:p w14:paraId="01F36F44"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Hilari K, Northcott S, Roy P, et al. Psychological distress after stroke and aphasia: the first six months. Clin Rehabil. 2010;24(2):181–190. [TBD: confirm latest reference for aphasia &amp; quality-of-life claims].</w:t>
            </w:r>
          </w:p>
          <w:p w14:paraId="7300457D" w14:textId="77777777" w:rsidR="008A2BD2" w:rsidRPr="000B41A1" w:rsidRDefault="00DE7D20">
            <w:pPr>
              <w:spacing w:after="120" w:line="240" w:lineRule="auto"/>
              <w:rPr>
                <w:rFonts w:ascii="Arial" w:eastAsia="Arial" w:hAnsi="Arial" w:cs="Cordia New"/>
                <w:color w:val="191919"/>
                <w:lang w:val="fr-FR"/>
              </w:rPr>
            </w:pPr>
            <w:r>
              <w:rPr>
                <w:rFonts w:ascii="Arial" w:eastAsia="Arial" w:hAnsi="Arial" w:cs="Cordia New"/>
                <w:color w:val="191919"/>
              </w:rPr>
              <w:t xml:space="preserve">Liang X, Yeh CH, Dominguez DJ, Poudel G, Swinnen SP, Caeyenberghs K. Longitudinal fixel-based analysis reveals restoration of white matter alterations following balance training in young brain-injured patients. </w:t>
            </w:r>
            <w:r>
              <w:rPr>
                <w:rFonts w:ascii="Arial" w:eastAsia="Arial" w:hAnsi="Arial" w:cs="Cordia New"/>
                <w:color w:val="191919"/>
                <w:lang w:val="fr-FR"/>
              </w:rPr>
              <w:t>Neuroimage Clin. 2021;30:102621.</w:t>
            </w:r>
          </w:p>
          <w:p w14:paraId="6C76B8AE"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lang w:val="fr-FR"/>
              </w:rPr>
              <w:t xml:space="preserve">Renton AI, Dao TT, Johnstone T, et al. </w:t>
            </w:r>
            <w:r>
              <w:rPr>
                <w:rFonts w:ascii="Arial" w:eastAsia="Arial" w:hAnsi="Arial" w:cs="Cordia New"/>
                <w:color w:val="191919"/>
              </w:rPr>
              <w:t>Neurodesk: an accessible, flexible and portable data analysis environment for reproducible neuroimaging. Nat Methods. 2024;21(5):804–808.</w:t>
            </w:r>
          </w:p>
          <w:p w14:paraId="2197EE1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Scarpazza C, Ha M, Baecker L, et al. Translating research findings into clinical practice: a systematic and critical review of neuroimaging-based clinical tools for brain disorders. Transl Psychiatry. 2020;10(1):107.</w:t>
            </w:r>
          </w:p>
          <w:p w14:paraId="5C968E99"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Shiggins C, Ryan B, O’Halloran R, et al. Towards the Consistent Inclusion of People With Aphasia in Stroke Research Irrespective of Discipline. Arch Phys Med Rehabil. 2022;103(11):2256–2263.</w:t>
            </w:r>
          </w:p>
          <w:p w14:paraId="16E9690A"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Stroke Foundation and Australian Aphasia Association. The Aphasia Handbook. 2023.</w:t>
            </w:r>
          </w:p>
          <w:p w14:paraId="136F55DD" w14:textId="77777777" w:rsidR="008A2BD2" w:rsidRDefault="00DE7D20">
            <w:pPr>
              <w:spacing w:after="120" w:line="240" w:lineRule="auto"/>
              <w:rPr>
                <w:rFonts w:ascii="Arial" w:eastAsia="Arial" w:hAnsi="Arial" w:cs="Cordia New"/>
                <w:color w:val="191919"/>
              </w:rPr>
            </w:pPr>
            <w:r>
              <w:rPr>
                <w:rFonts w:ascii="Arial" w:eastAsia="Arial" w:hAnsi="Arial" w:cs="Cordia New"/>
                <w:color w:val="191919"/>
              </w:rPr>
              <w:t>[TBD — add 1–2 Bonilha / Fridriksson ARC-based lesion-symptom or recovery-prediction papers; add 1 Hope/Price prediction paper; add 1 Copland senior-CI aphasia paper; remove any references not actually cited in the final Sections 1–2.]</w:t>
            </w:r>
          </w:p>
          <w:commentRangeEnd w:id="32"/>
          <w:p w14:paraId="313DBFBA" w14:textId="77777777" w:rsidR="008A2BD2" w:rsidRDefault="00DE7D20">
            <w:pPr>
              <w:rPr>
                <w:rFonts w:ascii="Arial" w:eastAsia="Arial" w:hAnsi="Arial" w:cs="Cordia New"/>
              </w:rPr>
            </w:pPr>
            <w:r>
              <w:rPr>
                <w:rStyle w:val="CommentReference"/>
                <w:rFonts w:ascii="Arial" w:eastAsia="Arial" w:hAnsi="Arial" w:cs="Cordia New"/>
                <w:sz w:val="22"/>
                <w:szCs w:val="22"/>
              </w:rPr>
              <w:commentReference w:id="32"/>
            </w:r>
          </w:p>
        </w:tc>
      </w:tr>
    </w:tbl>
    <w:p w14:paraId="1C584391" w14:textId="77777777" w:rsidR="00565E90" w:rsidRPr="00F12FF0" w:rsidRDefault="00565E90" w:rsidP="00565E90">
      <w:pPr>
        <w:numPr>
          <w:ilvl w:val="0"/>
          <w:numId w:val="1"/>
        </w:numPr>
        <w:spacing w:after="170" w:line="240" w:lineRule="auto"/>
        <w:rPr>
          <w:rFonts w:ascii="Arial" w:eastAsia="Arial" w:hAnsi="Arial" w:cs="Cordia New"/>
          <w:b/>
          <w:bCs/>
          <w:color w:val="191919"/>
          <w:sz w:val="26"/>
          <w:szCs w:val="26"/>
        </w:rPr>
      </w:pPr>
      <w:r>
        <w:rPr>
          <w:rFonts w:ascii="Arial" w:eastAsia="Arial" w:hAnsi="Arial" w:cs="Cordia New"/>
          <w:color w:val="191919"/>
        </w:rPr>
        <w:lastRenderedPageBreak/>
        <w:br w:type="page"/>
      </w:r>
    </w:p>
    <w:p w14:paraId="0124CDB3" w14:textId="2D241074" w:rsidR="00565E90" w:rsidRPr="00995417" w:rsidRDefault="00565E90" w:rsidP="00565E90">
      <w:pPr>
        <w:keepNext/>
        <w:keepLines/>
        <w:numPr>
          <w:ilvl w:val="0"/>
          <w:numId w:val="1"/>
        </w:numPr>
        <w:spacing w:before="120" w:after="80" w:line="240" w:lineRule="auto"/>
        <w:outlineLvl w:val="2"/>
        <w:rPr>
          <w:rFonts w:ascii="Arial" w:eastAsia="Times New Roman" w:hAnsi="Arial" w:cs="Cordia New"/>
          <w:b/>
          <w:bCs/>
          <w:color w:val="1C256A"/>
          <w:sz w:val="28"/>
          <w:szCs w:val="28"/>
        </w:rPr>
      </w:pPr>
      <w:r>
        <w:rPr>
          <w:rFonts w:ascii="Arial" w:eastAsia="Times New Roman" w:hAnsi="Arial" w:cs="Cordia New"/>
          <w:b/>
          <w:bCs/>
          <w:color w:val="1C256A"/>
          <w:sz w:val="28"/>
          <w:szCs w:val="28"/>
        </w:rPr>
        <w:lastRenderedPageBreak/>
        <w:t>Section 6: Certifications</w:t>
      </w:r>
    </w:p>
    <w:p w14:paraId="7BF3EC18"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br/>
      </w:r>
      <w:r>
        <w:rPr>
          <w:rFonts w:ascii="Arial" w:eastAsia="Arial" w:hAnsi="Arial" w:cs="Cordia New"/>
          <w:b/>
          <w:bCs/>
          <w:color w:val="191919"/>
        </w:rPr>
        <w:t xml:space="preserve">Certification by Principal Investigator </w:t>
      </w:r>
    </w:p>
    <w:p w14:paraId="57B54B08" w14:textId="77777777" w:rsidR="00565E90" w:rsidRPr="00F12FF0" w:rsidRDefault="00DE7D20" w:rsidP="00565E90">
      <w:pPr>
        <w:numPr>
          <w:ilvl w:val="0"/>
          <w:numId w:val="2"/>
        </w:numPr>
        <w:spacing w:after="170" w:line="240" w:lineRule="auto"/>
        <w:rPr>
          <w:rFonts w:ascii="Arial" w:eastAsia="Arial" w:hAnsi="Arial" w:cs="Cordia New"/>
          <w:color w:val="191919"/>
        </w:rPr>
      </w:pPr>
      <w:sdt>
        <w:sdtPr>
          <w:rPr>
            <w:rFonts w:ascii="Arial" w:eastAsia="Arial" w:hAnsi="Arial" w:cs="Cordia New"/>
            <w:color w:val="191919"/>
          </w:rPr>
          <w:id w:val="2086101707"/>
          <w14:checkbox>
            <w14:checked w14:val="0"/>
            <w14:checkedState w14:val="2612" w14:font="MS Gothic"/>
            <w14:uncheckedState w14:val="2610" w14:font="MS Gothic"/>
          </w14:checkbox>
        </w:sdtPr>
        <w:sdtEndPr/>
        <w:sdtContent>
          <w:r>
            <w:rPr>
              <w:rFonts w:ascii="MS Gothic" w:eastAsia="MS Gothic" w:hAnsi="MS Gothic" w:cs="Cordia New" w:hint="eastAsia"/>
              <w:color w:val="191919"/>
            </w:rPr>
            <w:t>☐</w:t>
          </w:r>
        </w:sdtContent>
      </w:sdt>
      <w:r>
        <w:rPr>
          <w:rFonts w:ascii="Arial" w:eastAsia="Arial" w:hAnsi="Arial" w:cs="Cordia New"/>
          <w:color w:val="191919"/>
        </w:rPr>
        <w:t xml:space="preserve">   I certify that to the best of my knowledge the details provided in this application form and in any supporting documentation are true and complete.</w:t>
      </w:r>
    </w:p>
    <w:p w14:paraId="610C5017" w14:textId="77777777" w:rsidR="00565E90" w:rsidRPr="00F12FF0" w:rsidRDefault="00DE7D20" w:rsidP="00565E90">
      <w:pPr>
        <w:numPr>
          <w:ilvl w:val="0"/>
          <w:numId w:val="2"/>
        </w:numPr>
        <w:spacing w:after="170" w:line="240" w:lineRule="auto"/>
        <w:rPr>
          <w:rFonts w:ascii="Arial" w:eastAsia="Arial" w:hAnsi="Arial" w:cs="Cordia New"/>
          <w:color w:val="191919"/>
        </w:rPr>
      </w:pPr>
      <w:sdt>
        <w:sdtPr>
          <w:rPr>
            <w:rFonts w:ascii="Arial" w:eastAsia="Arial" w:hAnsi="Arial" w:cs="Cordia New"/>
            <w:color w:val="191919"/>
          </w:rPr>
          <w:id w:val="1827929675"/>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 xml:space="preserve">   I certify that I meet all the eligibility criteria for a Principal Investigator as outlined in the Stroke Foundation Research Grant Application Guide.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9"/>
        <w:gridCol w:w="3969"/>
        <w:gridCol w:w="1498"/>
      </w:tblGrid>
      <w:tr w:rsidR="00565E90" w:rsidRPr="00F12FF0" w14:paraId="0DA8CA09" w14:textId="77777777" w:rsidTr="004D25EA">
        <w:trPr>
          <w:trHeight w:val="791"/>
        </w:trPr>
        <w:tc>
          <w:tcPr>
            <w:tcW w:w="1968" w:type="pct"/>
            <w:shd w:val="clear" w:color="auto" w:fill="1C256A"/>
          </w:tcPr>
          <w:p w14:paraId="3069688F"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Name of Principal Investigator</w:t>
            </w:r>
          </w:p>
        </w:tc>
        <w:tc>
          <w:tcPr>
            <w:tcW w:w="2201" w:type="pct"/>
            <w:shd w:val="clear" w:color="auto" w:fill="1C256A"/>
          </w:tcPr>
          <w:p w14:paraId="56DD067F"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Signature of Principal Investigator</w:t>
            </w:r>
          </w:p>
        </w:tc>
        <w:tc>
          <w:tcPr>
            <w:tcW w:w="831" w:type="pct"/>
            <w:shd w:val="clear" w:color="auto" w:fill="1C256A"/>
          </w:tcPr>
          <w:p w14:paraId="784F1A17"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Date</w:t>
            </w:r>
          </w:p>
        </w:tc>
      </w:tr>
      <w:tr w:rsidR="00565E90" w:rsidRPr="00F12FF0" w14:paraId="556EF005" w14:textId="77777777" w:rsidTr="004D25EA">
        <w:trPr>
          <w:trHeight w:val="691"/>
        </w:trPr>
        <w:tc>
          <w:tcPr>
            <w:tcW w:w="1968" w:type="pct"/>
          </w:tcPr>
          <w:p w14:paraId="1F5B817B" w14:textId="77777777" w:rsidR="00565E90" w:rsidRPr="00F12FF0" w:rsidRDefault="00565E90" w:rsidP="00565E90">
            <w:pPr>
              <w:numPr>
                <w:ilvl w:val="0"/>
                <w:numId w:val="2"/>
              </w:numPr>
              <w:spacing w:after="170" w:line="240" w:lineRule="auto"/>
              <w:rPr>
                <w:rFonts w:ascii="Arial" w:eastAsia="Arial" w:hAnsi="Arial" w:cs="Cordia New"/>
                <w:color w:val="191919"/>
              </w:rPr>
            </w:pPr>
          </w:p>
        </w:tc>
        <w:tc>
          <w:tcPr>
            <w:tcW w:w="2201" w:type="pct"/>
          </w:tcPr>
          <w:p w14:paraId="148306BB" w14:textId="77777777" w:rsidR="00565E90" w:rsidRPr="00F12FF0" w:rsidRDefault="00565E90" w:rsidP="00565E90">
            <w:pPr>
              <w:numPr>
                <w:ilvl w:val="0"/>
                <w:numId w:val="2"/>
              </w:numPr>
              <w:spacing w:after="170" w:line="240" w:lineRule="auto"/>
              <w:rPr>
                <w:rFonts w:ascii="Arial" w:eastAsia="Arial" w:hAnsi="Arial" w:cs="Cordia New"/>
                <w:color w:val="191919"/>
              </w:rPr>
            </w:pPr>
          </w:p>
        </w:tc>
        <w:sdt>
          <w:sdtPr>
            <w:rPr>
              <w:rFonts w:ascii="Arial" w:eastAsia="Arial" w:hAnsi="Arial" w:cs="Cordia New"/>
              <w:color w:val="191919"/>
            </w:rPr>
            <w:id w:val="1089273090"/>
            <w:placeholder>
              <w:docPart w:val="0CB069F8533A4CCDB3C68799968F4FA9"/>
            </w:placeholder>
            <w:showingPlcHdr/>
            <w:date>
              <w:dateFormat w:val="d/MM/yyyy"/>
              <w:lid w:val="en-AU"/>
              <w:storeMappedDataAs w:val="dateTime"/>
              <w:calendar w:val="gregorian"/>
            </w:date>
          </w:sdtPr>
          <w:sdtEndPr/>
          <w:sdtContent>
            <w:tc>
              <w:tcPr>
                <w:tcW w:w="831" w:type="pct"/>
              </w:tcPr>
              <w:p w14:paraId="01A5EC82" w14:textId="77777777" w:rsidR="00565E90" w:rsidRPr="00F12FF0" w:rsidRDefault="00565E90" w:rsidP="00565E90">
                <w:pPr>
                  <w:numPr>
                    <w:ilvl w:val="0"/>
                    <w:numId w:val="2"/>
                  </w:numPr>
                  <w:spacing w:after="170" w:line="240" w:lineRule="auto"/>
                  <w:rPr>
                    <w:rFonts w:ascii="Arial" w:eastAsia="Arial" w:hAnsi="Arial" w:cs="Cordia New"/>
                    <w:color w:val="191919"/>
                  </w:rPr>
                </w:pPr>
                <w:r>
                  <w:rPr>
                    <w:rStyle w:val="PlaceholderText"/>
                  </w:rPr>
                  <w:t>Click or tap to enter a date.</w:t>
                </w:r>
              </w:p>
            </w:tc>
          </w:sdtContent>
        </w:sdt>
      </w:tr>
    </w:tbl>
    <w:p w14:paraId="1BFAE3E2" w14:textId="77777777" w:rsidR="00565E90" w:rsidRPr="00F12FF0" w:rsidRDefault="00565E90" w:rsidP="00565E90">
      <w:pPr>
        <w:numPr>
          <w:ilvl w:val="0"/>
          <w:numId w:val="2"/>
        </w:numPr>
        <w:spacing w:after="170" w:line="240" w:lineRule="auto"/>
        <w:rPr>
          <w:rFonts w:ascii="Arial" w:eastAsia="Arial" w:hAnsi="Arial" w:cs="Cordia New"/>
          <w:b/>
          <w:bCs/>
          <w:color w:val="191919"/>
        </w:rPr>
      </w:pPr>
    </w:p>
    <w:p w14:paraId="030521E8" w14:textId="77777777" w:rsidR="00565E90" w:rsidRPr="00F12FF0" w:rsidRDefault="00565E90" w:rsidP="00565E90">
      <w:pPr>
        <w:numPr>
          <w:ilvl w:val="0"/>
          <w:numId w:val="2"/>
        </w:numPr>
        <w:spacing w:after="170" w:line="240" w:lineRule="auto"/>
        <w:rPr>
          <w:rFonts w:ascii="Arial" w:eastAsia="Arial" w:hAnsi="Arial" w:cs="Cordia New"/>
          <w:b/>
          <w:bCs/>
          <w:color w:val="191919"/>
        </w:rPr>
      </w:pPr>
      <w:r>
        <w:rPr>
          <w:rFonts w:ascii="Arial" w:eastAsia="Arial" w:hAnsi="Arial" w:cs="Cordia New"/>
          <w:b/>
          <w:bCs/>
          <w:color w:val="191919"/>
        </w:rPr>
        <w:t>Certification by the Head of Department / Authorised Representative in the Administering Institution</w:t>
      </w:r>
    </w:p>
    <w:p w14:paraId="76F27BB9" w14:textId="77777777" w:rsidR="00565E90" w:rsidRPr="00F12FF0" w:rsidRDefault="00DE7D20" w:rsidP="00565E90">
      <w:pPr>
        <w:numPr>
          <w:ilvl w:val="0"/>
          <w:numId w:val="2"/>
        </w:numPr>
        <w:spacing w:after="170" w:line="240" w:lineRule="auto"/>
        <w:rPr>
          <w:rFonts w:ascii="Arial" w:eastAsia="Arial" w:hAnsi="Arial" w:cs="Cordia New"/>
          <w:color w:val="191919"/>
        </w:rPr>
      </w:pPr>
      <w:sdt>
        <w:sdtPr>
          <w:rPr>
            <w:rFonts w:ascii="Arial" w:eastAsia="Arial" w:hAnsi="Arial" w:cs="Cordia New"/>
            <w:color w:val="191919"/>
          </w:rPr>
          <w:id w:val="-1156297697"/>
          <w14:checkbox>
            <w14:checked w14:val="0"/>
            <w14:checkedState w14:val="2612" w14:font="MS Gothic"/>
            <w14:uncheckedState w14:val="2610" w14:font="MS Gothic"/>
          </w14:checkbox>
        </w:sdtPr>
        <w:sdtEndPr/>
        <w:sdtContent>
          <w:r>
            <w:rPr>
              <w:rFonts w:ascii="Segoe UI Symbol" w:eastAsia="Arial" w:hAnsi="Segoe UI Symbol" w:cs="Segoe UI Symbol"/>
              <w:color w:val="191919"/>
            </w:rPr>
            <w:t>☐</w:t>
          </w:r>
        </w:sdtContent>
      </w:sdt>
      <w:r>
        <w:rPr>
          <w:rFonts w:ascii="Arial" w:eastAsia="Arial" w:hAnsi="Arial" w:cs="Cordia New"/>
          <w:color w:val="191919"/>
        </w:rPr>
        <w:t xml:space="preserve">   I certify that:</w:t>
      </w:r>
    </w:p>
    <w:p w14:paraId="4F815C1F" w14:textId="77777777" w:rsidR="00565E90" w:rsidRPr="00F12FF0" w:rsidRDefault="00565E90" w:rsidP="00565E90">
      <w:pPr>
        <w:pStyle w:val="ListParagraph"/>
        <w:numPr>
          <w:ilvl w:val="0"/>
          <w:numId w:val="3"/>
        </w:numPr>
        <w:spacing w:after="170" w:line="240" w:lineRule="auto"/>
        <w:rPr>
          <w:rFonts w:ascii="Arial" w:eastAsia="Arial" w:hAnsi="Arial" w:cs="Cordia New"/>
          <w:color w:val="191919"/>
        </w:rPr>
      </w:pPr>
      <w:r>
        <w:rPr>
          <w:rFonts w:ascii="Arial" w:eastAsia="Arial" w:hAnsi="Arial" w:cs="Cordia New"/>
          <w:color w:val="191919"/>
        </w:rPr>
        <w:t>I am prepared to have the project carried out in my institution under the circumstances set out by the applicant/s;</w:t>
      </w:r>
    </w:p>
    <w:p w14:paraId="30B80208" w14:textId="77777777" w:rsidR="00565E90" w:rsidRPr="00F12FF0" w:rsidRDefault="00565E90" w:rsidP="00565E90">
      <w:pPr>
        <w:pStyle w:val="ListParagraph"/>
        <w:numPr>
          <w:ilvl w:val="0"/>
          <w:numId w:val="3"/>
        </w:numPr>
        <w:spacing w:after="170" w:line="240" w:lineRule="auto"/>
        <w:rPr>
          <w:rFonts w:ascii="Arial" w:eastAsia="Arial" w:hAnsi="Arial" w:cs="Cordia New"/>
          <w:color w:val="191919"/>
        </w:rPr>
      </w:pPr>
      <w:r>
        <w:rPr>
          <w:rFonts w:ascii="Arial" w:eastAsia="Arial" w:hAnsi="Arial" w:cs="Cordia New"/>
          <w:color w:val="191919"/>
        </w:rPr>
        <w:t>To the best of my knowledge all details on this application form are true and complete;</w:t>
      </w:r>
    </w:p>
    <w:p w14:paraId="1E32AE8C" w14:textId="77777777" w:rsidR="00565E90" w:rsidRPr="00F12FF0" w:rsidRDefault="00565E90" w:rsidP="00565E90">
      <w:pPr>
        <w:pStyle w:val="ListParagraph"/>
        <w:numPr>
          <w:ilvl w:val="0"/>
          <w:numId w:val="3"/>
        </w:numPr>
        <w:spacing w:after="170" w:line="240" w:lineRule="auto"/>
        <w:rPr>
          <w:rFonts w:ascii="Arial" w:eastAsia="Arial" w:hAnsi="Arial" w:cs="Cordia New"/>
          <w:color w:val="191919"/>
        </w:rPr>
      </w:pPr>
      <w:r>
        <w:rPr>
          <w:rFonts w:ascii="Arial" w:eastAsia="Arial" w:hAnsi="Arial" w:cs="Cordia New"/>
          <w:color w:val="191919"/>
        </w:rPr>
        <w:t>The amount of time which the investigator/s will be devoting to the project is appropriate to existing workloads;</w:t>
      </w:r>
    </w:p>
    <w:p w14:paraId="195EE8D5" w14:textId="77777777" w:rsidR="00565E90" w:rsidRPr="00F12FF0" w:rsidRDefault="00565E90" w:rsidP="00565E90">
      <w:pPr>
        <w:pStyle w:val="ListParagraph"/>
        <w:numPr>
          <w:ilvl w:val="0"/>
          <w:numId w:val="3"/>
        </w:numPr>
        <w:spacing w:after="170" w:line="240" w:lineRule="auto"/>
        <w:rPr>
          <w:rFonts w:ascii="Arial" w:eastAsia="Arial" w:hAnsi="Arial" w:cs="Cordia New"/>
          <w:color w:val="191919"/>
        </w:rPr>
      </w:pPr>
      <w:r>
        <w:rPr>
          <w:rFonts w:ascii="Arial" w:eastAsia="Arial" w:hAnsi="Arial" w:cs="Cordia New"/>
          <w:color w:val="191919"/>
        </w:rPr>
        <w:t>This institution supports this application and if successful it will provide basic infrastructure for the project;</w:t>
      </w:r>
    </w:p>
    <w:p w14:paraId="69170127" w14:textId="77777777" w:rsidR="00565E90" w:rsidRPr="00F12FF0" w:rsidRDefault="00565E90" w:rsidP="00565E90">
      <w:pPr>
        <w:pStyle w:val="ListParagraph"/>
        <w:numPr>
          <w:ilvl w:val="0"/>
          <w:numId w:val="3"/>
        </w:numPr>
        <w:spacing w:after="170" w:line="240" w:lineRule="auto"/>
        <w:rPr>
          <w:rFonts w:ascii="Arial" w:eastAsia="Arial" w:hAnsi="Arial" w:cs="Cordia New"/>
          <w:color w:val="191919"/>
        </w:rPr>
      </w:pPr>
      <w:r>
        <w:rPr>
          <w:rFonts w:ascii="Arial" w:eastAsia="Arial" w:hAnsi="Arial" w:cs="Cordia New"/>
          <w:color w:val="191919"/>
        </w:rPr>
        <w:t>The project can be accommodated within the general facilities in this institution and that sufficient working and office space is available for any proposed additional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5"/>
        <w:gridCol w:w="4751"/>
      </w:tblGrid>
      <w:tr w:rsidR="00565E90" w:rsidRPr="00F12FF0" w14:paraId="581DCD0C" w14:textId="77777777" w:rsidTr="004D25EA">
        <w:trPr>
          <w:trHeight w:val="427"/>
        </w:trPr>
        <w:tc>
          <w:tcPr>
            <w:tcW w:w="2365" w:type="pct"/>
            <w:shd w:val="clear" w:color="auto" w:fill="1C256A"/>
          </w:tcPr>
          <w:p w14:paraId="329423D7"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 xml:space="preserve">Name of Head of Department / </w:t>
              <w:br/>
              <w:t>Authorised Representative</w:t>
            </w:r>
          </w:p>
        </w:tc>
        <w:tc>
          <w:tcPr>
            <w:tcW w:w="2635" w:type="pct"/>
            <w:shd w:val="clear" w:color="auto" w:fill="1C256A"/>
          </w:tcPr>
          <w:p w14:paraId="782FAD71"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 xml:space="preserve">Position </w:t>
            </w:r>
          </w:p>
        </w:tc>
      </w:tr>
      <w:tr w:rsidR="00565E90" w:rsidRPr="00F12FF0" w14:paraId="2E2263BD" w14:textId="77777777" w:rsidTr="004D25EA">
        <w:trPr>
          <w:trHeight w:val="771"/>
        </w:trPr>
        <w:tc>
          <w:tcPr>
            <w:tcW w:w="2365" w:type="pct"/>
          </w:tcPr>
          <w:p w14:paraId="0A502F16" w14:textId="77777777" w:rsidR="00565E90" w:rsidRPr="00F12FF0" w:rsidRDefault="00565E90" w:rsidP="00565E90">
            <w:pPr>
              <w:numPr>
                <w:ilvl w:val="0"/>
                <w:numId w:val="2"/>
              </w:numPr>
              <w:spacing w:after="170" w:line="240" w:lineRule="auto"/>
              <w:rPr>
                <w:rFonts w:ascii="Arial" w:eastAsia="Arial" w:hAnsi="Arial" w:cs="Cordia New"/>
                <w:color w:val="191919"/>
              </w:rPr>
            </w:pPr>
          </w:p>
        </w:tc>
        <w:tc>
          <w:tcPr>
            <w:tcW w:w="2635" w:type="pct"/>
          </w:tcPr>
          <w:p w14:paraId="412B1DC8" w14:textId="77777777" w:rsidR="00565E90" w:rsidRPr="00F12FF0" w:rsidRDefault="00565E90" w:rsidP="00565E90">
            <w:pPr>
              <w:numPr>
                <w:ilvl w:val="0"/>
                <w:numId w:val="2"/>
              </w:numPr>
              <w:spacing w:after="170" w:line="240" w:lineRule="auto"/>
              <w:rPr>
                <w:rFonts w:ascii="Arial" w:eastAsia="Arial" w:hAnsi="Arial" w:cs="Cordia New"/>
                <w:color w:val="191919"/>
              </w:rPr>
            </w:pPr>
          </w:p>
        </w:tc>
      </w:tr>
      <w:tr w:rsidR="00565E90" w:rsidRPr="00F12FF0" w14:paraId="5CCBB375" w14:textId="77777777" w:rsidTr="004D25EA">
        <w:trPr>
          <w:trHeight w:val="470"/>
        </w:trPr>
        <w:tc>
          <w:tcPr>
            <w:tcW w:w="2365" w:type="pct"/>
            <w:shd w:val="clear" w:color="auto" w:fill="1C256A"/>
          </w:tcPr>
          <w:p w14:paraId="78591A94" w14:textId="77777777" w:rsidR="00565E90" w:rsidRPr="006A495A" w:rsidRDefault="00565E90" w:rsidP="00565E90">
            <w:pPr>
              <w:numPr>
                <w:ilvl w:val="0"/>
                <w:numId w:val="2"/>
              </w:numPr>
              <w:spacing w:after="170" w:line="240" w:lineRule="auto"/>
              <w:rPr>
                <w:rFonts w:ascii="Arial" w:eastAsia="Arial" w:hAnsi="Arial" w:cs="Cordia New"/>
                <w:color w:val="FFFFFF" w:themeColor="background1"/>
              </w:rPr>
            </w:pPr>
            <w:r>
              <w:rPr>
                <w:rFonts w:ascii="Arial" w:eastAsia="Arial" w:hAnsi="Arial" w:cs="Cordia New"/>
                <w:b/>
                <w:bCs/>
                <w:color w:val="FFFFFF" w:themeColor="background1"/>
              </w:rPr>
              <w:t>Signature of Head of Department / Authorised Representative</w:t>
            </w:r>
          </w:p>
        </w:tc>
        <w:tc>
          <w:tcPr>
            <w:tcW w:w="2635" w:type="pct"/>
            <w:shd w:val="clear" w:color="auto" w:fill="1C256A"/>
          </w:tcPr>
          <w:p w14:paraId="0D5DA691" w14:textId="77777777" w:rsidR="00565E90" w:rsidRPr="006A495A" w:rsidRDefault="00565E90" w:rsidP="00565E90">
            <w:pPr>
              <w:numPr>
                <w:ilvl w:val="0"/>
                <w:numId w:val="2"/>
              </w:numPr>
              <w:spacing w:after="170" w:line="240" w:lineRule="auto"/>
              <w:rPr>
                <w:rFonts w:ascii="Arial" w:eastAsia="Arial" w:hAnsi="Arial" w:cs="Cordia New"/>
                <w:b/>
                <w:bCs/>
                <w:color w:val="FFFFFF" w:themeColor="background1"/>
              </w:rPr>
            </w:pPr>
            <w:r>
              <w:rPr>
                <w:rFonts w:ascii="Arial" w:eastAsia="Arial" w:hAnsi="Arial" w:cs="Cordia New"/>
                <w:b/>
                <w:bCs/>
                <w:color w:val="FFFFFF" w:themeColor="background1"/>
              </w:rPr>
              <w:t>Date</w:t>
            </w:r>
          </w:p>
        </w:tc>
      </w:tr>
      <w:tr w:rsidR="00565E90" w:rsidRPr="00F12FF0" w14:paraId="3AB708D7" w14:textId="77777777" w:rsidTr="004D25EA">
        <w:trPr>
          <w:trHeight w:val="771"/>
        </w:trPr>
        <w:tc>
          <w:tcPr>
            <w:tcW w:w="2365" w:type="pct"/>
          </w:tcPr>
          <w:p w14:paraId="0DB084D8" w14:textId="77777777" w:rsidR="00565E90" w:rsidRPr="00F12FF0" w:rsidRDefault="00565E90" w:rsidP="00565E90">
            <w:pPr>
              <w:numPr>
                <w:ilvl w:val="0"/>
                <w:numId w:val="2"/>
              </w:numPr>
              <w:spacing w:after="170" w:line="240" w:lineRule="auto"/>
              <w:rPr>
                <w:rFonts w:ascii="Arial" w:eastAsia="Arial" w:hAnsi="Arial" w:cs="Cordia New"/>
                <w:color w:val="191919"/>
              </w:rPr>
            </w:pPr>
          </w:p>
        </w:tc>
        <w:sdt>
          <w:sdtPr>
            <w:rPr>
              <w:rFonts w:ascii="Arial" w:eastAsia="Arial" w:hAnsi="Arial" w:cs="Cordia New"/>
              <w:color w:val="191919"/>
            </w:rPr>
            <w:id w:val="-706103202"/>
            <w:placeholder>
              <w:docPart w:val="0CB069F8533A4CCDB3C68799968F4FA9"/>
            </w:placeholder>
            <w:showingPlcHdr/>
            <w:date>
              <w:dateFormat w:val="d/MM/yyyy"/>
              <w:lid w:val="en-AU"/>
              <w:storeMappedDataAs w:val="dateTime"/>
              <w:calendar w:val="gregorian"/>
            </w:date>
          </w:sdtPr>
          <w:sdtEndPr/>
          <w:sdtContent>
            <w:tc>
              <w:tcPr>
                <w:tcW w:w="2635" w:type="pct"/>
              </w:tcPr>
              <w:p w14:paraId="47E5172E" w14:textId="77777777" w:rsidR="00565E90" w:rsidRPr="00F12FF0" w:rsidRDefault="00565E90" w:rsidP="00565E90">
                <w:pPr>
                  <w:numPr>
                    <w:ilvl w:val="0"/>
                    <w:numId w:val="2"/>
                  </w:numPr>
                  <w:spacing w:after="170" w:line="240" w:lineRule="auto"/>
                  <w:rPr>
                    <w:rFonts w:ascii="Arial" w:eastAsia="Arial" w:hAnsi="Arial" w:cs="Cordia New"/>
                    <w:color w:val="191919"/>
                  </w:rPr>
                </w:pPr>
                <w:r>
                  <w:rPr>
                    <w:rStyle w:val="PlaceholderText"/>
                  </w:rPr>
                  <w:t>Click or tap to enter a date.</w:t>
                </w:r>
              </w:p>
            </w:tc>
          </w:sdtContent>
        </w:sdt>
      </w:tr>
    </w:tbl>
    <w:p w14:paraId="1ADB04BD" w14:textId="77777777" w:rsidR="00565E90" w:rsidRPr="00F12FF0" w:rsidRDefault="00565E90" w:rsidP="00565E90">
      <w:pPr>
        <w:numPr>
          <w:ilvl w:val="0"/>
          <w:numId w:val="1"/>
        </w:numPr>
        <w:spacing w:after="170" w:line="240" w:lineRule="auto"/>
        <w:rPr>
          <w:rFonts w:ascii="Arial" w:eastAsia="Arial" w:hAnsi="Arial" w:cs="Cordia New"/>
          <w:color w:val="272525"/>
        </w:rPr>
      </w:pPr>
    </w:p>
    <w:p w14:paraId="5F5177F6" w14:textId="77777777" w:rsidR="00565E90" w:rsidRDefault="00565E90" w:rsidP="00565E90">
      <w:pPr>
        <w:spacing w:after="170" w:line="240" w:lineRule="auto"/>
        <w:rPr>
          <w:rFonts w:ascii="Arial" w:eastAsia="Arial" w:hAnsi="Arial" w:cs="Cordia New"/>
          <w:color w:val="272525"/>
        </w:rPr>
      </w:pPr>
    </w:p>
    <w:p w14:paraId="77B7ED9D" w14:textId="77777777" w:rsidR="008C6034" w:rsidRDefault="008C6034"/>
    <w:sectPr w:rsidR="008C6034">
      <w:headerReference w:type="default" r:id="rId15"/>
      <w:footerReference w:type="defaul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e" w:date="2026-05-07T05:19:00Z" w:initials="MMT">
    <w:p w14:paraId="30B79D14" w14:textId="77777777" w:rsidR="008A2BD2" w:rsidRDefault="00DE7D20">
      <w:r>
        <w:annotationRef/>
      </w:r>
      <w:r>
        <w:rPr>
          <w:color w:val="000000"/>
          <w:sz w:val="20"/>
          <w:szCs w:val="20"/>
        </w:rPr>
        <w:t>PROJECT TITLE — review wording. The current title leads with the form factor (lesion-informed CDS) and explicitly names “recognise and improve communication difficulties” to mirror the priority topic. Adjust if a shorter / catchier title is preferred.</w:t>
      </w:r>
    </w:p>
  </w:comment>
  <w:comment w:id="1" w:author="Michele" w:date="2026-05-07T05:19:00Z" w:initials="MMT">
    <w:p w14:paraId="1AF4627F" w14:textId="77777777" w:rsidR="008A2BD2" w:rsidRDefault="00DE7D20">
      <w:r>
        <w:annotationRef/>
      </w:r>
      <w:r>
        <w:rPr>
          <w:color w:val="000000"/>
          <w:sz w:val="20"/>
          <w:szCs w:val="20"/>
        </w:rPr>
        <w:t>FUNDING — set to the maximum $80,000. Confirm the budget breakdown in 4.2 matches.</w:t>
      </w:r>
    </w:p>
  </w:comment>
  <w:comment w:id="2" w:author="Michele" w:date="2026-05-07T05:19:00Z" w:initials="MMT">
    <w:p w14:paraId="06BDF51F" w14:textId="77777777" w:rsidR="008A2BD2" w:rsidRDefault="00DE7D20">
      <w:r>
        <w:annotationRef/>
      </w:r>
      <w:r>
        <w:rPr>
          <w:color w:val="000000"/>
          <w:sz w:val="20"/>
          <w:szCs w:val="20"/>
        </w:rPr>
        <w:t>CONTACT PERSON — placeholder; this MUST NOT be the PI. Get the correct name + role from UQ Research and Innovation (typically a Faculty Research Manager).</w:t>
      </w:r>
    </w:p>
  </w:comment>
  <w:comment w:id="3" w:author="Michele" w:date="2026-05-07T05:19:00Z" w:initials="MMT">
    <w:p w14:paraId="5DCCCFA0" w14:textId="77777777" w:rsidR="008A2BD2" w:rsidRDefault="00DE7D20">
      <w:r>
        <w:annotationRef/>
      </w:r>
      <w:r>
        <w:rPr>
          <w:color w:val="000000"/>
          <w:sz w:val="20"/>
          <w:szCs w:val="20"/>
        </w:rPr>
        <w:t>PI CAREER STAGE — fill in PhD award date and FTE total before submission. Stroke Foundation excludes PhD time from FTE count (≤7 FTE post-grad). Use the FTE table below for the calculation.</w:t>
      </w:r>
    </w:p>
  </w:comment>
  <w:comment w:id="4" w:author="Michele" w:date="2026-05-07T05:19:00Z" w:initials="MMT">
    <w:p w14:paraId="68BF0C1D" w14:textId="77777777" w:rsidR="008A2BD2" w:rsidRDefault="00DE7D20">
      <w:r>
        <w:annotationRef/>
      </w:r>
      <w:r>
        <w:rPr>
          <w:color w:val="000000"/>
          <w:sz w:val="20"/>
          <w:szCs w:val="20"/>
        </w:rPr>
        <w:t>FTE TABLE — placeholder rows; fill with actual graduation, postdoc and any career-disruption periods. Total must be ≤7.00 FTE.</w:t>
      </w:r>
    </w:p>
  </w:comment>
  <w:comment w:id="5" w:author="Michele" w:date="2026-05-07T05:19:00Z" w:initials="MMT">
    <w:p w14:paraId="29BB6C83" w14:textId="77777777" w:rsidR="008A2BD2" w:rsidRDefault="00DE7D20">
      <w:r>
        <w:annotationRef/>
      </w:r>
      <w:r>
        <w:rPr>
          <w:color w:val="000000"/>
          <w:sz w:val="20"/>
          <w:szCs w:val="20"/>
        </w:rPr>
        <w:t>Q1.4 RELEVANCE — ELIGIBILITY GATE. Stroke Foundation makes a blinded ELIGIBLE/INELIGIBLE decision on this single 200-word answer BEFORE peer review. Read it cold: ensure (1) the priority topic is named verbatim, (2) RECOGNISE and IMPROVE are both addressed, (3) significance to wider stroke community + priority populations is explicit.</w:t>
      </w:r>
    </w:p>
  </w:comment>
  <w:comment w:id="7" w:author="Michele" w:date="2026-05-07T05:19:00Z" w:initials="MMT">
    <w:p w14:paraId="66921646" w14:textId="77777777" w:rsidR="008A2BD2" w:rsidRDefault="00DE7D20">
      <w:r>
        <w:annotationRef/>
      </w:r>
      <w:r>
        <w:rPr>
          <w:color w:val="000000"/>
          <w:sz w:val="20"/>
          <w:szCs w:val="20"/>
        </w:rPr>
        <w:t>Q1.5b LIVED EXPERIENCE — strong as drafted but DEPENDS on (a) recruiting a named lived-experience CI from QARC Consumer Affiliate Group, (b) PI completing the Stroke Foundation “working effectively with people with lived experience” module BEFORE submission. Update Q1.5a checkbox to Yes once the module is completed.</w:t>
      </w:r>
    </w:p>
  </w:comment>
  <w:comment w:id="9" w:author="Michele" w:date="2026-05-07T05:19:00Z" w:initials="MMT">
    <w:p w14:paraId="4EE6D7DF" w14:textId="77777777" w:rsidR="008A2BD2" w:rsidRDefault="00DE7D20">
      <w:r>
        <w:annotationRef/>
      </w:r>
      <w:r>
        <w:rPr>
          <w:color w:val="000000"/>
          <w:sz w:val="20"/>
          <w:szCs w:val="20"/>
        </w:rPr>
        <w:t>Q1.6 OTHER FUNDING — currently ticked No. Confirm: is the QBIC Round 3 application still in the system / awarded? If yes, disclose here even though the project scope is different (TBI vs stroke/aphasia).</w:t>
      </w:r>
    </w:p>
  </w:comment>
  <w:comment w:id="10" w:author="Michele" w:date="2026-05-07T05:19:00Z" w:initials="MMT">
    <w:p w14:paraId="61666221" w14:textId="77777777" w:rsidR="008A2BD2" w:rsidRDefault="00DE7D20">
      <w:r>
        <w:annotationRef/>
      </w:r>
      <w:r>
        <w:rPr>
          <w:color w:val="000000"/>
          <w:sz w:val="20"/>
          <w:szCs w:val="20"/>
        </w:rPr>
        <w:t>Q1.7a OUTPUTS — review against the team’s appetite. Note: dissemination costs (OA fees, conference) are INELIGIBLE under SF rules; manuscripts/lay summary remain as outputs but must be funded from elsewhere.</w:t>
      </w:r>
    </w:p>
  </w:comment>
  <w:comment w:id="11" w:author="Michele" w:date="2026-05-07T05:19:00Z" w:initials="MMT">
    <w:p w14:paraId="4C5146D5" w14:textId="77777777" w:rsidR="008A2BD2" w:rsidRDefault="00DE7D20">
      <w:r>
        <w:annotationRef/>
      </w:r>
      <w:r>
        <w:rPr>
          <w:color w:val="000000"/>
          <w:sz w:val="20"/>
          <w:szCs w:val="20"/>
        </w:rPr>
        <w:t>Q1.8 RECRUITMENT — review the Queensland clinical pilot recruitment numbers (n=20–25) and confirm referral pathway. Get pre-engagement letters from Townsville HHS and Metro North BEFORE submission to strengthen feasibility.</w:t>
      </w:r>
    </w:p>
  </w:comment>
  <w:comment w:id="12" w:author="Michele" w:date="2026-05-07T05:19:00Z" w:initials="MMT">
    <w:p w14:paraId="25A4FF83" w14:textId="77777777" w:rsidR="008A2BD2" w:rsidRDefault="00DE7D20">
      <w:r>
        <w:annotationRef/>
      </w:r>
      <w:r>
        <w:rPr>
          <w:color w:val="000000"/>
          <w:sz w:val="20"/>
          <w:szCs w:val="20"/>
        </w:rPr>
        <w:t>SECTION 2.1 BACKGROUND — verify epidemiology and methodology citations. Replace TBI references from the QBIC bibliography with stroke/aphasia equivalents.</w:t>
      </w:r>
    </w:p>
  </w:comment>
  <w:comment w:id="13" w:author="Michele" w:date="2026-05-07T05:19:00Z" w:initials="MMT">
    <w:p w14:paraId="77D7B6BF" w14:textId="77777777" w:rsidR="008A2BD2" w:rsidRDefault="00DE7D20">
      <w:r>
        <w:annotationRef/>
      </w:r>
      <w:r>
        <w:rPr>
          <w:color w:val="000000"/>
          <w:sz w:val="20"/>
          <w:szCs w:val="20"/>
        </w:rPr>
        <w:t>SECTION 2.2 SIGNIFICANCE — short by design. Strengthen if a specific Australian aphasia statistic is available.</w:t>
      </w:r>
    </w:p>
  </w:comment>
  <w:comment w:id="14" w:author="Michele" w:date="2026-05-07T05:19:00Z" w:initials="MMT">
    <w:p w14:paraId="1B666A64" w14:textId="77777777" w:rsidR="008A2BD2" w:rsidRDefault="00DE7D20">
      <w:r>
        <w:annotationRef/>
      </w:r>
      <w:r>
        <w:rPr>
          <w:color w:val="000000"/>
          <w:sz w:val="20"/>
          <w:szCs w:val="20"/>
        </w:rPr>
        <w:t>SECTION 2.3 AIMS — three aims drafted. Stroke Foundation reviewers reward focus; consider merging Aim 1 + Aim 2 if too broad.</w:t>
      </w:r>
    </w:p>
  </w:comment>
  <w:comment w:id="15" w:author="Michele" w:date="2026-05-07T05:19:00Z" w:initials="MMT">
    <w:p w14:paraId="179987D6" w14:textId="77777777" w:rsidR="008A2BD2" w:rsidRDefault="00DE7D20">
      <w:r>
        <w:annotationRef/>
      </w:r>
      <w:r>
        <w:rPr>
          <w:color w:val="000000"/>
          <w:sz w:val="20"/>
          <w:szCs w:val="20"/>
        </w:rPr>
        <w:t>SECTION 2.4 METHODS — 40% Research Program weight. Verify (a) feature extraction, (b) modelling choice, (c) RTSS therapy-ingredient mapping feasibility from ARC longitudinal data, (d) governance pathway with Townsville HHS / Metro North.</w:t>
      </w:r>
    </w:p>
  </w:comment>
  <w:comment w:id="16" w:author="Michele" w:date="2026-05-07T05:19:00Z" w:initials="MMT">
    <w:p w14:paraId="7BECDF1D" w14:textId="77777777" w:rsidR="008A2BD2" w:rsidRDefault="00DE7D20">
      <w:r>
        <w:annotationRef/>
      </w:r>
      <w:r>
        <w:rPr>
          <w:color w:val="000000"/>
          <w:sz w:val="20"/>
          <w:szCs w:val="20"/>
        </w:rPr>
        <w:t>SECTION 2.5 SAMPLE SIZE — placeholder power language. Replace with the actual numbers once ARC n and effect-size assumptions are confirmed.</w:t>
      </w:r>
    </w:p>
  </w:comment>
  <w:comment w:id="17" w:author="Michele" w:date="2026-05-07T05:19:00Z" w:initials="MMT">
    <w:p w14:paraId="678F3AE0" w14:textId="77777777" w:rsidR="008A2BD2" w:rsidRDefault="00DE7D20">
      <w:r>
        <w:annotationRef/>
      </w:r>
      <w:r>
        <w:rPr>
          <w:color w:val="000000"/>
          <w:sz w:val="20"/>
          <w:szCs w:val="20"/>
        </w:rPr>
        <w:t>SECTION 2.6 INCLUSION — required eligibility content. Confirm engagement with QARC’s Indigenous research advisor and adapt CALD wording to your service context.</w:t>
      </w:r>
    </w:p>
  </w:comment>
  <w:comment w:id="18" w:author="Michele" w:date="2026-05-07T05:19:00Z" w:initials="MMT">
    <w:p w14:paraId="02A0F1B1" w14:textId="77777777" w:rsidR="008A2BD2" w:rsidRDefault="00DE7D20">
      <w:r>
        <w:annotationRef/>
      </w:r>
      <w:r>
        <w:rPr>
          <w:color w:val="000000"/>
          <w:sz w:val="20"/>
          <w:szCs w:val="20"/>
        </w:rPr>
        <w:t>CI F LIVED-EXPERIENCE CI — recruit from QARC Consumer Affiliate Group BEFORE submission. Mandatory budget remuneration line included in 4.2.</w:t>
      </w:r>
    </w:p>
  </w:comment>
  <w:comment w:id="19" w:author="Michele" w:date="2026-05-07T05:19:00Z" w:initials="MMT">
    <w:p w14:paraId="039BB6EB" w14:textId="77777777" w:rsidR="008A2BD2" w:rsidRDefault="00DE7D20">
      <w:r>
        <w:annotationRef/>
      </w:r>
      <w:r>
        <w:rPr>
          <w:color w:val="000000"/>
          <w:sz w:val="20"/>
          <w:szCs w:val="20"/>
        </w:rPr>
        <w:t>CI G STROKE CLINICIAN — strongly recommended. Lifts Team Track Record (20% weight). Candidates: RBWH stroke unit, Princess Alexandra, Gold Coast University Hospital — approach via QARC links.</w:t>
      </w:r>
    </w:p>
  </w:comment>
  <w:comment w:id="21" w:author="Michele" w:date="2026-05-07T05:19:00Z" w:initials="MMT">
    <w:p w14:paraId="0BA893B9" w14:textId="77777777" w:rsidR="008A2BD2" w:rsidRDefault="00DE7D20">
      <w:r>
        <w:annotationRef/>
      </w:r>
      <w:r>
        <w:rPr>
          <w:color w:val="000000"/>
          <w:sz w:val="20"/>
          <w:szCs w:val="20"/>
        </w:rPr>
        <w:t>TOP 5 PUB #1 — insert PI’s strongest recent first/senior-author paper relevant to aphasia or clinical decision support.</w:t>
      </w:r>
    </w:p>
  </w:comment>
  <w:comment w:id="22" w:author="Michele" w:date="2026-05-07T05:19:00Z" w:initials="MMT">
    <w:p w14:paraId="543B300E" w14:textId="77777777" w:rsidR="008A2BD2" w:rsidRDefault="00DE7D20">
      <w:r>
        <w:annotationRef/>
      </w:r>
      <w:r>
        <w:rPr>
          <w:color w:val="000000"/>
          <w:sz w:val="20"/>
          <w:szCs w:val="20"/>
        </w:rPr>
        <w:t>TOP 5 PUB #3 — insert a recent senior-author paper by Prof David Copland.</w:t>
      </w:r>
    </w:p>
  </w:comment>
  <w:comment w:id="23" w:author="Michele" w:date="2026-05-07T05:19:00Z" w:initials="MMT">
    <w:p w14:paraId="124FB6B0" w14:textId="77777777" w:rsidR="008A2BD2" w:rsidRDefault="00DE7D20">
      <w:r>
        <w:annotationRef/>
      </w:r>
      <w:r>
        <w:rPr>
          <w:color w:val="000000"/>
          <w:sz w:val="20"/>
          <w:szCs w:val="20"/>
        </w:rPr>
        <w:t>TOP 5 PUB #5 — insert one more team-authored paper. Prefer a Bonilha/Fridriksson ARC paper IF a team member is co-author; otherwise a Bollmann or Caeyenberghs methods paper directly relevant.</w:t>
      </w:r>
    </w:p>
  </w:comment>
  <w:comment w:id="24" w:author="Michele" w:date="2026-05-07T05:19:00Z" w:initials="MMT">
    <w:p w14:paraId="7D71DE26" w14:textId="77777777" w:rsidR="008A2BD2" w:rsidRDefault="00DE7D20">
      <w:r>
        <w:annotationRef/>
      </w:r>
      <w:r>
        <w:rPr>
          <w:color w:val="000000"/>
          <w:sz w:val="20"/>
          <w:szCs w:val="20"/>
        </w:rPr>
        <w:t>3.3 TRACK RECORD — 300-word draft with senior CI block (~100 words) embedded. The PI block has a [TBD] for ~150 words of personal track record (papers, awards, supervision, software contributions, lived-experience training). Fill in based on your CV.</w:t>
      </w:r>
    </w:p>
  </w:comment>
  <w:comment w:id="25" w:author="Michele" w:date="2026-05-07T05:19:00Z" w:initials="MMT">
    <w:p w14:paraId="4C95A1F1" w14:textId="77777777" w:rsidR="008A2BD2" w:rsidRDefault="00DE7D20">
      <w:r>
        <w:annotationRef/>
      </w:r>
      <w:r>
        <w:rPr>
          <w:color w:val="000000"/>
          <w:sz w:val="20"/>
          <w:szCs w:val="20"/>
        </w:rPr>
        <w:t>3.4 MENTORING — confirm meeting cadences with the senior team.</w:t>
      </w:r>
    </w:p>
  </w:comment>
  <w:comment w:id="26" w:author="Michele" w:date="2026-05-07T05:19:00Z" w:initials="MMT">
    <w:p w14:paraId="54562269" w14:textId="77777777" w:rsidR="008A2BD2" w:rsidRDefault="00DE7D20">
      <w:r>
        <w:annotationRef/>
      </w:r>
      <w:r>
        <w:rPr>
          <w:color w:val="000000"/>
          <w:sz w:val="20"/>
          <w:szCs w:val="20"/>
        </w:rPr>
        <w:t>4.1 TIMELINE — text-only narrative provided. Consider adding a Gantt-style table or figure. Final reporting due 30 June 2028 — no extensions.</w:t>
      </w:r>
    </w:p>
  </w:comment>
  <w:comment w:id="27" w:author="Michele" w:date="2026-05-07T05:19:00Z" w:initials="MMT">
    <w:p w14:paraId="1669C224" w14:textId="77777777" w:rsidR="008A2BD2" w:rsidRDefault="00DE7D20">
      <w:r>
        <w:annotationRef/>
      </w:r>
      <w:r>
        <w:rPr>
          <w:color w:val="000000"/>
          <w:sz w:val="20"/>
          <w:szCs w:val="20"/>
        </w:rPr>
        <w:t>4.1 ALTERNATIVE CELL — placeholder for an optional Gantt diagram. Delete if using narrative only.</w:t>
      </w:r>
    </w:p>
  </w:comment>
  <w:comment w:id="28" w:author="Michele" w:date="2026-05-07T05:19:00Z" w:initials="MMT">
    <w:p w14:paraId="46CC7E31" w14:textId="77777777" w:rsidR="008A2BD2" w:rsidRDefault="00DE7D20">
      <w:r>
        <w:annotationRef/>
      </w:r>
      <w:r>
        <w:rPr>
          <w:color w:val="000000"/>
          <w:sz w:val="20"/>
          <w:szCs w:val="20"/>
        </w:rPr>
        <w:t>BUDGET ROW 1 RA — confirm UQ HEW6 Level 1 rate including on-costs for 2027–2028. Adjust FTE up or down to fit total $80,000 envelope.</w:t>
      </w:r>
    </w:p>
  </w:comment>
  <w:comment w:id="29" w:author="Michele" w:date="2026-05-07T05:19:00Z" w:initials="MMT">
    <w:p w14:paraId="4CB18FE2" w14:textId="77777777" w:rsidR="008A2BD2" w:rsidRDefault="00DE7D20">
      <w:r>
        <w:annotationRef/>
      </w:r>
      <w:r>
        <w:rPr>
          <w:color w:val="000000"/>
          <w:sz w:val="20"/>
          <w:szCs w:val="20"/>
        </w:rPr>
        <w:t>BUDGET ROW 2 — split values are illustrative. Itemise into separate rows if your research office prefers individual line items.</w:t>
      </w:r>
    </w:p>
  </w:comment>
  <w:comment w:id="30" w:author="Michele" w:date="2026-05-07T05:19:00Z" w:initials="MMT">
    <w:p w14:paraId="43E8219D" w14:textId="77777777" w:rsidR="008A2BD2" w:rsidRDefault="00DE7D20">
      <w:r>
        <w:annotationRef/>
      </w:r>
      <w:r>
        <w:rPr>
          <w:color w:val="000000"/>
          <w:sz w:val="20"/>
          <w:szCs w:val="20"/>
        </w:rPr>
        <w:t>BUDGET ROW 3 LIVED EXPERIENCE / CO-DESIGN — Stroke Foundation REQUIRES remuneration when lived-experience contributors are involved. Confirm sitting-fee rates with QARC’s consumer engagement protocol.</w:t>
      </w:r>
    </w:p>
  </w:comment>
  <w:comment w:id="31" w:author="Michele" w:date="2026-05-07T05:19:00Z" w:initials="MMT">
    <w:p w14:paraId="2D0D94D6" w14:textId="77777777" w:rsidR="008A2BD2" w:rsidRDefault="00DE7D20">
      <w:r>
        <w:annotationRef/>
      </w:r>
      <w:r>
        <w:rPr>
          <w:color w:val="000000"/>
          <w:sz w:val="20"/>
          <w:szCs w:val="20"/>
        </w:rPr>
        <w:t>4.3 BUDGET JUSTIFICATION — review against the final budget table. Excluded items list is critical.</w:t>
      </w:r>
    </w:p>
  </w:comment>
  <w:comment w:id="32" w:author="Michele" w:date="2026-05-07T05:19:00Z" w:initials="MMT">
    <w:p w14:paraId="1F2674FF" w14:textId="77777777" w:rsidR="008A2BD2" w:rsidRDefault="00DE7D20">
      <w:r>
        <w:annotationRef/>
      </w:r>
      <w:r>
        <w:rPr>
          <w:color w:val="000000"/>
          <w:sz w:val="20"/>
          <w:szCs w:val="20"/>
        </w:rPr>
        <w:t>REFERENCES — currently a stroke-anchored starter set with [TBD] markers. Final list must include only citations actually used in Sections 1 and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B79D14" w15:done="0"/>
  <w15:commentEx w15:paraId="1AF4627F" w15:done="0"/>
  <w15:commentEx w15:paraId="06BDF51F" w15:done="0"/>
  <w15:commentEx w15:paraId="5DCCCFA0" w15:done="0"/>
  <w15:commentEx w15:paraId="68BF0C1D" w15:done="0"/>
  <w15:commentEx w15:paraId="29BB6C83" w15:done="0"/>
  <w15:commentEx w15:paraId="66921646" w15:done="0"/>
  <w15:commentEx w15:paraId="4EE6D7DF" w15:done="0"/>
  <w15:commentEx w15:paraId="61666221" w15:done="0"/>
  <w15:commentEx w15:paraId="4C5146D5" w15:done="0"/>
  <w15:commentEx w15:paraId="25A4FF83" w15:done="0"/>
  <w15:commentEx w15:paraId="77D7B6BF" w15:done="0"/>
  <w15:commentEx w15:paraId="1B666A64" w15:done="0"/>
  <w15:commentEx w15:paraId="179987D6" w15:done="0"/>
  <w15:commentEx w15:paraId="7BECDF1D" w15:done="0"/>
  <w15:commentEx w15:paraId="678F3AE0" w15:done="0"/>
  <w15:commentEx w15:paraId="02A0F1B1" w15:done="0"/>
  <w15:commentEx w15:paraId="039BB6EB" w15:done="0"/>
  <w15:commentEx w15:paraId="0BA893B9" w15:done="0"/>
  <w15:commentEx w15:paraId="543B300E" w15:done="0"/>
  <w15:commentEx w15:paraId="124FB6B0" w15:done="0"/>
  <w15:commentEx w15:paraId="7D71DE26" w15:done="0"/>
  <w15:commentEx w15:paraId="4C95A1F1" w15:done="0"/>
  <w15:commentEx w15:paraId="54562269" w15:done="0"/>
  <w15:commentEx w15:paraId="1669C224" w15:done="0"/>
  <w15:commentEx w15:paraId="46CC7E31" w15:done="0"/>
  <w15:commentEx w15:paraId="4CB18FE2" w15:done="0"/>
  <w15:commentEx w15:paraId="43E8219D" w15:done="0"/>
  <w15:commentEx w15:paraId="2D0D94D6" w15:done="0"/>
  <w15:commentEx w15:paraId="1F2674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2FC2F" w16cex:dateUtc="2026-05-07T05:19:00Z"/>
  <w16cex:commentExtensible w16cex:durableId="1072D80F" w16cex:dateUtc="2026-05-07T05:19:00Z"/>
  <w16cex:commentExtensible w16cex:durableId="07CDF1B7" w16cex:dateUtc="2026-05-07T05:19:00Z"/>
  <w16cex:commentExtensible w16cex:durableId="5C85AAEF" w16cex:dateUtc="2026-05-07T05:19:00Z"/>
  <w16cex:commentExtensible w16cex:durableId="5D161A9B" w16cex:dateUtc="2026-05-07T05:19:00Z"/>
  <w16cex:commentExtensible w16cex:durableId="1C6EAD2F" w16cex:dateUtc="2026-05-07T05:19:00Z"/>
  <w16cex:commentExtensible w16cex:durableId="570CB373" w16cex:dateUtc="2026-05-07T05:19:00Z"/>
  <w16cex:commentExtensible w16cex:durableId="5B3A069E" w16cex:dateUtc="2026-05-07T05:19:00Z"/>
  <w16cex:commentExtensible w16cex:durableId="69DE9C74" w16cex:dateUtc="2026-05-07T05:19:00Z"/>
  <w16cex:commentExtensible w16cex:durableId="690DC92A" w16cex:dateUtc="2026-05-07T05:19:00Z"/>
  <w16cex:commentExtensible w16cex:durableId="79A79721" w16cex:dateUtc="2026-05-07T05:19:00Z"/>
  <w16cex:commentExtensible w16cex:durableId="21C69D3F" w16cex:dateUtc="2026-05-07T05:19:00Z"/>
  <w16cex:commentExtensible w16cex:durableId="0FD97B8F" w16cex:dateUtc="2026-05-07T05:19:00Z"/>
  <w16cex:commentExtensible w16cex:durableId="02F5DE27" w16cex:dateUtc="2026-05-07T05:19:00Z"/>
  <w16cex:commentExtensible w16cex:durableId="0464C337" w16cex:dateUtc="2026-05-07T05:19:00Z"/>
  <w16cex:commentExtensible w16cex:durableId="5A0C1E6C" w16cex:dateUtc="2026-05-07T05:19:00Z"/>
  <w16cex:commentExtensible w16cex:durableId="341FD047" w16cex:dateUtc="2026-05-07T05:19:00Z"/>
  <w16cex:commentExtensible w16cex:durableId="2842994B" w16cex:dateUtc="2026-05-07T05:19:00Z"/>
  <w16cex:commentExtensible w16cex:durableId="5B8DCCE6" w16cex:dateUtc="2026-05-07T05:19:00Z"/>
  <w16cex:commentExtensible w16cex:durableId="5FEF5F4D" w16cex:dateUtc="2026-05-07T05:19:00Z"/>
  <w16cex:commentExtensible w16cex:durableId="2791E9E8" w16cex:dateUtc="2026-05-07T05:19:00Z"/>
  <w16cex:commentExtensible w16cex:durableId="0F6C940D" w16cex:dateUtc="2026-05-07T05:19:00Z"/>
  <w16cex:commentExtensible w16cex:durableId="262AD6B3" w16cex:dateUtc="2026-05-07T05:19:00Z"/>
  <w16cex:commentExtensible w16cex:durableId="55E96440" w16cex:dateUtc="2026-05-07T05:19:00Z"/>
  <w16cex:commentExtensible w16cex:durableId="5A3FEE3E" w16cex:dateUtc="2026-05-07T05:19:00Z"/>
  <w16cex:commentExtensible w16cex:durableId="219E70EE" w16cex:dateUtc="2026-05-07T05:19:00Z"/>
  <w16cex:commentExtensible w16cex:durableId="20D94F41" w16cex:dateUtc="2026-05-07T05:19:00Z"/>
  <w16cex:commentExtensible w16cex:durableId="62AE1B37" w16cex:dateUtc="2026-05-07T05:19:00Z"/>
  <w16cex:commentExtensible w16cex:durableId="682514E1" w16cex:dateUtc="2026-05-07T05:19:00Z"/>
  <w16cex:commentExtensible w16cex:durableId="4D604017" w16cex:dateUtc="2026-05-07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B79D14" w16cid:durableId="62B2FC2F"/>
  <w16cid:commentId w16cid:paraId="1AF4627F" w16cid:durableId="1072D80F"/>
  <w16cid:commentId w16cid:paraId="06BDF51F" w16cid:durableId="07CDF1B7"/>
  <w16cid:commentId w16cid:paraId="5DCCCFA0" w16cid:durableId="5C85AAEF"/>
  <w16cid:commentId w16cid:paraId="68BF0C1D" w16cid:durableId="5D161A9B"/>
  <w16cid:commentId w16cid:paraId="29BB6C83" w16cid:durableId="1C6EAD2F"/>
  <w16cid:commentId w16cid:paraId="66921646" w16cid:durableId="570CB373"/>
  <w16cid:commentId w16cid:paraId="4EE6D7DF" w16cid:durableId="5B3A069E"/>
  <w16cid:commentId w16cid:paraId="61666221" w16cid:durableId="69DE9C74"/>
  <w16cid:commentId w16cid:paraId="4C5146D5" w16cid:durableId="690DC92A"/>
  <w16cid:commentId w16cid:paraId="25A4FF83" w16cid:durableId="79A79721"/>
  <w16cid:commentId w16cid:paraId="77D7B6BF" w16cid:durableId="21C69D3F"/>
  <w16cid:commentId w16cid:paraId="1B666A64" w16cid:durableId="0FD97B8F"/>
  <w16cid:commentId w16cid:paraId="179987D6" w16cid:durableId="02F5DE27"/>
  <w16cid:commentId w16cid:paraId="7BECDF1D" w16cid:durableId="0464C337"/>
  <w16cid:commentId w16cid:paraId="678F3AE0" w16cid:durableId="5A0C1E6C"/>
  <w16cid:commentId w16cid:paraId="02A0F1B1" w16cid:durableId="341FD047"/>
  <w16cid:commentId w16cid:paraId="039BB6EB" w16cid:durableId="2842994B"/>
  <w16cid:commentId w16cid:paraId="0BA893B9" w16cid:durableId="5B8DCCE6"/>
  <w16cid:commentId w16cid:paraId="543B300E" w16cid:durableId="5FEF5F4D"/>
  <w16cid:commentId w16cid:paraId="124FB6B0" w16cid:durableId="2791E9E8"/>
  <w16cid:commentId w16cid:paraId="7D71DE26" w16cid:durableId="0F6C940D"/>
  <w16cid:commentId w16cid:paraId="4C95A1F1" w16cid:durableId="262AD6B3"/>
  <w16cid:commentId w16cid:paraId="54562269" w16cid:durableId="55E96440"/>
  <w16cid:commentId w16cid:paraId="1669C224" w16cid:durableId="5A3FEE3E"/>
  <w16cid:commentId w16cid:paraId="46CC7E31" w16cid:durableId="219E70EE"/>
  <w16cid:commentId w16cid:paraId="4CB18FE2" w16cid:durableId="20D94F41"/>
  <w16cid:commentId w16cid:paraId="43E8219D" w16cid:durableId="62AE1B37"/>
  <w16cid:commentId w16cid:paraId="2D0D94D6" w16cid:durableId="682514E1"/>
  <w16cid:commentId w16cid:paraId="1F2674FF" w16cid:durableId="4D6040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9383" w14:textId="77777777" w:rsidR="00DE7D20" w:rsidRDefault="00DE7D20" w:rsidP="00565E90">
      <w:pPr>
        <w:spacing w:after="0" w:line="240" w:lineRule="auto"/>
      </w:pPr>
      <w:r>
        <w:separator/>
      </w:r>
    </w:p>
  </w:endnote>
  <w:endnote w:type="continuationSeparator" w:id="0">
    <w:p w14:paraId="56FE56F7" w14:textId="77777777" w:rsidR="00DE7D20" w:rsidRDefault="00DE7D20" w:rsidP="00565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320058"/>
      <w:docPartObj>
        <w:docPartGallery w:val="Page Numbers (Bottom of Page)"/>
        <w:docPartUnique/>
      </w:docPartObj>
    </w:sdtPr>
    <w:sdtEndPr/>
    <w:sdtContent>
      <w:sdt>
        <w:sdtPr>
          <w:id w:val="-1769616900"/>
          <w:docPartObj>
            <w:docPartGallery w:val="Page Numbers (Top of Page)"/>
            <w:docPartUnique/>
          </w:docPartObj>
        </w:sdtPr>
        <w:sdtEndPr/>
        <w:sdtContent>
          <w:p w14:paraId="0809DA5B" w14:textId="3F762368" w:rsidR="00565E90" w:rsidRDefault="00565E9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23250A8" w14:textId="12BCA45D" w:rsidR="00565E90" w:rsidRDefault="00565E90" w:rsidP="00565E90">
    <w:pPr>
      <w:pStyle w:val="Footer"/>
      <w:jc w:val="right"/>
    </w:pPr>
    <w:r>
      <w:rPr>
        <w:rFonts w:ascii="Arial" w:eastAsia="Arial" w:hAnsi="Arial" w:cs="Cordia New"/>
        <w:noProof/>
        <w:color w:val="181717"/>
        <w:sz w:val="20"/>
        <w:szCs w:val="20"/>
      </w:rPr>
      <w:t>2027 Early- to Early-Mid-Career</w:t>
    </w:r>
    <w:r w:rsidRPr="009F0A9D">
      <w:rPr>
        <w:rFonts w:ascii="Arial" w:eastAsia="Arial" w:hAnsi="Arial" w:cs="Cordia New"/>
        <w:noProof/>
        <w:color w:val="181717"/>
        <w:sz w:val="20"/>
        <w:szCs w:val="20"/>
      </w:rPr>
      <w:t xml:space="preserve"> </w:t>
    </w:r>
    <w:r>
      <w:rPr>
        <w:rFonts w:ascii="Arial" w:eastAsia="Arial" w:hAnsi="Arial" w:cs="Cordia New"/>
        <w:noProof/>
        <w:color w:val="181717"/>
        <w:sz w:val="20"/>
        <w:szCs w:val="20"/>
      </w:rPr>
      <w:t xml:space="preserve">Researcher </w:t>
    </w:r>
    <w:r w:rsidRPr="009F0A9D">
      <w:rPr>
        <w:rFonts w:ascii="Arial" w:eastAsia="Arial" w:hAnsi="Arial" w:cs="Cordia New"/>
        <w:noProof/>
        <w:color w:val="181717"/>
        <w:sz w:val="20"/>
        <w:szCs w:val="20"/>
      </w:rPr>
      <w:t>Seed Grant</w:t>
    </w:r>
    <w:r>
      <w:rPr>
        <w:rFonts w:ascii="Arial" w:eastAsia="Arial" w:hAnsi="Arial" w:cs="Cordia New"/>
        <w:noProof/>
        <w:color w:val="181717"/>
        <w:sz w:val="20"/>
        <w:szCs w:val="20"/>
      </w:rPr>
      <w:t xml:space="preserve"> </w:t>
    </w:r>
    <w:r w:rsidRPr="009F0A9D">
      <w:rPr>
        <w:rFonts w:ascii="Arial" w:eastAsia="Arial" w:hAnsi="Arial" w:cs="Cordia New"/>
        <w:noProof/>
        <w:color w:val="181717"/>
        <w:sz w:val="20"/>
        <w:szCs w:val="20"/>
      </w:rPr>
      <w:t xml:space="preserve">Application </w:t>
    </w:r>
    <w:r>
      <w:rPr>
        <w:rFonts w:ascii="Arial" w:eastAsia="Arial" w:hAnsi="Arial" w:cs="Cordia New"/>
        <w:noProof/>
        <w:color w:val="181717"/>
        <w:sz w:val="20"/>
        <w:szCs w:val="20"/>
      </w:rPr>
      <w: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74F9D" w14:textId="77777777" w:rsidR="00DE7D20" w:rsidRDefault="00DE7D20" w:rsidP="00565E90">
      <w:pPr>
        <w:spacing w:after="0" w:line="240" w:lineRule="auto"/>
      </w:pPr>
      <w:r>
        <w:separator/>
      </w:r>
    </w:p>
  </w:footnote>
  <w:footnote w:type="continuationSeparator" w:id="0">
    <w:p w14:paraId="2721CE97" w14:textId="77777777" w:rsidR="00DE7D20" w:rsidRDefault="00DE7D20" w:rsidP="00565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014E" w14:textId="51796E20" w:rsidR="00565E90" w:rsidRDefault="00565E90">
    <w:pPr>
      <w:pStyle w:val="Header"/>
    </w:pPr>
    <w:r w:rsidRPr="007612B5">
      <w:rPr>
        <w:rFonts w:ascii="Arial" w:eastAsia="Times New Roman" w:hAnsi="Arial" w:cs="Cordia New"/>
        <w:b/>
        <w:noProof/>
        <w:color w:val="2C2E7F"/>
        <w:spacing w:val="-20"/>
        <w:sz w:val="40"/>
        <w:szCs w:val="40"/>
        <w:lang w:eastAsia="zh-CN"/>
      </w:rPr>
      <w:drawing>
        <wp:anchor distT="0" distB="0" distL="114300" distR="114300" simplePos="0" relativeHeight="251658240" behindDoc="0" locked="0" layoutInCell="1" allowOverlap="1" wp14:anchorId="027F7263" wp14:editId="01BF46A8">
          <wp:simplePos x="0" y="0"/>
          <wp:positionH relativeFrom="rightMargin">
            <wp:posOffset>-571500</wp:posOffset>
          </wp:positionH>
          <wp:positionV relativeFrom="margin">
            <wp:posOffset>-827405</wp:posOffset>
          </wp:positionV>
          <wp:extent cx="1233170" cy="814705"/>
          <wp:effectExtent l="0" t="0" r="5080" b="4445"/>
          <wp:wrapSquare wrapText="bothSides"/>
          <wp:docPr id="334350941" name="Picture 334350941" descr="\\nsf.local\Company\users\MAdamson\Desktop\Stroke Foundation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f.local\Company\users\MAdamson\Desktop\Stroke Foundation_CMYK.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3170" cy="814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imes New Roman" w:hAnsi="Arial" w:cs="Cordia New"/>
        <w:b/>
        <w:noProof/>
        <w:color w:val="2C2E7F"/>
        <w:spacing w:val="-20"/>
        <w:sz w:val="40"/>
        <w:szCs w:val="40"/>
        <w:lang w:eastAsia="zh-CN"/>
      </w:rPr>
      <w:t>2027 EMCR</w:t>
    </w:r>
    <w:r w:rsidRPr="007612B5">
      <w:rPr>
        <w:rFonts w:ascii="Arial" w:eastAsia="Times New Roman" w:hAnsi="Arial" w:cs="Cordia New"/>
        <w:b/>
        <w:noProof/>
        <w:color w:val="2C2E7F"/>
        <w:spacing w:val="-20"/>
        <w:sz w:val="40"/>
        <w:szCs w:val="40"/>
        <w:lang w:eastAsia="en-AU"/>
      </w:rPr>
      <w:t xml:space="preserve"> Seed</w:t>
    </w:r>
    <w:r>
      <w:rPr>
        <w:rFonts w:ascii="Arial" w:eastAsia="Times New Roman" w:hAnsi="Arial" w:cs="Cordia New"/>
        <w:b/>
        <w:noProof/>
        <w:color w:val="2C2E7F"/>
        <w:spacing w:val="-20"/>
        <w:sz w:val="40"/>
        <w:szCs w:val="40"/>
        <w:lang w:eastAsia="en-AU"/>
      </w:rPr>
      <w:t xml:space="preserv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pt;height:21.85pt;visibility:visible;mso-wrap-style:square" o:bullet="t">
        <v:imagedata r:id="rId1" o:title=""/>
      </v:shape>
    </w:pict>
  </w:numPicBullet>
  <w:numPicBullet w:numPicBulletId="1">
    <w:pict>
      <v:shape id="_x0000_i1026" type="#_x0000_t75" style="width:13.55pt;height:23.6pt;visibility:visible;mso-wrap-style:square" o:bullet="t">
        <v:imagedata r:id="rId2" o:title=""/>
      </v:shape>
    </w:pict>
  </w:numPicBullet>
  <w:abstractNum w:abstractNumId="0" w15:restartNumberingAfterBreak="0">
    <w:nsid w:val="0D0C2C62"/>
    <w:multiLevelType w:val="hybridMultilevel"/>
    <w:tmpl w:val="D96478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487B99"/>
    <w:multiLevelType w:val="hybridMultilevel"/>
    <w:tmpl w:val="BD4EF63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191CB2"/>
    <w:multiLevelType w:val="hybridMultilevel"/>
    <w:tmpl w:val="CFCA1A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0445F4"/>
    <w:multiLevelType w:val="multilevel"/>
    <w:tmpl w:val="DCD69214"/>
    <w:styleLink w:val="Lists"/>
    <w:lvl w:ilvl="0">
      <w:start w:val="1"/>
      <w:numFmt w:val="none"/>
      <w:suff w:val="nothing"/>
      <w:lvlText w:val="%1"/>
      <w:lvlJc w:val="left"/>
      <w:pPr>
        <w:ind w:left="0" w:firstLine="0"/>
      </w:pPr>
      <w:rPr>
        <w:rFonts w:hint="default"/>
      </w:rPr>
    </w:lvl>
    <w:lvl w:ilvl="1">
      <w:start w:val="1"/>
      <w:numFmt w:val="decimal"/>
      <w:lvlText w:val="%2."/>
      <w:lvlJc w:val="left"/>
      <w:pPr>
        <w:tabs>
          <w:tab w:val="num" w:pos="357"/>
        </w:tabs>
        <w:ind w:left="357" w:hanging="357"/>
      </w:pPr>
      <w:rPr>
        <w:rFonts w:hint="default"/>
      </w:rPr>
    </w:lvl>
    <w:lvl w:ilvl="2">
      <w:start w:val="1"/>
      <w:numFmt w:val="lowerLetter"/>
      <w:lvlText w:val="%3."/>
      <w:lvlJc w:val="left"/>
      <w:pPr>
        <w:tabs>
          <w:tab w:val="num" w:pos="720"/>
        </w:tabs>
        <w:ind w:left="720" w:hanging="363"/>
      </w:pPr>
      <w:rPr>
        <w:rFonts w:hint="default"/>
      </w:rPr>
    </w:lvl>
    <w:lvl w:ilvl="3">
      <w:start w:val="1"/>
      <w:numFmt w:val="lowerRoman"/>
      <w:lvlText w:val="%4."/>
      <w:lvlJc w:val="left"/>
      <w:pPr>
        <w:tabs>
          <w:tab w:val="num" w:pos="1077"/>
        </w:tabs>
        <w:ind w:left="1077" w:hanging="357"/>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55B417B1"/>
    <w:multiLevelType w:val="multilevel"/>
    <w:tmpl w:val="DCD69214"/>
    <w:lvl w:ilvl="0">
      <w:start w:val="1"/>
      <w:numFmt w:val="none"/>
      <w:suff w:val="nothing"/>
      <w:lvlText w:val="%1"/>
      <w:lvlJc w:val="left"/>
      <w:pPr>
        <w:ind w:left="0" w:firstLine="0"/>
      </w:pPr>
      <w:rPr>
        <w:rFonts w:hint="default"/>
      </w:rPr>
    </w:lvl>
    <w:lvl w:ilvl="1">
      <w:start w:val="1"/>
      <w:numFmt w:val="decimal"/>
      <w:lvlText w:val="%2."/>
      <w:lvlJc w:val="left"/>
      <w:pPr>
        <w:tabs>
          <w:tab w:val="num" w:pos="357"/>
        </w:tabs>
        <w:ind w:left="357" w:hanging="357"/>
      </w:pPr>
      <w:rPr>
        <w:rFonts w:hint="default"/>
      </w:rPr>
    </w:lvl>
    <w:lvl w:ilvl="2">
      <w:start w:val="1"/>
      <w:numFmt w:val="lowerLetter"/>
      <w:lvlText w:val="%3."/>
      <w:lvlJc w:val="left"/>
      <w:pPr>
        <w:tabs>
          <w:tab w:val="num" w:pos="720"/>
        </w:tabs>
        <w:ind w:left="720" w:hanging="363"/>
      </w:pPr>
      <w:rPr>
        <w:rFonts w:hint="default"/>
      </w:rPr>
    </w:lvl>
    <w:lvl w:ilvl="3">
      <w:start w:val="1"/>
      <w:numFmt w:val="lowerRoman"/>
      <w:lvlText w:val="%4."/>
      <w:lvlJc w:val="left"/>
      <w:pPr>
        <w:tabs>
          <w:tab w:val="num" w:pos="1077"/>
        </w:tabs>
        <w:ind w:left="1077" w:hanging="357"/>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0" w:firstLine="0"/>
      </w:pPr>
      <w:rPr>
        <w:rFonts w:hint="default"/>
      </w:rPr>
    </w:lvl>
  </w:abstractNum>
  <w:num w:numId="1" w16cid:durableId="766583440">
    <w:abstractNumId w:val="4"/>
  </w:num>
  <w:num w:numId="2" w16cid:durableId="102381595">
    <w:abstractNumId w:val="3"/>
  </w:num>
  <w:num w:numId="3" w16cid:durableId="243606683">
    <w:abstractNumId w:val="0"/>
  </w:num>
  <w:num w:numId="4" w16cid:durableId="573244414">
    <w:abstractNumId w:val="2"/>
  </w:num>
  <w:num w:numId="5" w16cid:durableId="1335304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E90"/>
    <w:rsid w:val="00002EA1"/>
    <w:rsid w:val="00002ED6"/>
    <w:rsid w:val="000149A9"/>
    <w:rsid w:val="00016CEF"/>
    <w:rsid w:val="00021A9C"/>
    <w:rsid w:val="00023A4A"/>
    <w:rsid w:val="0004520C"/>
    <w:rsid w:val="00050C94"/>
    <w:rsid w:val="00064AF2"/>
    <w:rsid w:val="000714C4"/>
    <w:rsid w:val="00075A20"/>
    <w:rsid w:val="00095EB4"/>
    <w:rsid w:val="000A3ADC"/>
    <w:rsid w:val="000B41A1"/>
    <w:rsid w:val="000D7E27"/>
    <w:rsid w:val="00113142"/>
    <w:rsid w:val="00125F3A"/>
    <w:rsid w:val="0013094C"/>
    <w:rsid w:val="00136610"/>
    <w:rsid w:val="00142F03"/>
    <w:rsid w:val="00146BA5"/>
    <w:rsid w:val="0015679A"/>
    <w:rsid w:val="001873C2"/>
    <w:rsid w:val="00196425"/>
    <w:rsid w:val="001D5F3C"/>
    <w:rsid w:val="00200B80"/>
    <w:rsid w:val="00202746"/>
    <w:rsid w:val="00226D1C"/>
    <w:rsid w:val="00245610"/>
    <w:rsid w:val="002705CC"/>
    <w:rsid w:val="00287450"/>
    <w:rsid w:val="002A6AAA"/>
    <w:rsid w:val="002C3253"/>
    <w:rsid w:val="002C6AA0"/>
    <w:rsid w:val="002D5426"/>
    <w:rsid w:val="002F0D79"/>
    <w:rsid w:val="002F65DB"/>
    <w:rsid w:val="003021F1"/>
    <w:rsid w:val="00305F42"/>
    <w:rsid w:val="003202E8"/>
    <w:rsid w:val="00321CF9"/>
    <w:rsid w:val="00324B73"/>
    <w:rsid w:val="00347EE8"/>
    <w:rsid w:val="00360FD4"/>
    <w:rsid w:val="00364EEF"/>
    <w:rsid w:val="00377D0C"/>
    <w:rsid w:val="00381B2B"/>
    <w:rsid w:val="0039038B"/>
    <w:rsid w:val="003A47EA"/>
    <w:rsid w:val="003C225C"/>
    <w:rsid w:val="003C6D7C"/>
    <w:rsid w:val="003D0F7E"/>
    <w:rsid w:val="003D2354"/>
    <w:rsid w:val="003E1ECA"/>
    <w:rsid w:val="00401BF5"/>
    <w:rsid w:val="00403603"/>
    <w:rsid w:val="004440FE"/>
    <w:rsid w:val="00472642"/>
    <w:rsid w:val="00474E3E"/>
    <w:rsid w:val="00491157"/>
    <w:rsid w:val="0049705F"/>
    <w:rsid w:val="004A43CC"/>
    <w:rsid w:val="004B6E7C"/>
    <w:rsid w:val="004E34EC"/>
    <w:rsid w:val="004F04F1"/>
    <w:rsid w:val="00507B47"/>
    <w:rsid w:val="005217B0"/>
    <w:rsid w:val="005609E2"/>
    <w:rsid w:val="00565E90"/>
    <w:rsid w:val="00573E4F"/>
    <w:rsid w:val="00581B54"/>
    <w:rsid w:val="00590D5F"/>
    <w:rsid w:val="005B3AA1"/>
    <w:rsid w:val="005B4BC3"/>
    <w:rsid w:val="005C6A8A"/>
    <w:rsid w:val="005E297A"/>
    <w:rsid w:val="005F6A73"/>
    <w:rsid w:val="00633B20"/>
    <w:rsid w:val="006442FE"/>
    <w:rsid w:val="0066282F"/>
    <w:rsid w:val="006A0226"/>
    <w:rsid w:val="006F0492"/>
    <w:rsid w:val="006F4B2E"/>
    <w:rsid w:val="00725605"/>
    <w:rsid w:val="0074031F"/>
    <w:rsid w:val="007444CA"/>
    <w:rsid w:val="007663AF"/>
    <w:rsid w:val="00781BC4"/>
    <w:rsid w:val="00802DFA"/>
    <w:rsid w:val="00844EF4"/>
    <w:rsid w:val="00855B60"/>
    <w:rsid w:val="00860EA9"/>
    <w:rsid w:val="00861BDE"/>
    <w:rsid w:val="008A2BD2"/>
    <w:rsid w:val="008C0DF4"/>
    <w:rsid w:val="008C6034"/>
    <w:rsid w:val="008F2769"/>
    <w:rsid w:val="00921CB6"/>
    <w:rsid w:val="00926EC2"/>
    <w:rsid w:val="009350D5"/>
    <w:rsid w:val="00963601"/>
    <w:rsid w:val="009A25C6"/>
    <w:rsid w:val="009A446F"/>
    <w:rsid w:val="00A261F4"/>
    <w:rsid w:val="00A36C3A"/>
    <w:rsid w:val="00A44906"/>
    <w:rsid w:val="00A84577"/>
    <w:rsid w:val="00A8695A"/>
    <w:rsid w:val="00AC0763"/>
    <w:rsid w:val="00AC6D2B"/>
    <w:rsid w:val="00B303AA"/>
    <w:rsid w:val="00B36958"/>
    <w:rsid w:val="00B47005"/>
    <w:rsid w:val="00B51CC3"/>
    <w:rsid w:val="00B53806"/>
    <w:rsid w:val="00B61D80"/>
    <w:rsid w:val="00B64E2D"/>
    <w:rsid w:val="00BA13A5"/>
    <w:rsid w:val="00BC19B9"/>
    <w:rsid w:val="00BC39AB"/>
    <w:rsid w:val="00C012C5"/>
    <w:rsid w:val="00C135FC"/>
    <w:rsid w:val="00C5675A"/>
    <w:rsid w:val="00C70570"/>
    <w:rsid w:val="00C741AB"/>
    <w:rsid w:val="00C7575A"/>
    <w:rsid w:val="00C83558"/>
    <w:rsid w:val="00C92B6D"/>
    <w:rsid w:val="00CD099C"/>
    <w:rsid w:val="00CE09F4"/>
    <w:rsid w:val="00CE2BB7"/>
    <w:rsid w:val="00D13C2F"/>
    <w:rsid w:val="00D45A20"/>
    <w:rsid w:val="00D7279A"/>
    <w:rsid w:val="00D920FB"/>
    <w:rsid w:val="00DD3685"/>
    <w:rsid w:val="00DD776E"/>
    <w:rsid w:val="00DE59E6"/>
    <w:rsid w:val="00DE7D20"/>
    <w:rsid w:val="00E06755"/>
    <w:rsid w:val="00E10B13"/>
    <w:rsid w:val="00E33156"/>
    <w:rsid w:val="00E5038B"/>
    <w:rsid w:val="00E53F58"/>
    <w:rsid w:val="00E67FEA"/>
    <w:rsid w:val="00E94381"/>
    <w:rsid w:val="00E954B8"/>
    <w:rsid w:val="00EE469F"/>
    <w:rsid w:val="00EE7AAB"/>
    <w:rsid w:val="00F05CE0"/>
    <w:rsid w:val="00F15414"/>
    <w:rsid w:val="00F45E37"/>
    <w:rsid w:val="00F8668B"/>
    <w:rsid w:val="00FB20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BC5B"/>
  <w15:chartTrackingRefBased/>
  <w15:docId w15:val="{9AAC6440-E8D0-4143-8606-B493F291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E90"/>
    <w:rPr>
      <w:kern w:val="0"/>
      <w14:ligatures w14:val="none"/>
    </w:rPr>
  </w:style>
  <w:style w:type="paragraph" w:styleId="Heading1">
    <w:name w:val="heading 1"/>
    <w:basedOn w:val="Normal"/>
    <w:next w:val="Normal"/>
    <w:link w:val="Heading1Char"/>
    <w:uiPriority w:val="9"/>
    <w:qFormat/>
    <w:rsid w:val="00565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E90"/>
    <w:rPr>
      <w:rFonts w:eastAsiaTheme="majorEastAsia" w:cstheme="majorBidi"/>
      <w:color w:val="272727" w:themeColor="text1" w:themeTint="D8"/>
    </w:rPr>
  </w:style>
  <w:style w:type="paragraph" w:styleId="Title">
    <w:name w:val="Title"/>
    <w:basedOn w:val="Normal"/>
    <w:next w:val="Normal"/>
    <w:link w:val="TitleChar"/>
    <w:uiPriority w:val="10"/>
    <w:qFormat/>
    <w:rsid w:val="00565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E90"/>
    <w:pPr>
      <w:spacing w:before="160"/>
      <w:jc w:val="center"/>
    </w:pPr>
    <w:rPr>
      <w:i/>
      <w:iCs/>
      <w:color w:val="404040" w:themeColor="text1" w:themeTint="BF"/>
    </w:rPr>
  </w:style>
  <w:style w:type="character" w:customStyle="1" w:styleId="QuoteChar">
    <w:name w:val="Quote Char"/>
    <w:basedOn w:val="DefaultParagraphFont"/>
    <w:link w:val="Quote"/>
    <w:uiPriority w:val="29"/>
    <w:rsid w:val="00565E90"/>
    <w:rPr>
      <w:i/>
      <w:iCs/>
      <w:color w:val="404040" w:themeColor="text1" w:themeTint="BF"/>
    </w:rPr>
  </w:style>
  <w:style w:type="paragraph" w:styleId="ListParagraph">
    <w:name w:val="List Paragraph"/>
    <w:basedOn w:val="Normal"/>
    <w:uiPriority w:val="34"/>
    <w:qFormat/>
    <w:rsid w:val="00565E90"/>
    <w:pPr>
      <w:ind w:left="720"/>
      <w:contextualSpacing/>
    </w:pPr>
  </w:style>
  <w:style w:type="character" w:styleId="IntenseEmphasis">
    <w:name w:val="Intense Emphasis"/>
    <w:basedOn w:val="DefaultParagraphFont"/>
    <w:uiPriority w:val="21"/>
    <w:qFormat/>
    <w:rsid w:val="00565E90"/>
    <w:rPr>
      <w:i/>
      <w:iCs/>
      <w:color w:val="0F4761" w:themeColor="accent1" w:themeShade="BF"/>
    </w:rPr>
  </w:style>
  <w:style w:type="paragraph" w:styleId="IntenseQuote">
    <w:name w:val="Intense Quote"/>
    <w:basedOn w:val="Normal"/>
    <w:next w:val="Normal"/>
    <w:link w:val="IntenseQuoteChar"/>
    <w:uiPriority w:val="30"/>
    <w:qFormat/>
    <w:rsid w:val="00565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E90"/>
    <w:rPr>
      <w:i/>
      <w:iCs/>
      <w:color w:val="0F4761" w:themeColor="accent1" w:themeShade="BF"/>
    </w:rPr>
  </w:style>
  <w:style w:type="character" w:styleId="IntenseReference">
    <w:name w:val="Intense Reference"/>
    <w:basedOn w:val="DefaultParagraphFont"/>
    <w:uiPriority w:val="32"/>
    <w:qFormat/>
    <w:rsid w:val="00565E90"/>
    <w:rPr>
      <w:b/>
      <w:bCs/>
      <w:smallCaps/>
      <w:color w:val="0F4761" w:themeColor="accent1" w:themeShade="BF"/>
      <w:spacing w:val="5"/>
    </w:rPr>
  </w:style>
  <w:style w:type="numbering" w:customStyle="1" w:styleId="Lists">
    <w:name w:val="Lists"/>
    <w:uiPriority w:val="99"/>
    <w:rsid w:val="00565E90"/>
    <w:pPr>
      <w:numPr>
        <w:numId w:val="2"/>
      </w:numPr>
    </w:pPr>
  </w:style>
  <w:style w:type="character" w:styleId="PlaceholderText">
    <w:name w:val="Placeholder Text"/>
    <w:basedOn w:val="DefaultParagraphFont"/>
    <w:uiPriority w:val="99"/>
    <w:semiHidden/>
    <w:rsid w:val="00565E90"/>
    <w:rPr>
      <w:color w:val="808080"/>
    </w:rPr>
  </w:style>
  <w:style w:type="character" w:styleId="Hyperlink">
    <w:name w:val="Hyperlink"/>
    <w:basedOn w:val="DefaultParagraphFont"/>
    <w:uiPriority w:val="99"/>
    <w:unhideWhenUsed/>
    <w:rsid w:val="00565E90"/>
    <w:rPr>
      <w:color w:val="467886" w:themeColor="hyperlink"/>
      <w:u w:val="single"/>
    </w:rPr>
  </w:style>
  <w:style w:type="paragraph" w:styleId="Header">
    <w:name w:val="header"/>
    <w:basedOn w:val="Normal"/>
    <w:link w:val="HeaderChar"/>
    <w:uiPriority w:val="99"/>
    <w:unhideWhenUsed/>
    <w:rsid w:val="00565E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E90"/>
    <w:rPr>
      <w:kern w:val="0"/>
      <w14:ligatures w14:val="none"/>
    </w:rPr>
  </w:style>
  <w:style w:type="paragraph" w:styleId="Footer">
    <w:name w:val="footer"/>
    <w:basedOn w:val="Normal"/>
    <w:link w:val="FooterChar"/>
    <w:uiPriority w:val="99"/>
    <w:unhideWhenUsed/>
    <w:rsid w:val="00565E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E90"/>
    <w:rPr>
      <w:kern w:val="0"/>
      <w14:ligatures w14:val="none"/>
    </w:rPr>
  </w:style>
  <w:style w:type="paragraph" w:styleId="Revision">
    <w:name w:val="Revision"/>
    <w:hidden/>
    <w:uiPriority w:val="99"/>
    <w:semiHidden/>
    <w:rsid w:val="002D5426"/>
    <w:pPr>
      <w:spacing w:after="0" w:line="240" w:lineRule="auto"/>
    </w:pPr>
    <w:rPr>
      <w:kern w:val="0"/>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kern w:val="0"/>
      <w:sz w:val="20"/>
      <w:szCs w:val="20"/>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nformme.org.au/learning-modules/working-effectively-with-people-with-lived-experience-to-design-conduct-and-promote-stroke-research" TargetMode="External"/></Relationships>
</file>

<file path=word/_rels/header1.xml.rels><?xml version="1.0" encoding="UTF-8"?><Relationships xmlns="http://schemas.openxmlformats.org/package/2006/relationships"><Relationship Id="rId1" Type="http://schemas.openxmlformats.org/officeDocument/2006/relationships/image" Target="media/image3.jpeg"/></Relationships>
</file>

<file path=word/_rels/numbering.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B069F8533A4CCDB3C68799968F4FA9"/>
        <w:category>
          <w:name w:val="General"/>
          <w:gallery w:val="placeholder"/>
        </w:category>
        <w:types>
          <w:type w:val="bbPlcHdr"/>
        </w:types>
        <w:behaviors>
          <w:behavior w:val="content"/>
        </w:behaviors>
        <w:guid w:val="{990101F4-305A-48EA-8BAB-5ADF661CB3AC}"/>
      </w:docPartPr>
      <w:docPartBody>
        <w:p w:rsidR="009A046A" w:rsidRDefault="00BE1B41" w:rsidP="00BE1B41">
          <w:pPr>
            <w:pStyle w:val="0CB069F8533A4CCDB3C68799968F4FA9"/>
          </w:pPr>
          <w:r w:rsidRPr="007C06DE">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41"/>
    <w:rsid w:val="00050C94"/>
    <w:rsid w:val="00125F3A"/>
    <w:rsid w:val="00141A9A"/>
    <w:rsid w:val="0015679A"/>
    <w:rsid w:val="002C7CB3"/>
    <w:rsid w:val="00375CAE"/>
    <w:rsid w:val="0039038B"/>
    <w:rsid w:val="00474CD0"/>
    <w:rsid w:val="004A43CC"/>
    <w:rsid w:val="004B379D"/>
    <w:rsid w:val="00590D5F"/>
    <w:rsid w:val="005A484F"/>
    <w:rsid w:val="005F6A73"/>
    <w:rsid w:val="006A0226"/>
    <w:rsid w:val="007F6C9D"/>
    <w:rsid w:val="00802DFA"/>
    <w:rsid w:val="009914F7"/>
    <w:rsid w:val="009A046A"/>
    <w:rsid w:val="00AA31DA"/>
    <w:rsid w:val="00BE1B41"/>
    <w:rsid w:val="00E33156"/>
    <w:rsid w:val="00E53F58"/>
    <w:rsid w:val="00E8788D"/>
    <w:rsid w:val="00EE7AAB"/>
    <w:rsid w:val="00F26B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1B41"/>
    <w:rPr>
      <w:color w:val="808080"/>
    </w:rPr>
  </w:style>
  <w:style w:type="paragraph" w:customStyle="1" w:styleId="0CB069F8533A4CCDB3C68799968F4FA9">
    <w:name w:val="0CB069F8533A4CCDB3C68799968F4FA9"/>
    <w:rsid w:val="00BE1B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807baa1-0e53-4df7-aa02-3ab69d4dfc52">
      <UserInfo>
        <DisplayName/>
        <AccountId xsi:nil="true"/>
        <AccountType/>
      </UserInfo>
    </SharedWithUsers>
    <TaxCatchAll xmlns="3807baa1-0e53-4df7-aa02-3ab69d4dfc52"/>
    <lcf76f155ced4ddcb4097134ff3c332f xmlns="3e31bed6-37ce-40ca-b3f7-4771978f060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EBD33627655546B4458F21B4AA13F4" ma:contentTypeVersion="19" ma:contentTypeDescription="Create a new document." ma:contentTypeScope="" ma:versionID="72b606868d48d5eaa762a9b913966888">
  <xsd:schema xmlns:xsd="http://www.w3.org/2001/XMLSchema" xmlns:xs="http://www.w3.org/2001/XMLSchema" xmlns:p="http://schemas.microsoft.com/office/2006/metadata/properties" xmlns:ns2="3e31bed6-37ce-40ca-b3f7-4771978f0603" xmlns:ns3="3807baa1-0e53-4df7-aa02-3ab69d4dfc52" targetNamespace="http://schemas.microsoft.com/office/2006/metadata/properties" ma:root="true" ma:fieldsID="c6accfe720ff95fc15b345a0a16f93f8" ns2:_="" ns3:_="">
    <xsd:import namespace="3e31bed6-37ce-40ca-b3f7-4771978f0603"/>
    <xsd:import namespace="3807baa1-0e53-4df7-aa02-3ab69d4df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31bed6-37ce-40ca-b3f7-4771978f06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6f2a71b-bba8-467c-85f0-1ed01dfaae3f"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07baa1-0e53-4df7-aa02-3ab69d4dfc5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9560404-e5aa-4907-be9c-c7cc7803cdf1}" ma:internalName="TaxCatchAll" ma:showField="CatchAllData" ma:web="3807baa1-0e53-4df7-aa02-3ab69d4df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3176D8-A190-4688-9D1E-C5C54445CF79}">
  <ds:schemaRefs>
    <ds:schemaRef ds:uri="http://schemas.microsoft.com/office/2006/metadata/properties"/>
    <ds:schemaRef ds:uri="http://schemas.microsoft.com/office/infopath/2007/PartnerControls"/>
    <ds:schemaRef ds:uri="3807baa1-0e53-4df7-aa02-3ab69d4dfc52"/>
    <ds:schemaRef ds:uri="3e31bed6-37ce-40ca-b3f7-4771978f0603"/>
  </ds:schemaRefs>
</ds:datastoreItem>
</file>

<file path=customXml/itemProps2.xml><?xml version="1.0" encoding="utf-8"?>
<ds:datastoreItem xmlns:ds="http://schemas.openxmlformats.org/officeDocument/2006/customXml" ds:itemID="{0BA927FC-2722-409F-A8BE-CF364414C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31bed6-37ce-40ca-b3f7-4771978f0603"/>
    <ds:schemaRef ds:uri="3807baa1-0e53-4df7-aa02-3ab69d4df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581537-D9EC-4347-85B8-DD102DB481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5913</Words>
  <Characters>33706</Characters>
  <Application>Microsoft Office Word</Application>
  <DocSecurity>0</DocSecurity>
  <Lines>280</Lines>
  <Paragraphs>79</Paragraphs>
  <ScaleCrop>false</ScaleCrop>
  <Company/>
  <LinksUpToDate>false</LinksUpToDate>
  <CharactersWithSpaces>39540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Adamson</dc:creator>
  <cp:keywords/>
  <dc:description/>
  <cp:lastModifiedBy>Michèle Masson-Trottier</cp:lastModifiedBy>
  <cp:revision>21</cp:revision>
  <cp:lastPrinted>2026-03-05T06:11:00Z</cp:lastPrinted>
  <dcterms:created xsi:type="dcterms:W3CDTF">2026-04-23T06:55:00Z</dcterms:created>
  <dcterms:modified xsi:type="dcterms:W3CDTF">2026-05-07T05:46:00Z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0x0101002FEBD33627655546B4458F21B4AA13F4</vt:lpwstr>
  </property>
  <property fmtid="{D5CDD505-2E9C-101B-9397-08002B2CF9AE}" pid="3" name="MediaServiceImageTags">
    <vt:lpwstr/>
  </property>
  <property fmtid="{D5CDD505-2E9C-101B-9397-08002B2CF9AE}" pid="4" name="Order">
    <vt:r8>934700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0f488380-630a-4f55-a077-a19445e3f360_Enabled">
    <vt:lpwstr>true</vt:lpwstr>
  </property>
  <property fmtid="{D5CDD505-2E9C-101B-9397-08002B2CF9AE}" pid="12" name="MSIP_Label_0f488380-630a-4f55-a077-a19445e3f360_SetDate">
    <vt:lpwstr>2026-05-07T02:01:20Z</vt:lpwstr>
  </property>
  <property fmtid="{D5CDD505-2E9C-101B-9397-08002B2CF9AE}" pid="13" name="MSIP_Label_0f488380-630a-4f55-a077-a19445e3f360_Method">
    <vt:lpwstr>Standard</vt:lpwstr>
  </property>
  <property fmtid="{D5CDD505-2E9C-101B-9397-08002B2CF9AE}" pid="14" name="MSIP_Label_0f488380-630a-4f55-a077-a19445e3f360_Name">
    <vt:lpwstr>OFFICIAL - INTERNAL</vt:lpwstr>
  </property>
  <property fmtid="{D5CDD505-2E9C-101B-9397-08002B2CF9AE}" pid="15" name="MSIP_Label_0f488380-630a-4f55-a077-a19445e3f360_SiteId">
    <vt:lpwstr>b6e377cf-9db3-46cb-91a2-fad9605bb15c</vt:lpwstr>
  </property>
  <property fmtid="{D5CDD505-2E9C-101B-9397-08002B2CF9AE}" pid="16" name="MSIP_Label_0f488380-630a-4f55-a077-a19445e3f360_ActionId">
    <vt:lpwstr>01cf81e8-8fbe-4a46-951f-c18fef610e3a</vt:lpwstr>
  </property>
  <property fmtid="{D5CDD505-2E9C-101B-9397-08002B2CF9AE}" pid="17" name="MSIP_Label_0f488380-630a-4f55-a077-a19445e3f360_ContentBits">
    <vt:lpwstr>0</vt:lpwstr>
  </property>
  <property fmtid="{D5CDD505-2E9C-101B-9397-08002B2CF9AE}" pid="18" name="MSIP_Label_0f488380-630a-4f55-a077-a19445e3f360_Tag">
    <vt:lpwstr>50, 3, 0, 1</vt:lpwstr>
  </property>
</Properties>
</file>