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wybr7s6wnsem" w:id="0"/>
      <w:bookmarkEnd w:id="0"/>
      <w:r w:rsidDel="00000000" w:rsidR="00000000" w:rsidRPr="00000000">
        <w:rPr>
          <w:b w:val="1"/>
          <w:color w:val="222222"/>
          <w:sz w:val="42"/>
          <w:szCs w:val="42"/>
          <w:highlight w:val="white"/>
          <w:rtl w:val="0"/>
        </w:rPr>
        <w:t xml:space="preserve">Applied Machine Learning Process</w:t>
      </w:r>
    </w:p>
    <w:p w:rsidR="00000000" w:rsidDel="00000000" w:rsidP="00000000" w:rsidRDefault="00000000" w:rsidRPr="00000000" w14:paraId="00000003">
      <w:pPr>
        <w:rPr>
          <w:color w:val="555555"/>
          <w:sz w:val="21"/>
          <w:szCs w:val="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Taken from:  </w:t>
      </w:r>
      <w:hyperlink r:id="rId6">
        <w:r w:rsidDel="00000000" w:rsidR="00000000" w:rsidRPr="00000000">
          <w:rPr>
            <w:color w:val="1155cc"/>
            <w:u w:val="single"/>
            <w:rtl w:val="0"/>
          </w:rPr>
          <w:t xml:space="preserve">https://machinelearningmastery.com/process-for-working-through-machine-learning-problems/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objetivo de este doc es tener en cuenta la plantilla proporcionada por Jason Brownlee de Machine Learning Mastery, para  trazar una hoja de ruta para trabajar en procesos aplicados de Machine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guía resumida es la siguiente: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rPr>
      </w:pPr>
      <w:r w:rsidDel="00000000" w:rsidR="00000000" w:rsidRPr="00000000">
        <w:rPr>
          <w:sz w:val="23"/>
          <w:szCs w:val="23"/>
          <w:rtl w:val="0"/>
        </w:rPr>
        <w:t xml:space="preserve">Define the Problem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rPr>
      </w:pPr>
      <w:r w:rsidDel="00000000" w:rsidR="00000000" w:rsidRPr="00000000">
        <w:rPr>
          <w:sz w:val="23"/>
          <w:szCs w:val="23"/>
          <w:rtl w:val="0"/>
        </w:rPr>
        <w:t xml:space="preserve">Prepare Data</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rPr>
      </w:pPr>
      <w:r w:rsidDel="00000000" w:rsidR="00000000" w:rsidRPr="00000000">
        <w:rPr>
          <w:sz w:val="23"/>
          <w:szCs w:val="23"/>
          <w:rtl w:val="0"/>
        </w:rPr>
        <w:t xml:space="preserve">Spot Check Algorithms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rPr>
      </w:pPr>
      <w:r w:rsidDel="00000000" w:rsidR="00000000" w:rsidRPr="00000000">
        <w:rPr>
          <w:sz w:val="23"/>
          <w:szCs w:val="23"/>
          <w:rtl w:val="0"/>
        </w:rPr>
        <w:t xml:space="preserve">Improve Results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rPr>
          <w:color w:val="000000"/>
        </w:rPr>
      </w:pPr>
      <w:r w:rsidDel="00000000" w:rsidR="00000000" w:rsidRPr="00000000">
        <w:rPr>
          <w:sz w:val="23"/>
          <w:szCs w:val="23"/>
          <w:rtl w:val="0"/>
        </w:rPr>
        <w:t xml:space="preserve">Present Results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40" w:lineRule="auto"/>
        <w:rPr>
          <w:sz w:val="23"/>
          <w:szCs w:val="23"/>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40" w:lineRule="auto"/>
        <w:rPr>
          <w:sz w:val="23"/>
          <w:szCs w:val="23"/>
        </w:rPr>
      </w:pPr>
      <w:r w:rsidDel="00000000" w:rsidR="00000000" w:rsidRPr="00000000">
        <w:rPr>
          <w:sz w:val="23"/>
          <w:szCs w:val="23"/>
          <w:rtl w:val="0"/>
        </w:rPr>
        <w:t xml:space="preserve">Y para la presentación de resultados finales, se puede tener en cuenta el siguiente esquema:</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Rule="auto"/>
        <w:rPr>
          <w:color w:val="555555"/>
          <w:sz w:val="23"/>
          <w:szCs w:val="23"/>
        </w:rPr>
      </w:pPr>
      <w:r w:rsidDel="00000000" w:rsidR="00000000" w:rsidRPr="00000000">
        <w:rPr>
          <w:sz w:val="23"/>
          <w:szCs w:val="23"/>
          <w:rtl w:val="0"/>
        </w:rPr>
        <w:t xml:space="preserve"> </w:t>
      </w:r>
      <w:r w:rsidDel="00000000" w:rsidR="00000000" w:rsidRPr="00000000">
        <w:rPr>
          <w:color w:val="555555"/>
          <w:sz w:val="23"/>
          <w:szCs w:val="23"/>
          <w:rtl w:val="0"/>
        </w:rPr>
        <w:t xml:space="preserve">The template I use to present results is below and may take the form of a text document, formal report or presentation slides.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Context (Why)</w:t>
      </w:r>
      <w:r w:rsidDel="00000000" w:rsidR="00000000" w:rsidRPr="00000000">
        <w:rPr>
          <w:color w:val="555555"/>
          <w:sz w:val="23"/>
          <w:szCs w:val="23"/>
          <w:rtl w:val="0"/>
        </w:rPr>
        <w:t xml:space="preserve">: Define the environment in which the problem exists and set up the motivation for the research question.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Problem (Question)</w:t>
      </w:r>
      <w:r w:rsidDel="00000000" w:rsidR="00000000" w:rsidRPr="00000000">
        <w:rPr>
          <w:color w:val="555555"/>
          <w:sz w:val="23"/>
          <w:szCs w:val="23"/>
          <w:rtl w:val="0"/>
        </w:rPr>
        <w:t xml:space="preserve">: Concisely describe the problem as a question that you went out and answered.</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Solution (Answer)</w:t>
      </w:r>
      <w:r w:rsidDel="00000000" w:rsidR="00000000" w:rsidRPr="00000000">
        <w:rPr>
          <w:color w:val="555555"/>
          <w:sz w:val="23"/>
          <w:szCs w:val="23"/>
          <w:rtl w:val="0"/>
        </w:rPr>
        <w:t xml:space="preserve">: Concisely describe the solution as an answer to the question you posed in the previous section. Be specific.</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Findings</w:t>
      </w:r>
      <w:r w:rsidDel="00000000" w:rsidR="00000000" w:rsidRPr="00000000">
        <w:rPr>
          <w:color w:val="555555"/>
          <w:sz w:val="23"/>
          <w:szCs w:val="23"/>
          <w:rtl w:val="0"/>
        </w:rPr>
        <w:t xml:space="preserve">: Bulleted lists of discoveries you made along the way that interests the audience. They may be discoveries in the data, methods that did or did not work or the model performance benefits you achieved along your journey.</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Limitations</w:t>
      </w:r>
      <w:r w:rsidDel="00000000" w:rsidR="00000000" w:rsidRPr="00000000">
        <w:rPr>
          <w:color w:val="555555"/>
          <w:sz w:val="23"/>
          <w:szCs w:val="23"/>
          <w:rtl w:val="0"/>
        </w:rPr>
        <w:t xml:space="preserve">: Consider where the model does not work or questions that the model does not answer. Do not shy away from these questions, defining where the model excels is more trusted if you can define where it does not excel.</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Conclusions (Why+Question+Answer)</w:t>
      </w:r>
      <w:r w:rsidDel="00000000" w:rsidR="00000000" w:rsidRPr="00000000">
        <w:rPr>
          <w:color w:val="555555"/>
          <w:sz w:val="23"/>
          <w:szCs w:val="23"/>
          <w:rtl w:val="0"/>
        </w:rPr>
        <w:t xml:space="preserve">: Revisit the “why”, research question and the answer you discovered in a tight little package that is easy to remember and repeat for yourself and others.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40" w:lineRule="auto"/>
        <w:ind w:left="720" w:firstLine="0"/>
        <w:rPr>
          <w:sz w:val="23"/>
          <w:szCs w:val="23"/>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440" w:lineRule="auto"/>
        <w:rPr>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440" w:lineRule="auto"/>
        <w:rPr>
          <w:sz w:val="23"/>
          <w:szCs w:val="23"/>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440" w:lineRule="auto"/>
        <w:ind w:left="720" w:firstLine="0"/>
        <w:rPr>
          <w:color w:val="555555"/>
          <w:sz w:val="23"/>
          <w:szCs w:val="23"/>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chinelearningmastery.com/process-for-working-through-machine-learn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